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3B785" w14:textId="77777777" w:rsidR="00374720" w:rsidRPr="00774202" w:rsidRDefault="00000000">
      <w:pPr>
        <w:jc w:val="center"/>
        <w:rPr>
          <w:iCs/>
          <w:lang w:val="ru-RU"/>
        </w:rPr>
      </w:pPr>
      <w:r w:rsidRPr="00774202">
        <w:rPr>
          <w:iCs/>
          <w:lang w:val="ru-RU"/>
        </w:rPr>
        <w:t xml:space="preserve">Статические эмбеддинги </w:t>
      </w:r>
      <w:r w:rsidRPr="00774202">
        <w:rPr>
          <w:iCs/>
        </w:rPr>
        <w:t>Word</w:t>
      </w:r>
      <w:r w:rsidRPr="00774202">
        <w:rPr>
          <w:iCs/>
          <w:lang w:val="ru-RU"/>
        </w:rPr>
        <w:t>2</w:t>
      </w:r>
      <w:r w:rsidRPr="00774202">
        <w:rPr>
          <w:iCs/>
        </w:rPr>
        <w:t>Vec</w:t>
      </w:r>
      <w:r w:rsidRPr="00774202">
        <w:rPr>
          <w:iCs/>
          <w:lang w:val="ru-RU"/>
        </w:rPr>
        <w:t xml:space="preserve"> и </w:t>
      </w:r>
      <w:r w:rsidRPr="00774202">
        <w:rPr>
          <w:iCs/>
        </w:rPr>
        <w:t>fastText</w:t>
      </w:r>
    </w:p>
    <w:p w14:paraId="5F3F0F04" w14:textId="2AB82CB1" w:rsidR="002212BB" w:rsidRDefault="002212BB">
      <w:pPr>
        <w:pStyle w:val="1"/>
        <w:rPr>
          <w:lang w:val="ru-RU"/>
        </w:rPr>
      </w:pPr>
      <w:r>
        <w:rPr>
          <w:lang w:val="ru-RU"/>
        </w:rPr>
        <w:t>Шапка</w:t>
      </w:r>
    </w:p>
    <w:p w14:paraId="2574DCBF" w14:textId="2E1E20B2" w:rsidR="002212BB" w:rsidRDefault="002212BB" w:rsidP="002212BB">
      <w:r>
        <w:t>ML</w:t>
      </w:r>
      <w:r w:rsidRPr="006D6955">
        <w:t>-</w:t>
      </w:r>
      <w:r>
        <w:t>HW</w:t>
      </w:r>
      <w:r w:rsidRPr="006D6955">
        <w:t>05-</w:t>
      </w:r>
      <w:r>
        <w:t>v</w:t>
      </w:r>
      <w:r w:rsidRPr="006D6955">
        <w:t xml:space="preserve">1 </w:t>
      </w:r>
      <w:r>
        <w:t>TEAM</w:t>
      </w:r>
      <w:r w:rsidRPr="006D6955">
        <w:t xml:space="preserve">-11. </w:t>
      </w:r>
      <w:r>
        <w:rPr>
          <w:lang w:val="ru-RU"/>
        </w:rPr>
        <w:t>Эмбеддинги</w:t>
      </w:r>
      <w:r w:rsidRPr="006D6955">
        <w:t xml:space="preserve">: </w:t>
      </w:r>
      <w:r>
        <w:t>Word2Vec</w:t>
      </w:r>
      <w:r w:rsidRPr="006D6955">
        <w:t xml:space="preserve"> </w:t>
      </w:r>
      <w:r>
        <w:rPr>
          <w:lang w:val="ru-RU"/>
        </w:rPr>
        <w:t>и</w:t>
      </w:r>
      <w:r w:rsidRPr="006D6955">
        <w:t xml:space="preserve"> </w:t>
      </w:r>
      <w:r>
        <w:t>fastText.</w:t>
      </w:r>
    </w:p>
    <w:p w14:paraId="29AF9426" w14:textId="754807F1" w:rsidR="002212BB" w:rsidRDefault="002212BB" w:rsidP="002212BB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Руденко Евгений Александрович</w:t>
      </w:r>
    </w:p>
    <w:p w14:paraId="3E58F048" w14:textId="3C65171A" w:rsidR="002212BB" w:rsidRDefault="002212BB" w:rsidP="002212BB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Сажин Семён Михайлович</w:t>
      </w:r>
    </w:p>
    <w:p w14:paraId="22FB1308" w14:textId="49F18DBA" w:rsidR="002212BB" w:rsidRPr="002212BB" w:rsidRDefault="002212BB" w:rsidP="002212BB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Тихомиров Алексей Константинович</w:t>
      </w:r>
    </w:p>
    <w:p w14:paraId="4F0B9D73" w14:textId="4EDF1540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t>1. Данные и подготовка корпуса</w:t>
      </w:r>
    </w:p>
    <w:p w14:paraId="0BA41ED8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>Использован датасет `</w:t>
      </w:r>
      <w:r>
        <w:t>mo</w:t>
      </w:r>
      <w:r w:rsidRPr="00072466">
        <w:rPr>
          <w:lang w:val="ru-RU"/>
        </w:rPr>
        <w:t>3_</w:t>
      </w:r>
      <w:r>
        <w:t>team</w:t>
      </w:r>
      <w:r w:rsidRPr="00072466">
        <w:rPr>
          <w:lang w:val="ru-RU"/>
        </w:rPr>
        <w:t>_</w:t>
      </w:r>
      <w:r>
        <w:t>colabs</w:t>
      </w:r>
      <w:r w:rsidRPr="00072466">
        <w:rPr>
          <w:lang w:val="ru-RU"/>
        </w:rPr>
        <w:t>/</w:t>
      </w:r>
      <w:r>
        <w:t>data</w:t>
      </w:r>
      <w:r w:rsidRPr="00072466">
        <w:rPr>
          <w:lang w:val="ru-RU"/>
        </w:rPr>
        <w:t>/</w:t>
      </w:r>
      <w:r>
        <w:t>resumes</w:t>
      </w:r>
      <w:r w:rsidRPr="00072466">
        <w:rPr>
          <w:lang w:val="ru-RU"/>
        </w:rPr>
        <w:t>_</w:t>
      </w:r>
      <w:r>
        <w:t>ru</w:t>
      </w:r>
      <w:r w:rsidRPr="00072466">
        <w:rPr>
          <w:lang w:val="ru-RU"/>
        </w:rPr>
        <w:t>_6000_</w:t>
      </w:r>
      <w:r>
        <w:t>labeled</w:t>
      </w:r>
      <w:r w:rsidRPr="00072466">
        <w:rPr>
          <w:lang w:val="ru-RU"/>
        </w:rPr>
        <w:t>.</w:t>
      </w:r>
      <w:r>
        <w:t>csv</w:t>
      </w:r>
      <w:r w:rsidRPr="00072466">
        <w:rPr>
          <w:lang w:val="ru-RU"/>
        </w:rPr>
        <w:t>`: 6000 русскоязычных резюме и 6 классов по 1000 объектов. Текст приводится к нижнему регистру, ё заменяется на е, затем выделяются русские и латинские буквенные последовательности. Каждое резюме используется как одна обучающая последовательность; это сохраняет контекст документа и делает запуск воспроизводимым.</w:t>
      </w:r>
    </w:p>
    <w:p w14:paraId="324004AF" w14:textId="77777777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t>2. Теория</w:t>
      </w:r>
    </w:p>
    <w:p w14:paraId="5D007A99" w14:textId="77777777" w:rsidR="00374720" w:rsidRPr="00072466" w:rsidRDefault="00000000">
      <w:pPr>
        <w:pStyle w:val="21"/>
        <w:rPr>
          <w:lang w:val="ru-RU"/>
        </w:rPr>
      </w:pPr>
      <w:r>
        <w:t>Q</w:t>
      </w:r>
      <w:r w:rsidRPr="00072466">
        <w:rPr>
          <w:lang w:val="ru-RU"/>
        </w:rPr>
        <w:t>1. В чём суть распределительной гипотезы и почему векторы слов работают?</w:t>
      </w:r>
    </w:p>
    <w:p w14:paraId="766C354B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Распределительная гипотеза утверждает, что значение слова можно оценивать по тому, в каком окружении оно встречается. Если слова имеют похожие контексты, их векторы становятся близкими. </w:t>
      </w:r>
      <w:r>
        <w:t>Word</w:t>
      </w:r>
      <w:r w:rsidRPr="00072466">
        <w:rPr>
          <w:lang w:val="ru-RU"/>
        </w:rPr>
        <w:t>2</w:t>
      </w:r>
      <w:r>
        <w:t>Vec</w:t>
      </w:r>
      <w:r w:rsidRPr="00072466">
        <w:rPr>
          <w:lang w:val="ru-RU"/>
        </w:rPr>
        <w:t xml:space="preserve"> обучает такое пространство из статистики совместных появлений. </w:t>
      </w:r>
      <w:r>
        <w:t>CBOW</w:t>
      </w:r>
      <w:r w:rsidRPr="00072466">
        <w:rPr>
          <w:lang w:val="ru-RU"/>
        </w:rPr>
        <w:t xml:space="preserve"> предсказывает слово по контексту, а </w:t>
      </w:r>
      <w:r>
        <w:t>Skip</w:t>
      </w:r>
      <w:r w:rsidRPr="00072466">
        <w:rPr>
          <w:lang w:val="ru-RU"/>
        </w:rPr>
        <w:t>-</w:t>
      </w:r>
      <w:r>
        <w:t>gram</w:t>
      </w:r>
      <w:r w:rsidRPr="00072466">
        <w:rPr>
          <w:lang w:val="ru-RU"/>
        </w:rPr>
        <w:t xml:space="preserve"> — слова контекста по целевому слову. Поэтому геометрия векторов отражает часть структуры корпуса. Косинусная близость может использоваться как приближённая мера семантического сходства. Результат зависит от конкретного корпуса и не является универсальным словарным определением.</w:t>
      </w:r>
    </w:p>
    <w:p w14:paraId="304565CC" w14:textId="77777777" w:rsidR="00374720" w:rsidRDefault="00000000">
      <w:pPr>
        <w:pStyle w:val="21"/>
      </w:pPr>
      <w:r>
        <w:t>Q2. Различия CBOW vs Skip-gram; negative sampling vs hierarchical softmax.</w:t>
      </w:r>
    </w:p>
    <w:p w14:paraId="715F1E25" w14:textId="77777777" w:rsidR="00374720" w:rsidRPr="00072466" w:rsidRDefault="00000000">
      <w:pPr>
        <w:rPr>
          <w:lang w:val="ru-RU"/>
        </w:rPr>
      </w:pPr>
      <w:r>
        <w:t>CBOW</w:t>
      </w:r>
      <w:r w:rsidRPr="00072466">
        <w:rPr>
          <w:lang w:val="ru-RU"/>
        </w:rPr>
        <w:t xml:space="preserve"> предсказывает центральное слово по контексту и обычно обучается быстрее. </w:t>
      </w:r>
      <w:r>
        <w:t>Skip</w:t>
      </w:r>
      <w:r w:rsidRPr="00072466">
        <w:rPr>
          <w:lang w:val="ru-RU"/>
        </w:rPr>
        <w:t>-</w:t>
      </w:r>
      <w:r>
        <w:t>gram</w:t>
      </w:r>
      <w:r w:rsidRPr="00072466">
        <w:rPr>
          <w:lang w:val="ru-RU"/>
        </w:rPr>
        <w:t xml:space="preserve"> предсказывает слова контекста по центральному слову и часто лучше использует информацию о редких словах. </w:t>
      </w:r>
      <w:r>
        <w:t>Negative</w:t>
      </w:r>
      <w:r w:rsidRPr="00072466">
        <w:rPr>
          <w:lang w:val="ru-RU"/>
        </w:rPr>
        <w:t xml:space="preserve"> </w:t>
      </w:r>
      <w:r>
        <w:t>sampling</w:t>
      </w:r>
      <w:r w:rsidRPr="00072466">
        <w:rPr>
          <w:lang w:val="ru-RU"/>
        </w:rPr>
        <w:t xml:space="preserve"> обучается на нескольких отрицательных примерах вместо полного словаря и снижает вычислительную стоимость шага. </w:t>
      </w:r>
      <w:r>
        <w:t>Hierarchical</w:t>
      </w:r>
      <w:r w:rsidRPr="00072466">
        <w:rPr>
          <w:lang w:val="ru-RU"/>
        </w:rPr>
        <w:t xml:space="preserve"> </w:t>
      </w:r>
      <w:r>
        <w:t>softmax</w:t>
      </w:r>
      <w:r w:rsidRPr="00072466">
        <w:rPr>
          <w:lang w:val="ru-RU"/>
        </w:rPr>
        <w:t xml:space="preserve"> использует дерево словаря и путь от корня к слову. В работе используется </w:t>
      </w:r>
      <w:r>
        <w:t>negative</w:t>
      </w:r>
      <w:r w:rsidRPr="00072466">
        <w:rPr>
          <w:lang w:val="ru-RU"/>
        </w:rPr>
        <w:t xml:space="preserve"> </w:t>
      </w:r>
      <w:r>
        <w:t>sampling</w:t>
      </w:r>
      <w:r w:rsidRPr="00072466">
        <w:rPr>
          <w:lang w:val="ru-RU"/>
        </w:rPr>
        <w:t xml:space="preserve"> одинаково во всех конфигурациях </w:t>
      </w:r>
      <w:r>
        <w:t>Word</w:t>
      </w:r>
      <w:r w:rsidRPr="00072466">
        <w:rPr>
          <w:lang w:val="ru-RU"/>
        </w:rPr>
        <w:t>2</w:t>
      </w:r>
      <w:r>
        <w:t>Vec</w:t>
      </w:r>
      <w:r w:rsidRPr="00072466">
        <w:rPr>
          <w:lang w:val="ru-RU"/>
        </w:rPr>
        <w:t>. Это делает сравнение гиперпараметров более контролируемым и воспроизводимым.</w:t>
      </w:r>
    </w:p>
    <w:p w14:paraId="691465E1" w14:textId="77777777" w:rsidR="00374720" w:rsidRPr="00072466" w:rsidRDefault="00000000">
      <w:pPr>
        <w:pStyle w:val="21"/>
        <w:rPr>
          <w:lang w:val="ru-RU"/>
        </w:rPr>
      </w:pPr>
      <w:r>
        <w:t>Q</w:t>
      </w:r>
      <w:r w:rsidRPr="00072466">
        <w:rPr>
          <w:lang w:val="ru-RU"/>
        </w:rPr>
        <w:t xml:space="preserve">3. Почему </w:t>
      </w:r>
      <w:r>
        <w:t>fastText</w:t>
      </w:r>
      <w:r w:rsidRPr="00072466">
        <w:rPr>
          <w:lang w:val="ru-RU"/>
        </w:rPr>
        <w:t xml:space="preserve"> устойчив к </w:t>
      </w:r>
      <w:r>
        <w:t>OOV</w:t>
      </w:r>
      <w:r w:rsidRPr="00072466">
        <w:rPr>
          <w:lang w:val="ru-RU"/>
        </w:rPr>
        <w:t xml:space="preserve"> и морфологии?</w:t>
      </w:r>
    </w:p>
    <w:p w14:paraId="4E954D11" w14:textId="77777777" w:rsidR="00374720" w:rsidRPr="00072466" w:rsidRDefault="00000000">
      <w:pPr>
        <w:rPr>
          <w:lang w:val="ru-RU"/>
        </w:rPr>
      </w:pPr>
      <w:r>
        <w:t>FastText</w:t>
      </w:r>
      <w:r w:rsidRPr="00072466">
        <w:rPr>
          <w:lang w:val="ru-RU"/>
        </w:rPr>
        <w:t xml:space="preserve"> использует символьные </w:t>
      </w:r>
      <w:r>
        <w:t>n</w:t>
      </w:r>
      <w:r w:rsidRPr="00072466">
        <w:rPr>
          <w:lang w:val="ru-RU"/>
        </w:rPr>
        <w:t xml:space="preserve">-граммы вместе с представлением целого слова. Поэтому вектор для неизвестной словоформы можно построить по известным фрагментам. Это особенно полезно для русского языка с большим числом морфологических форм. В работе используются </w:t>
      </w:r>
      <w:r>
        <w:t>n</w:t>
      </w:r>
      <w:r w:rsidRPr="00072466">
        <w:rPr>
          <w:lang w:val="ru-RU"/>
        </w:rPr>
        <w:t xml:space="preserve">-граммы длиной от 3 до 6 символов. Разные формы одного слова могут иметь общие символьные фрагменты. Благодаря этому </w:t>
      </w:r>
      <w:r>
        <w:t>fastText</w:t>
      </w:r>
      <w:r w:rsidRPr="00072466">
        <w:rPr>
          <w:lang w:val="ru-RU"/>
        </w:rPr>
        <w:t xml:space="preserve"> лучше работает с редкими и </w:t>
      </w:r>
      <w:r>
        <w:t>OOV</w:t>
      </w:r>
      <w:r w:rsidRPr="00072466">
        <w:rPr>
          <w:lang w:val="ru-RU"/>
        </w:rPr>
        <w:t>-словами, что отдельно проверяется по покрытию токенов.</w:t>
      </w:r>
    </w:p>
    <w:p w14:paraId="50BA6755" w14:textId="77777777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lastRenderedPageBreak/>
        <w:t xml:space="preserve">3. Подбор </w:t>
      </w:r>
      <w:r>
        <w:t>Word</w:t>
      </w:r>
      <w:r w:rsidRPr="00072466">
        <w:rPr>
          <w:lang w:val="ru-RU"/>
        </w:rPr>
        <w:t>2</w:t>
      </w:r>
      <w:r>
        <w:t>Vec</w:t>
      </w:r>
    </w:p>
    <w:p w14:paraId="1A1AFFC6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Все конфигурации обучались с </w:t>
      </w:r>
      <w:r>
        <w:t>seed</w:t>
      </w:r>
      <w:r w:rsidRPr="00072466">
        <w:rPr>
          <w:lang w:val="ru-RU"/>
        </w:rPr>
        <w:t xml:space="preserve">=42 и </w:t>
      </w:r>
      <w:r>
        <w:t>workers</w:t>
      </w:r>
      <w:r w:rsidRPr="00072466">
        <w:rPr>
          <w:lang w:val="ru-RU"/>
        </w:rPr>
        <w:t xml:space="preserve">=1 на одном корпусе. Основной критерий —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1; дополнительно учитывались </w:t>
      </w:r>
      <w:r>
        <w:t>Accuracy</w:t>
      </w:r>
      <w:r w:rsidRPr="00072466">
        <w:rPr>
          <w:lang w:val="ru-RU"/>
        </w:rPr>
        <w:t xml:space="preserve">, </w:t>
      </w:r>
      <w:r>
        <w:t>Spearman</w:t>
      </w:r>
      <w:r w:rsidRPr="00072466">
        <w:rPr>
          <w:lang w:val="ru-RU"/>
        </w:rPr>
        <w:t xml:space="preserve"> </w:t>
      </w:r>
      <w:r>
        <w:t>ρ</w:t>
      </w:r>
      <w:r w:rsidRPr="00072466">
        <w:rPr>
          <w:lang w:val="ru-RU"/>
        </w:rPr>
        <w:t xml:space="preserve"> и время обучения.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74720" w14:paraId="0AE50322" w14:textId="77777777">
        <w:trPr>
          <w:jc w:val="center"/>
        </w:trPr>
        <w:tc>
          <w:tcPr>
            <w:tcW w:w="1987" w:type="dxa"/>
          </w:tcPr>
          <w:p w14:paraId="18D304E1" w14:textId="77777777" w:rsidR="00374720" w:rsidRDefault="00000000">
            <w:r>
              <w:t>Конфигурация</w:t>
            </w:r>
          </w:p>
        </w:tc>
        <w:tc>
          <w:tcPr>
            <w:tcW w:w="1987" w:type="dxa"/>
          </w:tcPr>
          <w:p w14:paraId="726EFD2F" w14:textId="77777777" w:rsidR="00374720" w:rsidRDefault="00000000">
            <w:r>
              <w:t>Spearman</w:t>
            </w:r>
          </w:p>
        </w:tc>
        <w:tc>
          <w:tcPr>
            <w:tcW w:w="1987" w:type="dxa"/>
          </w:tcPr>
          <w:p w14:paraId="26F3DEED" w14:textId="77777777" w:rsidR="00374720" w:rsidRDefault="00000000">
            <w:r>
              <w:t>Macro-F1</w:t>
            </w:r>
          </w:p>
        </w:tc>
        <w:tc>
          <w:tcPr>
            <w:tcW w:w="1987" w:type="dxa"/>
          </w:tcPr>
          <w:p w14:paraId="74BBDE78" w14:textId="77777777" w:rsidR="00374720" w:rsidRDefault="00000000">
            <w:r>
              <w:t>Accuracy</w:t>
            </w:r>
          </w:p>
        </w:tc>
        <w:tc>
          <w:tcPr>
            <w:tcW w:w="1987" w:type="dxa"/>
          </w:tcPr>
          <w:p w14:paraId="6652A085" w14:textId="77777777" w:rsidR="00374720" w:rsidRDefault="00000000">
            <w:r>
              <w:t>Вывод</w:t>
            </w:r>
          </w:p>
        </w:tc>
      </w:tr>
      <w:tr w:rsidR="00374720" w14:paraId="4AC46BC2" w14:textId="77777777">
        <w:trPr>
          <w:jc w:val="center"/>
        </w:trPr>
        <w:tc>
          <w:tcPr>
            <w:tcW w:w="1987" w:type="dxa"/>
          </w:tcPr>
          <w:p w14:paraId="0EB5E9A6" w14:textId="77777777" w:rsidR="00374720" w:rsidRDefault="00000000">
            <w:r>
              <w:t>baseline Skip-gram</w:t>
            </w:r>
          </w:p>
        </w:tc>
        <w:tc>
          <w:tcPr>
            <w:tcW w:w="1987" w:type="dxa"/>
          </w:tcPr>
          <w:p w14:paraId="73D144EA" w14:textId="77777777" w:rsidR="00374720" w:rsidRDefault="00000000">
            <w:r>
              <w:t>0.270</w:t>
            </w:r>
          </w:p>
        </w:tc>
        <w:tc>
          <w:tcPr>
            <w:tcW w:w="1987" w:type="dxa"/>
          </w:tcPr>
          <w:p w14:paraId="3E4DCD61" w14:textId="77777777" w:rsidR="00374720" w:rsidRDefault="00000000">
            <w:r>
              <w:t>0.478</w:t>
            </w:r>
          </w:p>
        </w:tc>
        <w:tc>
          <w:tcPr>
            <w:tcW w:w="1987" w:type="dxa"/>
          </w:tcPr>
          <w:p w14:paraId="49CCCC31" w14:textId="77777777" w:rsidR="00374720" w:rsidRDefault="00000000">
            <w:r>
              <w:t>0.531</w:t>
            </w:r>
          </w:p>
        </w:tc>
        <w:tc>
          <w:tcPr>
            <w:tcW w:w="1987" w:type="dxa"/>
          </w:tcPr>
          <w:p w14:paraId="50C2585B" w14:textId="77777777" w:rsidR="00374720" w:rsidRDefault="00000000">
            <w:r>
              <w:t>промежуточная конфигурация</w:t>
            </w:r>
          </w:p>
        </w:tc>
      </w:tr>
      <w:tr w:rsidR="00374720" w14:paraId="76E41010" w14:textId="77777777">
        <w:trPr>
          <w:jc w:val="center"/>
        </w:trPr>
        <w:tc>
          <w:tcPr>
            <w:tcW w:w="1987" w:type="dxa"/>
          </w:tcPr>
          <w:p w14:paraId="6C66BD00" w14:textId="77777777" w:rsidR="00374720" w:rsidRDefault="00000000">
            <w:r>
              <w:t>CBOW</w:t>
            </w:r>
          </w:p>
        </w:tc>
        <w:tc>
          <w:tcPr>
            <w:tcW w:w="1987" w:type="dxa"/>
          </w:tcPr>
          <w:p w14:paraId="3C6DACCD" w14:textId="77777777" w:rsidR="00374720" w:rsidRDefault="00000000">
            <w:r>
              <w:t>-0.076</w:t>
            </w:r>
          </w:p>
        </w:tc>
        <w:tc>
          <w:tcPr>
            <w:tcW w:w="1987" w:type="dxa"/>
          </w:tcPr>
          <w:p w14:paraId="568AFB6E" w14:textId="77777777" w:rsidR="00374720" w:rsidRDefault="00000000">
            <w:r>
              <w:t>0.372</w:t>
            </w:r>
          </w:p>
        </w:tc>
        <w:tc>
          <w:tcPr>
            <w:tcW w:w="1987" w:type="dxa"/>
          </w:tcPr>
          <w:p w14:paraId="2CDC8553" w14:textId="77777777" w:rsidR="00374720" w:rsidRDefault="00000000">
            <w:r>
              <w:t>0.407</w:t>
            </w:r>
          </w:p>
        </w:tc>
        <w:tc>
          <w:tcPr>
            <w:tcW w:w="1987" w:type="dxa"/>
          </w:tcPr>
          <w:p w14:paraId="22F39D3E" w14:textId="77777777" w:rsidR="00374720" w:rsidRDefault="00000000">
            <w:r>
              <w:t>хуже Skip-gram</w:t>
            </w:r>
          </w:p>
        </w:tc>
      </w:tr>
      <w:tr w:rsidR="00374720" w14:paraId="6437614D" w14:textId="77777777">
        <w:trPr>
          <w:jc w:val="center"/>
        </w:trPr>
        <w:tc>
          <w:tcPr>
            <w:tcW w:w="1987" w:type="dxa"/>
          </w:tcPr>
          <w:p w14:paraId="26492D06" w14:textId="77777777" w:rsidR="00374720" w:rsidRDefault="00000000">
            <w:r>
              <w:t>Skip-gram window=8</w:t>
            </w:r>
          </w:p>
        </w:tc>
        <w:tc>
          <w:tcPr>
            <w:tcW w:w="1987" w:type="dxa"/>
          </w:tcPr>
          <w:p w14:paraId="605118B8" w14:textId="77777777" w:rsidR="00374720" w:rsidRDefault="00000000">
            <w:r>
              <w:t>0.396</w:t>
            </w:r>
          </w:p>
        </w:tc>
        <w:tc>
          <w:tcPr>
            <w:tcW w:w="1987" w:type="dxa"/>
          </w:tcPr>
          <w:p w14:paraId="222E2702" w14:textId="77777777" w:rsidR="00374720" w:rsidRDefault="00000000">
            <w:r>
              <w:t>0.642</w:t>
            </w:r>
          </w:p>
        </w:tc>
        <w:tc>
          <w:tcPr>
            <w:tcW w:w="1987" w:type="dxa"/>
          </w:tcPr>
          <w:p w14:paraId="5F9B3B3C" w14:textId="77777777" w:rsidR="00374720" w:rsidRDefault="00000000">
            <w:r>
              <w:t>0.652</w:t>
            </w:r>
          </w:p>
        </w:tc>
        <w:tc>
          <w:tcPr>
            <w:tcW w:w="1987" w:type="dxa"/>
          </w:tcPr>
          <w:p w14:paraId="613C5FE3" w14:textId="77777777" w:rsidR="00374720" w:rsidRDefault="00000000">
            <w:r>
              <w:t>промежуточная конфигурация</w:t>
            </w:r>
          </w:p>
        </w:tc>
      </w:tr>
      <w:tr w:rsidR="00374720" w14:paraId="29D0E8DD" w14:textId="77777777">
        <w:trPr>
          <w:jc w:val="center"/>
        </w:trPr>
        <w:tc>
          <w:tcPr>
            <w:tcW w:w="1987" w:type="dxa"/>
          </w:tcPr>
          <w:p w14:paraId="3B9CBF02" w14:textId="77777777" w:rsidR="00374720" w:rsidRDefault="00000000">
            <w:r>
              <w:t>Skip-gram epochs=10</w:t>
            </w:r>
          </w:p>
        </w:tc>
        <w:tc>
          <w:tcPr>
            <w:tcW w:w="1987" w:type="dxa"/>
          </w:tcPr>
          <w:p w14:paraId="0758891F" w14:textId="77777777" w:rsidR="00374720" w:rsidRDefault="00000000">
            <w:r>
              <w:t>0.101</w:t>
            </w:r>
          </w:p>
        </w:tc>
        <w:tc>
          <w:tcPr>
            <w:tcW w:w="1987" w:type="dxa"/>
          </w:tcPr>
          <w:p w14:paraId="6A91121F" w14:textId="77777777" w:rsidR="00374720" w:rsidRDefault="00000000">
            <w:r>
              <w:t>0.734</w:t>
            </w:r>
          </w:p>
        </w:tc>
        <w:tc>
          <w:tcPr>
            <w:tcW w:w="1987" w:type="dxa"/>
          </w:tcPr>
          <w:p w14:paraId="5A712160" w14:textId="77777777" w:rsidR="00374720" w:rsidRDefault="00000000">
            <w:r>
              <w:t>0.733</w:t>
            </w:r>
          </w:p>
        </w:tc>
        <w:tc>
          <w:tcPr>
            <w:tcW w:w="1987" w:type="dxa"/>
          </w:tcPr>
          <w:p w14:paraId="411A5237" w14:textId="77777777" w:rsidR="00374720" w:rsidRDefault="00000000">
            <w:r>
              <w:t>промежуточная конфигурация</w:t>
            </w:r>
          </w:p>
        </w:tc>
      </w:tr>
      <w:tr w:rsidR="00374720" w14:paraId="30F9180E" w14:textId="77777777">
        <w:trPr>
          <w:jc w:val="center"/>
        </w:trPr>
        <w:tc>
          <w:tcPr>
            <w:tcW w:w="1987" w:type="dxa"/>
          </w:tcPr>
          <w:p w14:paraId="4E823ACE" w14:textId="77777777" w:rsidR="00374720" w:rsidRDefault="00000000">
            <w:r>
              <w:t>Skip-gram window=8 epochs=10</w:t>
            </w:r>
          </w:p>
        </w:tc>
        <w:tc>
          <w:tcPr>
            <w:tcW w:w="1987" w:type="dxa"/>
          </w:tcPr>
          <w:p w14:paraId="7516C67A" w14:textId="77777777" w:rsidR="00374720" w:rsidRDefault="00000000">
            <w:r>
              <w:t>0.187</w:t>
            </w:r>
          </w:p>
        </w:tc>
        <w:tc>
          <w:tcPr>
            <w:tcW w:w="1987" w:type="dxa"/>
          </w:tcPr>
          <w:p w14:paraId="05C927C4" w14:textId="77777777" w:rsidR="00374720" w:rsidRDefault="00000000">
            <w:r>
              <w:t>0.761</w:t>
            </w:r>
          </w:p>
        </w:tc>
        <w:tc>
          <w:tcPr>
            <w:tcW w:w="1987" w:type="dxa"/>
          </w:tcPr>
          <w:p w14:paraId="11073DFB" w14:textId="77777777" w:rsidR="00374720" w:rsidRDefault="00000000">
            <w:r>
              <w:t>0.761</w:t>
            </w:r>
          </w:p>
        </w:tc>
        <w:tc>
          <w:tcPr>
            <w:tcW w:w="1987" w:type="dxa"/>
          </w:tcPr>
          <w:p w14:paraId="5DE18D5D" w14:textId="77777777" w:rsidR="00374720" w:rsidRDefault="00000000">
            <w:r>
              <w:t>лучший Macro-F1</w:t>
            </w:r>
          </w:p>
        </w:tc>
      </w:tr>
      <w:tr w:rsidR="00374720" w14:paraId="2494F60C" w14:textId="77777777">
        <w:trPr>
          <w:jc w:val="center"/>
        </w:trPr>
        <w:tc>
          <w:tcPr>
            <w:tcW w:w="1987" w:type="dxa"/>
          </w:tcPr>
          <w:p w14:paraId="5F1CA0CF" w14:textId="77777777" w:rsidR="00374720" w:rsidRDefault="00000000">
            <w:r>
              <w:t>Skip-gram vector_size=200</w:t>
            </w:r>
          </w:p>
        </w:tc>
        <w:tc>
          <w:tcPr>
            <w:tcW w:w="1987" w:type="dxa"/>
          </w:tcPr>
          <w:p w14:paraId="6852093A" w14:textId="77777777" w:rsidR="00374720" w:rsidRDefault="00000000">
            <w:r>
              <w:t>0.320</w:t>
            </w:r>
          </w:p>
        </w:tc>
        <w:tc>
          <w:tcPr>
            <w:tcW w:w="1987" w:type="dxa"/>
          </w:tcPr>
          <w:p w14:paraId="2E38E2B8" w14:textId="77777777" w:rsidR="00374720" w:rsidRDefault="00000000">
            <w:r>
              <w:t>0.446</w:t>
            </w:r>
          </w:p>
        </w:tc>
        <w:tc>
          <w:tcPr>
            <w:tcW w:w="1987" w:type="dxa"/>
          </w:tcPr>
          <w:p w14:paraId="575E6EDB" w14:textId="77777777" w:rsidR="00374720" w:rsidRDefault="00000000">
            <w:r>
              <w:t>0.508</w:t>
            </w:r>
          </w:p>
        </w:tc>
        <w:tc>
          <w:tcPr>
            <w:tcW w:w="1987" w:type="dxa"/>
          </w:tcPr>
          <w:p w14:paraId="5CCFA25F" w14:textId="77777777" w:rsidR="00374720" w:rsidRDefault="00000000">
            <w:r>
              <w:t>рост размерности не помог</w:t>
            </w:r>
          </w:p>
        </w:tc>
      </w:tr>
    </w:tbl>
    <w:p w14:paraId="01AFF48B" w14:textId="77777777" w:rsidR="00374720" w:rsidRDefault="00000000">
      <w:r w:rsidRPr="00072466">
        <w:rPr>
          <w:lang w:val="ru-RU"/>
        </w:rPr>
        <w:t xml:space="preserve">Из таблицы следует, что переход от </w:t>
      </w:r>
      <w:r>
        <w:t>CBOW</w:t>
      </w:r>
      <w:r w:rsidRPr="00072466">
        <w:rPr>
          <w:lang w:val="ru-RU"/>
        </w:rPr>
        <w:t xml:space="preserve"> к </w:t>
      </w:r>
      <w:r>
        <w:t>Skip</w:t>
      </w:r>
      <w:r w:rsidRPr="00072466">
        <w:rPr>
          <w:lang w:val="ru-RU"/>
        </w:rPr>
        <w:t>-</w:t>
      </w:r>
      <w:r>
        <w:t>gram</w:t>
      </w:r>
      <w:r w:rsidRPr="00072466">
        <w:rPr>
          <w:lang w:val="ru-RU"/>
        </w:rPr>
        <w:t xml:space="preserve"> улучшает классификацию, увеличение окна до 8 даёт заметный прирост, а увеличение числа эпох до 10 дополнительно повышает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1. Увеличение размерности до 200 в проверенной конфигурации, наоборот, не дало прироста. </w:t>
      </w:r>
      <w:r>
        <w:t>Поэтому итоговая конфигурация Word2Vec: Skip-gram, vector_size=100, window=8, negative=10, min_count=10, epochs=10.</w:t>
      </w:r>
    </w:p>
    <w:p w14:paraId="5645253A" w14:textId="77777777" w:rsidR="00374720" w:rsidRDefault="00000000">
      <w:pPr>
        <w:jc w:val="center"/>
      </w:pPr>
      <w:r>
        <w:rPr>
          <w:noProof/>
        </w:rPr>
        <w:drawing>
          <wp:inline distT="0" distB="0" distL="0" distR="0" wp14:anchorId="5B15FADA" wp14:editId="7545698A">
            <wp:extent cx="5669280" cy="33584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2v_gri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0CC6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График подтверждает вывод таблицы: максимальный столбец соответствует комбинации </w:t>
      </w:r>
      <w:r>
        <w:t>window</w:t>
      </w:r>
      <w:r w:rsidRPr="00072466">
        <w:rPr>
          <w:lang w:val="ru-RU"/>
        </w:rPr>
        <w:t xml:space="preserve">=8 и </w:t>
      </w:r>
      <w:r>
        <w:t>epochs</w:t>
      </w:r>
      <w:r w:rsidRPr="00072466">
        <w:rPr>
          <w:lang w:val="ru-RU"/>
        </w:rPr>
        <w:t>=10.</w:t>
      </w:r>
    </w:p>
    <w:p w14:paraId="0AA0C53A" w14:textId="77777777" w:rsidR="00374720" w:rsidRDefault="00000000">
      <w:pPr>
        <w:pStyle w:val="1"/>
      </w:pPr>
      <w:r>
        <w:t>4. Подбор fastText и сравнение bucket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74720" w14:paraId="12CE1108" w14:textId="77777777">
        <w:tc>
          <w:tcPr>
            <w:tcW w:w="2484" w:type="dxa"/>
          </w:tcPr>
          <w:p w14:paraId="54BAE583" w14:textId="77777777" w:rsidR="00374720" w:rsidRDefault="00000000">
            <w:r>
              <w:t>bucket</w:t>
            </w:r>
          </w:p>
        </w:tc>
        <w:tc>
          <w:tcPr>
            <w:tcW w:w="2484" w:type="dxa"/>
          </w:tcPr>
          <w:p w14:paraId="2103A936" w14:textId="77777777" w:rsidR="00374720" w:rsidRDefault="00000000">
            <w:r>
              <w:t>Spearman</w:t>
            </w:r>
          </w:p>
        </w:tc>
        <w:tc>
          <w:tcPr>
            <w:tcW w:w="2484" w:type="dxa"/>
          </w:tcPr>
          <w:p w14:paraId="247F2F32" w14:textId="77777777" w:rsidR="00374720" w:rsidRDefault="00000000">
            <w:r>
              <w:t>Macro-F1</w:t>
            </w:r>
          </w:p>
        </w:tc>
        <w:tc>
          <w:tcPr>
            <w:tcW w:w="2484" w:type="dxa"/>
          </w:tcPr>
          <w:p w14:paraId="3E425BF1" w14:textId="77777777" w:rsidR="00374720" w:rsidRDefault="00000000">
            <w:r>
              <w:t>Accuracy</w:t>
            </w:r>
          </w:p>
        </w:tc>
      </w:tr>
      <w:tr w:rsidR="00374720" w14:paraId="777A6C5F" w14:textId="77777777">
        <w:tc>
          <w:tcPr>
            <w:tcW w:w="2484" w:type="dxa"/>
          </w:tcPr>
          <w:p w14:paraId="067029A4" w14:textId="77777777" w:rsidR="00374720" w:rsidRDefault="00000000">
            <w:r>
              <w:t>50000</w:t>
            </w:r>
          </w:p>
        </w:tc>
        <w:tc>
          <w:tcPr>
            <w:tcW w:w="2484" w:type="dxa"/>
          </w:tcPr>
          <w:p w14:paraId="17FA21DE" w14:textId="77777777" w:rsidR="00374720" w:rsidRDefault="00000000">
            <w:r>
              <w:t>0.266</w:t>
            </w:r>
          </w:p>
        </w:tc>
        <w:tc>
          <w:tcPr>
            <w:tcW w:w="2484" w:type="dxa"/>
          </w:tcPr>
          <w:p w14:paraId="71F1F858" w14:textId="77777777" w:rsidR="00374720" w:rsidRDefault="00000000">
            <w:r>
              <w:t>0.749</w:t>
            </w:r>
          </w:p>
        </w:tc>
        <w:tc>
          <w:tcPr>
            <w:tcW w:w="2484" w:type="dxa"/>
          </w:tcPr>
          <w:p w14:paraId="6AD138BC" w14:textId="77777777" w:rsidR="00374720" w:rsidRDefault="00000000">
            <w:r>
              <w:t>0.748</w:t>
            </w:r>
          </w:p>
        </w:tc>
      </w:tr>
      <w:tr w:rsidR="00374720" w14:paraId="7B639F33" w14:textId="77777777">
        <w:tc>
          <w:tcPr>
            <w:tcW w:w="2484" w:type="dxa"/>
          </w:tcPr>
          <w:p w14:paraId="2E9C5DE4" w14:textId="77777777" w:rsidR="00374720" w:rsidRDefault="00000000">
            <w:r>
              <w:t>100000</w:t>
            </w:r>
          </w:p>
        </w:tc>
        <w:tc>
          <w:tcPr>
            <w:tcW w:w="2484" w:type="dxa"/>
          </w:tcPr>
          <w:p w14:paraId="3FCAC487" w14:textId="77777777" w:rsidR="00374720" w:rsidRDefault="00000000">
            <w:r>
              <w:t>0.266</w:t>
            </w:r>
          </w:p>
        </w:tc>
        <w:tc>
          <w:tcPr>
            <w:tcW w:w="2484" w:type="dxa"/>
          </w:tcPr>
          <w:p w14:paraId="60E23A92" w14:textId="77777777" w:rsidR="00374720" w:rsidRDefault="00000000">
            <w:r>
              <w:t>0.750</w:t>
            </w:r>
          </w:p>
        </w:tc>
        <w:tc>
          <w:tcPr>
            <w:tcW w:w="2484" w:type="dxa"/>
          </w:tcPr>
          <w:p w14:paraId="61EDD079" w14:textId="77777777" w:rsidR="00374720" w:rsidRDefault="00000000">
            <w:r>
              <w:t>0.749</w:t>
            </w:r>
          </w:p>
        </w:tc>
      </w:tr>
      <w:tr w:rsidR="00374720" w14:paraId="469831D6" w14:textId="77777777">
        <w:tc>
          <w:tcPr>
            <w:tcW w:w="2484" w:type="dxa"/>
          </w:tcPr>
          <w:p w14:paraId="37DF6149" w14:textId="77777777" w:rsidR="00374720" w:rsidRDefault="00000000">
            <w:r>
              <w:t>200000</w:t>
            </w:r>
          </w:p>
        </w:tc>
        <w:tc>
          <w:tcPr>
            <w:tcW w:w="2484" w:type="dxa"/>
          </w:tcPr>
          <w:p w14:paraId="0FA40DCE" w14:textId="77777777" w:rsidR="00374720" w:rsidRDefault="00000000">
            <w:r>
              <w:t>0.306</w:t>
            </w:r>
          </w:p>
        </w:tc>
        <w:tc>
          <w:tcPr>
            <w:tcW w:w="2484" w:type="dxa"/>
          </w:tcPr>
          <w:p w14:paraId="23B25AF9" w14:textId="77777777" w:rsidR="00374720" w:rsidRDefault="00000000">
            <w:r>
              <w:t>0.750</w:t>
            </w:r>
          </w:p>
        </w:tc>
        <w:tc>
          <w:tcPr>
            <w:tcW w:w="2484" w:type="dxa"/>
          </w:tcPr>
          <w:p w14:paraId="0C58D2B5" w14:textId="77777777" w:rsidR="00374720" w:rsidRDefault="00000000">
            <w:r>
              <w:t>0.749</w:t>
            </w:r>
          </w:p>
        </w:tc>
      </w:tr>
    </w:tbl>
    <w:p w14:paraId="57BCAE8A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lastRenderedPageBreak/>
        <w:t xml:space="preserve">Из таблицы следует, что 100000 даёт максимальный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 среди проверенных значений. Значение 200000 практически не меняет </w:t>
      </w:r>
      <w:r>
        <w:t>Accuracy</w:t>
      </w:r>
      <w:r w:rsidRPr="00072466">
        <w:rPr>
          <w:lang w:val="ru-RU"/>
        </w:rPr>
        <w:t xml:space="preserve"> и даёт немного меньший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1, поэтому дополнительное увеличение </w:t>
      </w:r>
      <w:r>
        <w:t>bucket</w:t>
      </w:r>
      <w:r w:rsidRPr="00072466">
        <w:rPr>
          <w:lang w:val="ru-RU"/>
        </w:rPr>
        <w:t xml:space="preserve"> не оправдывает усложнение модели. Итоговый </w:t>
      </w:r>
      <w:r>
        <w:t>bucket</w:t>
      </w:r>
      <w:r w:rsidRPr="00072466">
        <w:rPr>
          <w:lang w:val="ru-RU"/>
        </w:rPr>
        <w:t xml:space="preserve"> выбран по измеренному качеству, а не по технической возможности запуска.</w:t>
      </w:r>
    </w:p>
    <w:p w14:paraId="7C80CF21" w14:textId="77777777" w:rsidR="00374720" w:rsidRDefault="00000000">
      <w:pPr>
        <w:jc w:val="center"/>
      </w:pPr>
      <w:r>
        <w:rPr>
          <w:noProof/>
        </w:rPr>
        <w:drawing>
          <wp:inline distT="0" distB="0" distL="0" distR="0" wp14:anchorId="02EEC600" wp14:editId="1D2EB303">
            <wp:extent cx="5669280" cy="3342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cket_f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0D83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>График показывает, что после 100000 качество практически выходит на плато.</w:t>
      </w:r>
    </w:p>
    <w:p w14:paraId="61EE436A" w14:textId="77777777" w:rsidR="00374720" w:rsidRDefault="00000000">
      <w:pPr>
        <w:pStyle w:val="1"/>
      </w:pPr>
      <w:r>
        <w:t>5. Прямое сравнение Word2Vec и fastText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74720" w14:paraId="1CAC6EF7" w14:textId="77777777">
        <w:tc>
          <w:tcPr>
            <w:tcW w:w="2484" w:type="dxa"/>
          </w:tcPr>
          <w:p w14:paraId="0C9D17D9" w14:textId="77777777" w:rsidR="00374720" w:rsidRDefault="00000000">
            <w:r>
              <w:t>Модель</w:t>
            </w:r>
          </w:p>
        </w:tc>
        <w:tc>
          <w:tcPr>
            <w:tcW w:w="2484" w:type="dxa"/>
          </w:tcPr>
          <w:p w14:paraId="01A88740" w14:textId="77777777" w:rsidR="00374720" w:rsidRDefault="00000000">
            <w:r>
              <w:t>Spearman</w:t>
            </w:r>
          </w:p>
        </w:tc>
        <w:tc>
          <w:tcPr>
            <w:tcW w:w="2484" w:type="dxa"/>
          </w:tcPr>
          <w:p w14:paraId="39594431" w14:textId="77777777" w:rsidR="00374720" w:rsidRDefault="00000000">
            <w:r>
              <w:t>Macro-F1</w:t>
            </w:r>
          </w:p>
        </w:tc>
        <w:tc>
          <w:tcPr>
            <w:tcW w:w="2484" w:type="dxa"/>
          </w:tcPr>
          <w:p w14:paraId="3099F082" w14:textId="77777777" w:rsidR="00374720" w:rsidRDefault="00000000">
            <w:r>
              <w:t>Accuracy</w:t>
            </w:r>
          </w:p>
        </w:tc>
      </w:tr>
      <w:tr w:rsidR="00374720" w14:paraId="6F828857" w14:textId="77777777">
        <w:tc>
          <w:tcPr>
            <w:tcW w:w="2484" w:type="dxa"/>
          </w:tcPr>
          <w:p w14:paraId="1E29B500" w14:textId="77777777" w:rsidR="00374720" w:rsidRDefault="00000000">
            <w:r>
              <w:t>Word2Vec</w:t>
            </w:r>
          </w:p>
        </w:tc>
        <w:tc>
          <w:tcPr>
            <w:tcW w:w="2484" w:type="dxa"/>
          </w:tcPr>
          <w:p w14:paraId="41118E7A" w14:textId="77777777" w:rsidR="00374720" w:rsidRDefault="00000000">
            <w:r>
              <w:t>0.187</w:t>
            </w:r>
          </w:p>
        </w:tc>
        <w:tc>
          <w:tcPr>
            <w:tcW w:w="2484" w:type="dxa"/>
          </w:tcPr>
          <w:p w14:paraId="5993B11D" w14:textId="77777777" w:rsidR="00374720" w:rsidRDefault="00000000">
            <w:r>
              <w:t>0.761</w:t>
            </w:r>
          </w:p>
        </w:tc>
        <w:tc>
          <w:tcPr>
            <w:tcW w:w="2484" w:type="dxa"/>
          </w:tcPr>
          <w:p w14:paraId="11FE9ABA" w14:textId="77777777" w:rsidR="00374720" w:rsidRDefault="00000000">
            <w:r>
              <w:t>0.761</w:t>
            </w:r>
          </w:p>
        </w:tc>
      </w:tr>
      <w:tr w:rsidR="00374720" w14:paraId="53807B4B" w14:textId="77777777">
        <w:tc>
          <w:tcPr>
            <w:tcW w:w="2484" w:type="dxa"/>
          </w:tcPr>
          <w:p w14:paraId="7DB56956" w14:textId="77777777" w:rsidR="00374720" w:rsidRDefault="00000000">
            <w:r>
              <w:t>fastText</w:t>
            </w:r>
          </w:p>
        </w:tc>
        <w:tc>
          <w:tcPr>
            <w:tcW w:w="2484" w:type="dxa"/>
          </w:tcPr>
          <w:p w14:paraId="339712A3" w14:textId="77777777" w:rsidR="00374720" w:rsidRDefault="00000000">
            <w:r>
              <w:t>0.266</w:t>
            </w:r>
          </w:p>
        </w:tc>
        <w:tc>
          <w:tcPr>
            <w:tcW w:w="2484" w:type="dxa"/>
          </w:tcPr>
          <w:p w14:paraId="45B2BD93" w14:textId="77777777" w:rsidR="00374720" w:rsidRDefault="00000000">
            <w:r>
              <w:t>0.750</w:t>
            </w:r>
          </w:p>
        </w:tc>
        <w:tc>
          <w:tcPr>
            <w:tcW w:w="2484" w:type="dxa"/>
          </w:tcPr>
          <w:p w14:paraId="751F7961" w14:textId="77777777" w:rsidR="00374720" w:rsidRDefault="00000000">
            <w:r>
              <w:t>0.749</w:t>
            </w:r>
          </w:p>
        </w:tc>
      </w:tr>
    </w:tbl>
    <w:p w14:paraId="0306CC3C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На одинаковом </w:t>
      </w:r>
      <w:r>
        <w:t>train</w:t>
      </w:r>
      <w:r w:rsidRPr="00072466">
        <w:rPr>
          <w:lang w:val="ru-RU"/>
        </w:rPr>
        <w:t>/</w:t>
      </w:r>
      <w:r>
        <w:t>test</w:t>
      </w:r>
      <w:r w:rsidRPr="00072466">
        <w:rPr>
          <w:lang w:val="ru-RU"/>
        </w:rPr>
        <w:t xml:space="preserve">-разбиении и с одинаковым классификатором </w:t>
      </w:r>
      <w:r>
        <w:t>Word</w:t>
      </w:r>
      <w:r w:rsidRPr="00072466">
        <w:rPr>
          <w:lang w:val="ru-RU"/>
        </w:rPr>
        <w:t>2</w:t>
      </w:r>
      <w:r>
        <w:t>Vec</w:t>
      </w:r>
      <w:r w:rsidRPr="00072466">
        <w:rPr>
          <w:lang w:val="ru-RU"/>
        </w:rPr>
        <w:t xml:space="preserve"> получает более высокий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 и </w:t>
      </w:r>
      <w:r>
        <w:t>Accuracy</w:t>
      </w:r>
      <w:r w:rsidRPr="00072466">
        <w:rPr>
          <w:lang w:val="ru-RU"/>
        </w:rPr>
        <w:t xml:space="preserve">, тогда как </w:t>
      </w:r>
      <w:r>
        <w:t>fastText</w:t>
      </w:r>
      <w:r w:rsidRPr="00072466">
        <w:rPr>
          <w:lang w:val="ru-RU"/>
        </w:rPr>
        <w:t xml:space="preserve"> получает более высокий </w:t>
      </w:r>
      <w:r>
        <w:t>Spearman</w:t>
      </w:r>
      <w:r w:rsidRPr="00072466">
        <w:rPr>
          <w:lang w:val="ru-RU"/>
        </w:rPr>
        <w:t xml:space="preserve"> </w:t>
      </w:r>
      <w:r>
        <w:t>ρ</w:t>
      </w:r>
      <w:r w:rsidRPr="00072466">
        <w:rPr>
          <w:lang w:val="ru-RU"/>
        </w:rPr>
        <w:t xml:space="preserve">. Таким образом, модели демонстрируют разные сильные стороны: </w:t>
      </w:r>
      <w:r>
        <w:t>Word</w:t>
      </w:r>
      <w:r w:rsidRPr="00072466">
        <w:rPr>
          <w:lang w:val="ru-RU"/>
        </w:rPr>
        <w:t>2</w:t>
      </w:r>
      <w:r>
        <w:t>Vec</w:t>
      </w:r>
      <w:r w:rsidRPr="00072466">
        <w:rPr>
          <w:lang w:val="ru-RU"/>
        </w:rPr>
        <w:t xml:space="preserve"> в этом эксперименте лучше решает задачу классификации, а </w:t>
      </w:r>
      <w:r>
        <w:t>fastText</w:t>
      </w:r>
      <w:r w:rsidRPr="00072466">
        <w:rPr>
          <w:lang w:val="ru-RU"/>
        </w:rPr>
        <w:t xml:space="preserve"> лучше согласуется с экспертным семантическим ранжированием.</w:t>
      </w:r>
    </w:p>
    <w:p w14:paraId="36D5C10F" w14:textId="77777777" w:rsidR="0037472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9638BC" wp14:editId="550B4915">
            <wp:extent cx="5394960" cy="31830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f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3D2F" w14:textId="77777777" w:rsidR="00374720" w:rsidRDefault="00000000">
      <w:r>
        <w:t>Сравнение Macro-F1.</w:t>
      </w:r>
    </w:p>
    <w:p w14:paraId="0AA411AA" w14:textId="77777777" w:rsidR="00374720" w:rsidRDefault="00000000">
      <w:pPr>
        <w:jc w:val="center"/>
      </w:pPr>
      <w:r>
        <w:rPr>
          <w:noProof/>
        </w:rPr>
        <w:drawing>
          <wp:inline distT="0" distB="0" distL="0" distR="0" wp14:anchorId="2CFF7ABB" wp14:editId="60141214">
            <wp:extent cx="5394960" cy="31805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spearm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5536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Сравнение </w:t>
      </w:r>
      <w:r>
        <w:t>Spearman</w:t>
      </w:r>
      <w:r w:rsidRPr="00072466">
        <w:rPr>
          <w:lang w:val="ru-RU"/>
        </w:rPr>
        <w:t xml:space="preserve"> </w:t>
      </w:r>
      <w:r>
        <w:t>ρ</w:t>
      </w:r>
      <w:r w:rsidRPr="00072466">
        <w:rPr>
          <w:lang w:val="ru-RU"/>
        </w:rPr>
        <w:t>.</w:t>
      </w:r>
    </w:p>
    <w:p w14:paraId="4C3FEA22" w14:textId="77777777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t xml:space="preserve">6. </w:t>
      </w:r>
      <w:r>
        <w:t>Extrinsic</w:t>
      </w:r>
      <w:r w:rsidRPr="00072466">
        <w:rPr>
          <w:lang w:val="ru-RU"/>
        </w:rPr>
        <w:t xml:space="preserve"> по классам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74720" w14:paraId="3DC60BD2" w14:textId="77777777">
        <w:tc>
          <w:tcPr>
            <w:tcW w:w="3312" w:type="dxa"/>
          </w:tcPr>
          <w:p w14:paraId="4B05FB4F" w14:textId="77777777" w:rsidR="00374720" w:rsidRDefault="00000000">
            <w:r>
              <w:t>Класс</w:t>
            </w:r>
          </w:p>
        </w:tc>
        <w:tc>
          <w:tcPr>
            <w:tcW w:w="3312" w:type="dxa"/>
          </w:tcPr>
          <w:p w14:paraId="3F86E130" w14:textId="77777777" w:rsidR="00374720" w:rsidRDefault="00000000">
            <w:r>
              <w:t>Word2Vec F1</w:t>
            </w:r>
          </w:p>
        </w:tc>
        <w:tc>
          <w:tcPr>
            <w:tcW w:w="3312" w:type="dxa"/>
          </w:tcPr>
          <w:p w14:paraId="3479BFF6" w14:textId="77777777" w:rsidR="00374720" w:rsidRDefault="00000000">
            <w:r>
              <w:t>fastText F1</w:t>
            </w:r>
          </w:p>
        </w:tc>
      </w:tr>
      <w:tr w:rsidR="00374720" w14:paraId="241C6011" w14:textId="77777777">
        <w:tc>
          <w:tcPr>
            <w:tcW w:w="3312" w:type="dxa"/>
          </w:tcPr>
          <w:p w14:paraId="71C04DC1" w14:textId="77777777" w:rsidR="00374720" w:rsidRDefault="00000000">
            <w:r>
              <w:t>Медицина и здравоохранение</w:t>
            </w:r>
          </w:p>
        </w:tc>
        <w:tc>
          <w:tcPr>
            <w:tcW w:w="3312" w:type="dxa"/>
          </w:tcPr>
          <w:p w14:paraId="7973D67A" w14:textId="77777777" w:rsidR="00374720" w:rsidRDefault="00000000">
            <w:r>
              <w:t>0.747</w:t>
            </w:r>
          </w:p>
        </w:tc>
        <w:tc>
          <w:tcPr>
            <w:tcW w:w="3312" w:type="dxa"/>
          </w:tcPr>
          <w:p w14:paraId="6BF7FFC7" w14:textId="77777777" w:rsidR="00374720" w:rsidRDefault="00000000">
            <w:r>
              <w:t>0.745</w:t>
            </w:r>
          </w:p>
        </w:tc>
      </w:tr>
      <w:tr w:rsidR="00374720" w14:paraId="01D2090E" w14:textId="77777777">
        <w:tc>
          <w:tcPr>
            <w:tcW w:w="3312" w:type="dxa"/>
          </w:tcPr>
          <w:p w14:paraId="6F9E3FDE" w14:textId="77777777" w:rsidR="00374720" w:rsidRDefault="00000000">
            <w:r>
              <w:t>Образование и наука</w:t>
            </w:r>
          </w:p>
        </w:tc>
        <w:tc>
          <w:tcPr>
            <w:tcW w:w="3312" w:type="dxa"/>
          </w:tcPr>
          <w:p w14:paraId="250523BB" w14:textId="77777777" w:rsidR="00374720" w:rsidRDefault="00000000">
            <w:r>
              <w:t>0.799</w:t>
            </w:r>
          </w:p>
        </w:tc>
        <w:tc>
          <w:tcPr>
            <w:tcW w:w="3312" w:type="dxa"/>
          </w:tcPr>
          <w:p w14:paraId="51388EFB" w14:textId="77777777" w:rsidR="00374720" w:rsidRDefault="00000000">
            <w:r>
              <w:t>0.802</w:t>
            </w:r>
          </w:p>
        </w:tc>
      </w:tr>
      <w:tr w:rsidR="00374720" w14:paraId="77F71C34" w14:textId="77777777">
        <w:tc>
          <w:tcPr>
            <w:tcW w:w="3312" w:type="dxa"/>
          </w:tcPr>
          <w:p w14:paraId="71B217B4" w14:textId="77777777" w:rsidR="00374720" w:rsidRDefault="00000000">
            <w:r>
              <w:t>Строительство и ремонт</w:t>
            </w:r>
          </w:p>
        </w:tc>
        <w:tc>
          <w:tcPr>
            <w:tcW w:w="3312" w:type="dxa"/>
          </w:tcPr>
          <w:p w14:paraId="58444861" w14:textId="77777777" w:rsidR="00374720" w:rsidRDefault="00000000">
            <w:r>
              <w:t>0.810</w:t>
            </w:r>
          </w:p>
        </w:tc>
        <w:tc>
          <w:tcPr>
            <w:tcW w:w="3312" w:type="dxa"/>
          </w:tcPr>
          <w:p w14:paraId="4E99A90C" w14:textId="77777777" w:rsidR="00374720" w:rsidRDefault="00000000">
            <w:r>
              <w:t>0.811</w:t>
            </w:r>
          </w:p>
        </w:tc>
      </w:tr>
      <w:tr w:rsidR="00374720" w14:paraId="0D4B5AFE" w14:textId="77777777">
        <w:tc>
          <w:tcPr>
            <w:tcW w:w="3312" w:type="dxa"/>
          </w:tcPr>
          <w:p w14:paraId="5E01F7D7" w14:textId="77777777" w:rsidR="00374720" w:rsidRDefault="00000000">
            <w:r>
              <w:t>Торговля и продажи</w:t>
            </w:r>
          </w:p>
        </w:tc>
        <w:tc>
          <w:tcPr>
            <w:tcW w:w="3312" w:type="dxa"/>
          </w:tcPr>
          <w:p w14:paraId="0C8DE42D" w14:textId="77777777" w:rsidR="00374720" w:rsidRDefault="00000000">
            <w:r>
              <w:t>0.677</w:t>
            </w:r>
          </w:p>
        </w:tc>
        <w:tc>
          <w:tcPr>
            <w:tcW w:w="3312" w:type="dxa"/>
          </w:tcPr>
          <w:p w14:paraId="3A77497F" w14:textId="77777777" w:rsidR="00374720" w:rsidRDefault="00000000">
            <w:r>
              <w:t>0.653</w:t>
            </w:r>
          </w:p>
        </w:tc>
      </w:tr>
      <w:tr w:rsidR="00374720" w14:paraId="790B5BC2" w14:textId="77777777">
        <w:tc>
          <w:tcPr>
            <w:tcW w:w="3312" w:type="dxa"/>
          </w:tcPr>
          <w:p w14:paraId="1EEE6B30" w14:textId="77777777" w:rsidR="00374720" w:rsidRDefault="00000000">
            <w:r>
              <w:t>Транспорт и логистика</w:t>
            </w:r>
          </w:p>
        </w:tc>
        <w:tc>
          <w:tcPr>
            <w:tcW w:w="3312" w:type="dxa"/>
          </w:tcPr>
          <w:p w14:paraId="3B92CAA8" w14:textId="77777777" w:rsidR="00374720" w:rsidRDefault="00000000">
            <w:r>
              <w:t>0.727</w:t>
            </w:r>
          </w:p>
        </w:tc>
        <w:tc>
          <w:tcPr>
            <w:tcW w:w="3312" w:type="dxa"/>
          </w:tcPr>
          <w:p w14:paraId="09756E0B" w14:textId="77777777" w:rsidR="00374720" w:rsidRDefault="00000000">
            <w:r>
              <w:t>0.708</w:t>
            </w:r>
          </w:p>
        </w:tc>
      </w:tr>
      <w:tr w:rsidR="00374720" w14:paraId="1EC0ABC8" w14:textId="77777777">
        <w:tc>
          <w:tcPr>
            <w:tcW w:w="3312" w:type="dxa"/>
          </w:tcPr>
          <w:p w14:paraId="43CC116B" w14:textId="77777777" w:rsidR="00374720" w:rsidRDefault="00000000">
            <w:r>
              <w:t>Финансы и бухгалтерия</w:t>
            </w:r>
          </w:p>
        </w:tc>
        <w:tc>
          <w:tcPr>
            <w:tcW w:w="3312" w:type="dxa"/>
          </w:tcPr>
          <w:p w14:paraId="06C51E1A" w14:textId="77777777" w:rsidR="00374720" w:rsidRDefault="00000000">
            <w:r>
              <w:t>0.809</w:t>
            </w:r>
          </w:p>
        </w:tc>
        <w:tc>
          <w:tcPr>
            <w:tcW w:w="3312" w:type="dxa"/>
          </w:tcPr>
          <w:p w14:paraId="532071F5" w14:textId="77777777" w:rsidR="00374720" w:rsidRDefault="00000000">
            <w:r>
              <w:t>0.783</w:t>
            </w:r>
          </w:p>
        </w:tc>
      </w:tr>
    </w:tbl>
    <w:p w14:paraId="608AE116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lastRenderedPageBreak/>
        <w:t xml:space="preserve">Поклассовая таблица показывает, в каких направлениях резюме различия моделей проявляются сильнее. Это дополняет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>1: две модели могут иметь близкую среднюю метрику, но отличаться на отдельных классах.</w:t>
      </w:r>
    </w:p>
    <w:p w14:paraId="4AE9E321" w14:textId="77777777" w:rsidR="00374720" w:rsidRDefault="00000000">
      <w:pPr>
        <w:jc w:val="center"/>
      </w:pPr>
      <w:r>
        <w:rPr>
          <w:noProof/>
        </w:rPr>
        <w:drawing>
          <wp:inline distT="0" distB="0" distL="0" distR="0" wp14:anchorId="7D06614E" wp14:editId="78CFD795">
            <wp:extent cx="5669280" cy="28146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5689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График позволяет визуально сопоставить </w:t>
      </w:r>
      <w:r>
        <w:t>F</w:t>
      </w:r>
      <w:r w:rsidRPr="00072466">
        <w:rPr>
          <w:lang w:val="ru-RU"/>
        </w:rPr>
        <w:t>1 для каждого класса и увидеть, является ли преимущество модели равномерным.</w:t>
      </w:r>
    </w:p>
    <w:p w14:paraId="72F38EAC" w14:textId="77777777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t xml:space="preserve">7. </w:t>
      </w:r>
      <w:r>
        <w:t>OOV</w:t>
      </w:r>
      <w:r w:rsidRPr="00072466">
        <w:rPr>
          <w:lang w:val="ru-RU"/>
        </w:rPr>
        <w:t xml:space="preserve"> и покрытие токенов</w:t>
      </w:r>
    </w:p>
    <w:p w14:paraId="04B55293" w14:textId="77777777" w:rsidR="00374720" w:rsidRPr="00072466" w:rsidRDefault="00000000">
      <w:pPr>
        <w:rPr>
          <w:lang w:val="ru-RU"/>
        </w:rPr>
      </w:pPr>
      <w:r>
        <w:t>Word</w:t>
      </w:r>
      <w:r w:rsidRPr="00072466">
        <w:rPr>
          <w:lang w:val="ru-RU"/>
        </w:rPr>
        <w:t>2</w:t>
      </w:r>
      <w:r>
        <w:t>Vec</w:t>
      </w:r>
      <w:r w:rsidRPr="00072466">
        <w:rPr>
          <w:lang w:val="ru-RU"/>
        </w:rPr>
        <w:t>: покрытие тестовых токенов 0.886.</w:t>
      </w:r>
    </w:p>
    <w:p w14:paraId="3B2D8F12" w14:textId="77777777" w:rsidR="00374720" w:rsidRPr="006D6955" w:rsidRDefault="00000000">
      <w:pPr>
        <w:rPr>
          <w:lang w:val="ru-RU"/>
        </w:rPr>
      </w:pPr>
      <w:r>
        <w:t>fastText</w:t>
      </w:r>
      <w:r w:rsidRPr="006D6955">
        <w:rPr>
          <w:lang w:val="ru-RU"/>
        </w:rPr>
        <w:t>: покрытие тестовых токенов 1.000.</w:t>
      </w:r>
    </w:p>
    <w:p w14:paraId="5DD66BD2" w14:textId="77777777" w:rsidR="00374720" w:rsidRDefault="00000000">
      <w:pPr>
        <w:jc w:val="center"/>
      </w:pPr>
      <w:r>
        <w:rPr>
          <w:noProof/>
        </w:rPr>
        <w:drawing>
          <wp:inline distT="0" distB="0" distL="0" distR="0" wp14:anchorId="588E5ED9" wp14:editId="68D97E13">
            <wp:extent cx="5303520" cy="3133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3FAB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График показывает практическое преимущество </w:t>
      </w:r>
      <w:r>
        <w:t>fastText</w:t>
      </w:r>
      <w:r w:rsidRPr="00072466">
        <w:rPr>
          <w:lang w:val="ru-RU"/>
        </w:rPr>
        <w:t xml:space="preserve">: благодаря символьным </w:t>
      </w:r>
      <w:r>
        <w:t>n</w:t>
      </w:r>
      <w:r w:rsidRPr="00072466">
        <w:rPr>
          <w:lang w:val="ru-RU"/>
        </w:rPr>
        <w:t xml:space="preserve">-граммам он способен предоставить вектор для </w:t>
      </w:r>
      <w:r>
        <w:t>OOV</w:t>
      </w:r>
      <w:r w:rsidRPr="00072466">
        <w:rPr>
          <w:lang w:val="ru-RU"/>
        </w:rPr>
        <w:t xml:space="preserve">-слов, тогда как </w:t>
      </w:r>
      <w:r>
        <w:t>Word</w:t>
      </w:r>
      <w:r w:rsidRPr="00072466">
        <w:rPr>
          <w:lang w:val="ru-RU"/>
        </w:rPr>
        <w:t>2</w:t>
      </w:r>
      <w:r>
        <w:t>Vec</w:t>
      </w:r>
      <w:r w:rsidRPr="00072466">
        <w:rPr>
          <w:lang w:val="ru-RU"/>
        </w:rPr>
        <w:t xml:space="preserve"> ограничен своим словарём. Это </w:t>
      </w:r>
      <w:r w:rsidRPr="00072466">
        <w:rPr>
          <w:lang w:val="ru-RU"/>
        </w:rPr>
        <w:lastRenderedPageBreak/>
        <w:t>преимущество не следует автоматически приравнивать к более высокой классификационной точности.</w:t>
      </w:r>
    </w:p>
    <w:p w14:paraId="5FDE3792" w14:textId="77777777" w:rsidR="00374720" w:rsidRDefault="00000000">
      <w:pPr>
        <w:pStyle w:val="1"/>
      </w:pPr>
      <w:r>
        <w:t>8. t-SNE</w:t>
      </w:r>
    </w:p>
    <w:p w14:paraId="6B06BB92" w14:textId="48D9DC85" w:rsidR="00374720" w:rsidRDefault="006D6955">
      <w:pPr>
        <w:jc w:val="center"/>
      </w:pPr>
      <w:r w:rsidRPr="006D6955">
        <w:drawing>
          <wp:inline distT="0" distB="0" distL="0" distR="0" wp14:anchorId="68EDB8A6" wp14:editId="54930C7F">
            <wp:extent cx="6309360" cy="570611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C094" w14:textId="77777777" w:rsidR="00374720" w:rsidRDefault="00000000">
      <w:r>
        <w:t>t-SNE Word2Vec.</w:t>
      </w:r>
    </w:p>
    <w:p w14:paraId="2726E760" w14:textId="3619AA46" w:rsidR="00374720" w:rsidRDefault="006D6955">
      <w:pPr>
        <w:jc w:val="center"/>
      </w:pPr>
      <w:r w:rsidRPr="006D6955">
        <w:lastRenderedPageBreak/>
        <w:drawing>
          <wp:inline distT="0" distB="0" distL="0" distR="0" wp14:anchorId="11A622B6" wp14:editId="6363B385">
            <wp:extent cx="6309360" cy="567118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2039" w14:textId="77777777" w:rsidR="00374720" w:rsidRPr="00072466" w:rsidRDefault="00000000">
      <w:pPr>
        <w:rPr>
          <w:lang w:val="ru-RU"/>
        </w:rPr>
      </w:pPr>
      <w:r>
        <w:t>t</w:t>
      </w:r>
      <w:r w:rsidRPr="00072466">
        <w:rPr>
          <w:lang w:val="ru-RU"/>
        </w:rPr>
        <w:t>-</w:t>
      </w:r>
      <w:r>
        <w:t>SNE</w:t>
      </w:r>
      <w:r w:rsidRPr="00072466">
        <w:rPr>
          <w:lang w:val="ru-RU"/>
        </w:rPr>
        <w:t xml:space="preserve"> </w:t>
      </w:r>
      <w:r>
        <w:t>fastText</w:t>
      </w:r>
      <w:r w:rsidRPr="00072466">
        <w:rPr>
          <w:lang w:val="ru-RU"/>
        </w:rPr>
        <w:t>.</w:t>
      </w:r>
    </w:p>
    <w:p w14:paraId="4CEBF616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На каждом </w:t>
      </w:r>
      <w:r>
        <w:t>t</w:t>
      </w:r>
      <w:r w:rsidRPr="00072466">
        <w:rPr>
          <w:lang w:val="ru-RU"/>
        </w:rPr>
        <w:t>-</w:t>
      </w:r>
      <w:r>
        <w:t>SNE</w:t>
      </w:r>
      <w:r w:rsidRPr="00072466">
        <w:rPr>
          <w:lang w:val="ru-RU"/>
        </w:rPr>
        <w:t xml:space="preserve">-графике подписаны 30 слов из одного и того же набора, отобранного из первых 350 слов после удаления стоп-слов. </w:t>
      </w:r>
      <w:r>
        <w:t>t</w:t>
      </w:r>
      <w:r w:rsidRPr="00072466">
        <w:rPr>
          <w:lang w:val="ru-RU"/>
        </w:rPr>
        <w:t>-</w:t>
      </w:r>
      <w:r>
        <w:t>SNE</w:t>
      </w:r>
      <w:r w:rsidRPr="00072466">
        <w:rPr>
          <w:lang w:val="ru-RU"/>
        </w:rPr>
        <w:t xml:space="preserve"> используется только как качественная визуализация структуры пространства. Положение точек не следует трактовать как точные расстояния исходных векторов; сравнивать следует прежде всего наличие тематических групп и их структуру при одинаковых параметрах </w:t>
      </w:r>
      <w:r>
        <w:t>t</w:t>
      </w:r>
      <w:r w:rsidRPr="00072466">
        <w:rPr>
          <w:lang w:val="ru-RU"/>
        </w:rPr>
        <w:t>-</w:t>
      </w:r>
      <w:r>
        <w:t>SNE</w:t>
      </w:r>
      <w:r w:rsidRPr="00072466">
        <w:rPr>
          <w:lang w:val="ru-RU"/>
        </w:rPr>
        <w:t>.</w:t>
      </w:r>
    </w:p>
    <w:p w14:paraId="134C797F" w14:textId="77777777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t>9. Итог</w:t>
      </w:r>
    </w:p>
    <w:p w14:paraId="0D323B34" w14:textId="082A99C6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На данном датасете итоговый </w:t>
      </w:r>
      <w:r>
        <w:t>Word</w:t>
      </w:r>
      <w:r w:rsidRPr="00072466">
        <w:rPr>
          <w:lang w:val="ru-RU"/>
        </w:rPr>
        <w:t>2</w:t>
      </w:r>
      <w:r>
        <w:t>Vec</w:t>
      </w:r>
      <w:r w:rsidRPr="00072466">
        <w:rPr>
          <w:lang w:val="ru-RU"/>
        </w:rPr>
        <w:t xml:space="preserve"> показывает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 0.761 и </w:t>
      </w:r>
      <w:r>
        <w:t>Accuracy</w:t>
      </w:r>
      <w:r w:rsidRPr="00072466">
        <w:rPr>
          <w:lang w:val="ru-RU"/>
        </w:rPr>
        <w:t xml:space="preserve"> 0.761, а </w:t>
      </w:r>
      <w:r>
        <w:t>fastText</w:t>
      </w:r>
      <w:r w:rsidRPr="00072466">
        <w:rPr>
          <w:lang w:val="ru-RU"/>
        </w:rPr>
        <w:t xml:space="preserve"> —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 0.750 и </w:t>
      </w:r>
      <w:r>
        <w:t>Accuracy</w:t>
      </w:r>
      <w:r w:rsidRPr="00072466">
        <w:rPr>
          <w:lang w:val="ru-RU"/>
        </w:rPr>
        <w:t xml:space="preserve"> 0.749. При этом </w:t>
      </w:r>
      <w:r>
        <w:t>fastText</w:t>
      </w:r>
      <w:r w:rsidRPr="00072466">
        <w:rPr>
          <w:lang w:val="ru-RU"/>
        </w:rPr>
        <w:t xml:space="preserve"> показывает </w:t>
      </w:r>
      <w:r>
        <w:t>Spearman</w:t>
      </w:r>
      <w:r w:rsidRPr="00072466">
        <w:rPr>
          <w:lang w:val="ru-RU"/>
        </w:rPr>
        <w:t xml:space="preserve"> </w:t>
      </w:r>
      <w:r>
        <w:t>ρ</w:t>
      </w:r>
      <w:r w:rsidRPr="00072466">
        <w:rPr>
          <w:lang w:val="ru-RU"/>
        </w:rPr>
        <w:t xml:space="preserve"> 0.266 против 0.187 у </w:t>
      </w:r>
      <w:r>
        <w:t>Word</w:t>
      </w:r>
      <w:r w:rsidRPr="00072466">
        <w:rPr>
          <w:lang w:val="ru-RU"/>
        </w:rPr>
        <w:t>2</w:t>
      </w:r>
      <w:r>
        <w:t>Vec</w:t>
      </w:r>
      <w:r w:rsidRPr="00072466">
        <w:rPr>
          <w:lang w:val="ru-RU"/>
        </w:rPr>
        <w:t xml:space="preserve"> и полное покрытие токенов тестовой выборки. Поэтому по </w:t>
      </w:r>
      <w:r>
        <w:t>extrinsic</w:t>
      </w:r>
      <w:r w:rsidRPr="00072466">
        <w:rPr>
          <w:lang w:val="ru-RU"/>
        </w:rPr>
        <w:t xml:space="preserve">-критерию итоговая конфигурация </w:t>
      </w:r>
      <w:r>
        <w:t>Word</w:t>
      </w:r>
      <w:r w:rsidRPr="00072466">
        <w:rPr>
          <w:lang w:val="ru-RU"/>
        </w:rPr>
        <w:t>2</w:t>
      </w:r>
      <w:r>
        <w:t>Vec</w:t>
      </w:r>
      <w:r w:rsidRPr="00072466">
        <w:rPr>
          <w:lang w:val="ru-RU"/>
        </w:rPr>
        <w:t xml:space="preserve"> оказывается сильнее, а </w:t>
      </w:r>
      <w:r>
        <w:t>fastText</w:t>
      </w:r>
      <w:r w:rsidRPr="00072466">
        <w:rPr>
          <w:lang w:val="ru-RU"/>
        </w:rPr>
        <w:t xml:space="preserve"> имеет измеримое преимущество в работе с </w:t>
      </w:r>
      <w:r>
        <w:t>OOV</w:t>
      </w:r>
      <w:r w:rsidRPr="00072466">
        <w:rPr>
          <w:lang w:val="ru-RU"/>
        </w:rPr>
        <w:t xml:space="preserve"> и в </w:t>
      </w:r>
      <w:r>
        <w:t>intrinsic</w:t>
      </w:r>
      <w:r w:rsidRPr="00072466">
        <w:rPr>
          <w:lang w:val="ru-RU"/>
        </w:rPr>
        <w:t>-согласовании.</w:t>
      </w:r>
    </w:p>
    <w:sectPr w:rsidR="00374720" w:rsidRPr="00072466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E13CB"/>
    <w:multiLevelType w:val="hybridMultilevel"/>
    <w:tmpl w:val="F7DAE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41208"/>
    <w:multiLevelType w:val="hybridMultilevel"/>
    <w:tmpl w:val="E4320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073523">
    <w:abstractNumId w:val="8"/>
  </w:num>
  <w:num w:numId="2" w16cid:durableId="795758027">
    <w:abstractNumId w:val="6"/>
  </w:num>
  <w:num w:numId="3" w16cid:durableId="303975076">
    <w:abstractNumId w:val="5"/>
  </w:num>
  <w:num w:numId="4" w16cid:durableId="341517593">
    <w:abstractNumId w:val="4"/>
  </w:num>
  <w:num w:numId="5" w16cid:durableId="1129514695">
    <w:abstractNumId w:val="7"/>
  </w:num>
  <w:num w:numId="6" w16cid:durableId="1527519074">
    <w:abstractNumId w:val="3"/>
  </w:num>
  <w:num w:numId="7" w16cid:durableId="626009881">
    <w:abstractNumId w:val="2"/>
  </w:num>
  <w:num w:numId="8" w16cid:durableId="351959415">
    <w:abstractNumId w:val="1"/>
  </w:num>
  <w:num w:numId="9" w16cid:durableId="616254175">
    <w:abstractNumId w:val="0"/>
  </w:num>
  <w:num w:numId="10" w16cid:durableId="1350597417">
    <w:abstractNumId w:val="9"/>
  </w:num>
  <w:num w:numId="11" w16cid:durableId="913643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466"/>
    <w:rsid w:val="0015074B"/>
    <w:rsid w:val="002212BB"/>
    <w:rsid w:val="0029639D"/>
    <w:rsid w:val="00326F90"/>
    <w:rsid w:val="00374720"/>
    <w:rsid w:val="00661CF1"/>
    <w:rsid w:val="006D6955"/>
    <w:rsid w:val="00774202"/>
    <w:rsid w:val="007D5DFC"/>
    <w:rsid w:val="00AA1D8D"/>
    <w:rsid w:val="00B47730"/>
    <w:rsid w:val="00CB0664"/>
    <w:rsid w:val="00D13B62"/>
    <w:rsid w:val="00E4658B"/>
    <w:rsid w:val="00EF3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F6A0A8"/>
  <w14:defaultImageDpi w14:val="300"/>
  <w15:docId w15:val="{65943F80-7BD1-4A5C-9322-6D47FA22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Женя Руденко</cp:lastModifiedBy>
  <cp:revision>6</cp:revision>
  <dcterms:created xsi:type="dcterms:W3CDTF">2013-12-23T23:15:00Z</dcterms:created>
  <dcterms:modified xsi:type="dcterms:W3CDTF">2026-10-04T16:13:00Z</dcterms:modified>
  <cp:category/>
</cp:coreProperties>
</file>