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91535A">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91535A">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91535A">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91535A">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91535A">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Gli utenti del sistema, previa registrazione, hanno la possibilità di fare offerte su un qualsiasi 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Dato un oggetto in asta, gli utenti possono fare un’offerta maggiore del valore attuale di offerta.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Un utente che ha attualmente piazzato l’offerta maggiore, può sfruttare la funzionalità di “controfferta automatica”.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9B091C">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Durata dell’asta, da un minimo di un giorno a un massimo di sette giorni.</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 ciascuna asta viene associata una categoria.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La granularità di incremento delle offerte è di multipli di 50 centesimi di euro.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 massim</w:t>
            </w:r>
            <w:r w:rsidR="002379F2">
              <w:rPr>
                <w:b/>
              </w:rPr>
              <w: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Al termine dell’asta, l’offerta massima sarà quella che avrà vinto l’asta.</w:t>
            </w:r>
          </w:p>
        </w:tc>
      </w:tr>
    </w:tbl>
    <w:p w:rsidR="00543257" w:rsidRDefault="00543257"/>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AA6E0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Default="00AA6E06" w:rsidP="00AA6E06">
      <w:pPr>
        <w:pStyle w:val="Titolo3"/>
        <w:rPr>
          <w:b w:val="0"/>
          <w:bCs/>
        </w:rPr>
      </w:pPr>
      <w:r>
        <w:rPr>
          <w:b w:val="0"/>
          <w:bCs/>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0851D6" w:rsidRDefault="000851D6" w:rsidP="000851D6">
      <w:pPr>
        <w:rPr>
          <w:lang w:val="en-US" w:eastAsia="en-US"/>
        </w:rPr>
      </w:pPr>
      <w:r>
        <w:rPr>
          <w:lang w:val="en-US" w:eastAsia="en-US"/>
        </w:rPr>
        <w:t>Successivamente viene introdotta un’altra entità fondamentale per il sistema, l’entità Amministratore, che svolge operazioni sia sugli oggetti che sulle aste, quindi sono state inserite le associazioni adeguate.</w:t>
      </w:r>
    </w:p>
    <w:p w:rsidR="00AA6E06" w:rsidRDefault="00AA6E06" w:rsidP="00AA6E06">
      <w:pPr>
        <w:rPr>
          <w:lang w:val="en-US" w:eastAsia="en-US"/>
        </w:rPr>
      </w:pPr>
      <w:r>
        <w:rPr>
          <w:lang w:val="en-US" w:eastAsia="en-US"/>
        </w:rPr>
        <w:t>Poi sono state sviluppate le generalizzazioni di Oggetto e di Asta, poiché, nella specifica, questi termini compaiono con diversi significati</w:t>
      </w:r>
      <w:r w:rsidR="000851D6">
        <w:rPr>
          <w:lang w:val="en-US" w:eastAsia="en-US"/>
        </w:rPr>
        <w:t>.</w:t>
      </w:r>
    </w:p>
    <w:p w:rsidR="000851D6" w:rsidRDefault="000851D6" w:rsidP="00AA6E06">
      <w:pPr>
        <w:rPr>
          <w:lang w:val="en-US" w:eastAsia="en-US"/>
        </w:rPr>
      </w:pPr>
      <w:r>
        <w:rPr>
          <w:lang w:val="en-US" w:eastAsia="en-US"/>
        </w:rPr>
        <w:t>Dopo sono state corrette le associazioni tra le entità coinvolte nelle generalizzazioni, assumendo, per esempio, che un oggetto acquistato sia associato ad un’asta terminata, e non a un’asta in generale.</w:t>
      </w:r>
    </w:p>
    <w:p w:rsidR="000851D6" w:rsidRDefault="000851D6" w:rsidP="00AA6E06">
      <w:pPr>
        <w:rPr>
          <w:lang w:val="en-US" w:eastAsia="en-US"/>
        </w:rPr>
      </w:pPr>
      <w:r>
        <w:rPr>
          <w:lang w:val="en-US"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Default="000851D6" w:rsidP="00AA6E06">
      <w:pPr>
        <w:rPr>
          <w:lang w:val="en-US" w:eastAsia="en-US"/>
        </w:rPr>
      </w:pPr>
      <w:r>
        <w:rPr>
          <w:lang w:val="en-US" w:eastAsia="en-US"/>
        </w:rPr>
        <w:t>Poi viene considerato il fatto che alcune entità non abbiano senso di esistere senza la presenza dell’oggetto o dell’utente a cui sono associate, infatti Asta, Offerta, Controfferta e Categoria sono entità deboli.</w:t>
      </w:r>
    </w:p>
    <w:p w:rsidR="000851D6" w:rsidRPr="00AA6E06" w:rsidRDefault="000851D6" w:rsidP="00AA6E06">
      <w:pPr>
        <w:rPr>
          <w:lang w:val="en-US" w:eastAsia="en-US"/>
        </w:rPr>
      </w:pPr>
      <w:r>
        <w:rPr>
          <w:lang w:val="en-US"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Default="00D00492">
      <w:pPr>
        <w:pStyle w:val="Titolo3"/>
      </w:pPr>
      <w:r>
        <w:lastRenderedPageBreak/>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AA6E06">
      <w:r>
        <w:rPr>
          <w:noProof/>
        </w:rPr>
        <w:drawing>
          <wp:inline distT="0" distB="0" distL="0" distR="0" wp14:anchorId="22816CFD" wp14:editId="41141DE8">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731260"/>
                    </a:xfrm>
                    <a:prstGeom prst="rect">
                      <a:avLst/>
                    </a:prstGeom>
                  </pic:spPr>
                </pic:pic>
              </a:graphicData>
            </a:graphic>
          </wp:inline>
        </w:drawing>
      </w:r>
    </w:p>
    <w:p w:rsidR="00675A86" w:rsidRDefault="00D00492">
      <w:pPr>
        <w:pStyle w:val="Titolo2"/>
      </w:pPr>
      <w:r>
        <w:t>Regole aziendali</w:t>
      </w:r>
    </w:p>
    <w:p w:rsidR="00AA6E06" w:rsidRPr="00AA6E06" w:rsidRDefault="00D00492" w:rsidP="00AA6E06">
      <w:pPr>
        <w:pStyle w:val="Testocommento"/>
      </w:pPr>
      <w:r>
        <w:t>Laddove la specifica non sia catturata in maniera completa dallo schema E-R, corredare lo stesso in questo paragrafo con l’insieme delle regole aziendali necessarie a completare la progettazione concettuale.</w:t>
      </w:r>
    </w:p>
    <w:p w:rsidR="00AA6E06" w:rsidRDefault="00AA6E06" w:rsidP="00AA6E06">
      <w:pPr>
        <w:pStyle w:val="Titolo2"/>
        <w:numPr>
          <w:ilvl w:val="0"/>
          <w:numId w:val="16"/>
        </w:numPr>
        <w:rPr>
          <w:b w:val="0"/>
          <w:bCs/>
          <w:sz w:val="24"/>
          <w:szCs w:val="24"/>
        </w:rPr>
      </w:pPr>
      <w:r>
        <w:rPr>
          <w:b w:val="0"/>
          <w:bCs/>
          <w:sz w:val="24"/>
          <w:szCs w:val="24"/>
        </w:rPr>
        <w:t>L’oggetto associato all’asta deve combaciare con l’oggetto acquistato associato all’asta terminata, per ogni asta terminata.</w:t>
      </w:r>
    </w:p>
    <w:p w:rsidR="00AA6E06" w:rsidRDefault="00AA6E06" w:rsidP="00AA6E06">
      <w:pPr>
        <w:pStyle w:val="Paragrafoelenco"/>
        <w:numPr>
          <w:ilvl w:val="0"/>
          <w:numId w:val="16"/>
        </w:numPr>
      </w:pPr>
      <w:r>
        <w:t>Quando viene fatta un’offerta, l’importo inserito deve essere maggiore del valore attuale dell’offerta più alta per l’oggetto associato all’offerta</w:t>
      </w:r>
    </w:p>
    <w:p w:rsidR="00AA6E06" w:rsidRDefault="00AA6E06" w:rsidP="00AA6E06">
      <w:pPr>
        <w:pStyle w:val="Paragrafoelenco"/>
        <w:numPr>
          <w:ilvl w:val="0"/>
          <w:numId w:val="16"/>
        </w:numPr>
      </w:pPr>
      <w:r>
        <w:t>Un’asta è suddivisa in categorie che si organizzano su un massimo di tre livelli</w:t>
      </w:r>
    </w:p>
    <w:p w:rsidR="00AA6E06" w:rsidRPr="00AA6E06" w:rsidRDefault="00AA6E06" w:rsidP="00AA6E06">
      <w:pPr>
        <w:pStyle w:val="Paragrafoelenco"/>
        <w:numPr>
          <w:ilvl w:val="0"/>
          <w:numId w:val="16"/>
        </w:numPr>
      </w:pPr>
      <w:r>
        <w:t>La durata prevista di un’asta va da 1 a 7 giorni</w:t>
      </w:r>
    </w:p>
    <w:p w:rsidR="00AA6E06" w:rsidRPr="00AA6E06" w:rsidRDefault="00AA6E06" w:rsidP="00AA6E06"/>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DE3E59" w:rsidP="00DE3E59">
            <w: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5E5125">
            <w:pPr>
              <w:spacing w:line="240" w:lineRule="auto"/>
            </w:pPr>
            <w:r>
              <w:t>Codice fiscale, n</w:t>
            </w:r>
            <w:r w:rsidR="00DE3E59">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Colui che si occupa dell’inserimento degli oggetti, crea nuove aste e può generare un report per mostrare storico offerte</w:t>
            </w:r>
          </w:p>
          <w:p w:rsidR="00DE3E59" w:rsidRDefault="00DE3E59" w:rsidP="00DE3E59"/>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Qualsiasi cosa che venga inserita nel sistema da un amministratore per essere venduta all’asta, ricevendo offerte dagli utenti</w:t>
            </w:r>
          </w:p>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alfanumerico, de</w:t>
            </w:r>
            <w:r w:rsidR="00DE3E59">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 xml:space="preserve">Funzionalità sfruttabile dall’utente, nel momento in cui fa un’offerta, che consiste nell’inserimento di un importo </w:t>
            </w:r>
            <w:r>
              <w:lastRenderedPageBreak/>
              <w:t>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Importo di 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Identificatore di 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0" w:name="_Toc1927795384"/>
      <w:bookmarkStart w:id="11" w:name="_Toc2147004904"/>
      <w:r>
        <w:lastRenderedPageBreak/>
        <w:t>Progettazione logica</w:t>
      </w:r>
      <w:bookmarkEnd w:id="10"/>
      <w:bookmarkEnd w:id="11"/>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EE17D1">
            <w:pPr>
              <w:spacing w:line="240" w:lineRule="auto"/>
            </w:pPr>
            <w:r>
              <w:t>Associazione</w:t>
            </w:r>
            <w:r w:rsidR="009B091C">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4368C9">
            <w:pPr>
              <w:spacing w:line="240" w:lineRule="auto"/>
            </w:pPr>
            <w: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E32453">
            <w:pPr>
              <w:spacing w:line="240" w:lineRule="auto"/>
            </w:pPr>
            <w:r>
              <w:t xml:space="preserve">Un oggetto viene acquistato, quindi viene </w:t>
            </w:r>
            <w:r w:rsidR="000E23F9">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E23F9">
            <w:pPr>
              <w:spacing w:line="240" w:lineRule="auto"/>
            </w:pPr>
            <w: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Attivazione della funzionalità di controfferta automatica</w:t>
            </w:r>
            <w:r w:rsidR="00F97048">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Trova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di tutte le offerte che ha ricevuto un </w:t>
            </w:r>
            <w:r w:rsidR="000E23F9">
              <w:t>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degli oggetti inseriti da un </w:t>
            </w:r>
            <w:r w:rsidR="000E23F9">
              <w:t>qualsiasi amministratore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1 500/giorno</w:t>
            </w: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5E5125">
      <w:r>
        <w:t xml:space="preserve">Operazione 1: </w:t>
      </w:r>
      <w:r w:rsidR="000E23F9">
        <w:t>(2)</w:t>
      </w:r>
      <w:r w:rsidR="00F82030">
        <w:t xml:space="preserve"> </w:t>
      </w:r>
      <w:r w:rsidR="000E23F9">
        <w:t>*</w:t>
      </w:r>
      <w:r w:rsidR="00F82030">
        <w:t xml:space="preserve"> </w:t>
      </w:r>
      <w:r w:rsidR="000E23F9">
        <w:t>1</w:t>
      </w:r>
      <w:r w:rsidR="00F82030">
        <w:t xml:space="preserve"> </w:t>
      </w:r>
      <w:r w:rsidR="000E23F9">
        <w:t>000 = 2 000 accessi/giorno</w:t>
      </w:r>
    </w:p>
    <w:p w:rsidR="005E5125" w:rsidRDefault="005E5125">
      <w:r>
        <w:t>Operazione 2:</w:t>
      </w:r>
      <w:r w:rsidR="000E23F9">
        <w:t xml:space="preserve"> (2)</w:t>
      </w:r>
      <w:r w:rsidR="00F82030">
        <w:t xml:space="preserve"> </w:t>
      </w:r>
      <w:r w:rsidR="000E23F9">
        <w:t>*</w:t>
      </w:r>
      <w:r w:rsidR="00F82030">
        <w:t xml:space="preserve"> </w:t>
      </w:r>
      <w:r w:rsidR="000E23F9">
        <w:t>1 = 2 accessi/giorno</w:t>
      </w:r>
    </w:p>
    <w:p w:rsidR="005E5125" w:rsidRDefault="005E5125">
      <w:r>
        <w:t>Operazione 3:</w:t>
      </w:r>
      <w:r w:rsidR="000E23F9">
        <w:t xml:space="preserve"> </w:t>
      </w:r>
      <w:r w:rsidR="00F82030">
        <w:t>(</w:t>
      </w:r>
      <w:r w:rsidR="00F97048">
        <w:t>2+</w:t>
      </w:r>
      <w:r w:rsidR="000E23F9">
        <w:t>2</w:t>
      </w:r>
      <w:r w:rsidR="00F82030">
        <w:t>)</w:t>
      </w:r>
      <w:r w:rsidR="000E23F9">
        <w:t xml:space="preserve"> * 60</w:t>
      </w:r>
      <w:r w:rsidR="00F82030">
        <w:t xml:space="preserve"> = </w:t>
      </w:r>
      <w:r w:rsidR="00F97048">
        <w:t>240</w:t>
      </w:r>
      <w:r w:rsidR="00F82030">
        <w:t xml:space="preserve"> accessi/giorno</w:t>
      </w:r>
    </w:p>
    <w:p w:rsidR="005E5125" w:rsidRDefault="005E5125">
      <w:r>
        <w:lastRenderedPageBreak/>
        <w:t>Operazione 4:</w:t>
      </w:r>
      <w:r w:rsidR="00F82030">
        <w:t xml:space="preserve"> (2) * 50 = 100 accessi/giorno</w:t>
      </w:r>
    </w:p>
    <w:p w:rsidR="005E5125" w:rsidRDefault="005E5125">
      <w:r>
        <w:t>Operazione 5:</w:t>
      </w:r>
      <w:r w:rsidR="00F82030">
        <w:t xml:space="preserve"> (1+2) * 1 500 = 4 500 accessi/giorno</w:t>
      </w:r>
    </w:p>
    <w:p w:rsidR="000E23F9" w:rsidRDefault="000E23F9">
      <w:r>
        <w:t>Operazione 6:</w:t>
      </w:r>
      <w:r w:rsidR="00F82030">
        <w:t xml:space="preserve"> (</w:t>
      </w:r>
      <w:r w:rsidR="00F97048">
        <w:t>2+1</w:t>
      </w:r>
      <w:r w:rsidR="00F82030">
        <w:t>) * 300 = 900 accessi/giorno</w:t>
      </w:r>
    </w:p>
    <w:p w:rsidR="000E23F9" w:rsidRDefault="000E23F9">
      <w:r>
        <w:t>Operazione 7:</w:t>
      </w:r>
      <w:r w:rsidR="00F82030">
        <w:t xml:space="preserve"> (1+1</w:t>
      </w:r>
      <w:r w:rsidR="00F97048">
        <w:t>+1</w:t>
      </w:r>
      <w:r w:rsidR="00F82030">
        <w:t xml:space="preserve">) * </w:t>
      </w:r>
      <w:r w:rsidR="00F97048">
        <w:t>25</w:t>
      </w:r>
      <w:r w:rsidR="00F82030">
        <w:t xml:space="preserve"> 000 = </w:t>
      </w:r>
      <w:r w:rsidR="00F97048">
        <w:t>75</w:t>
      </w:r>
      <w:r w:rsidR="00F82030">
        <w:t xml:space="preserve"> 000 accessi/giorno</w:t>
      </w:r>
    </w:p>
    <w:p w:rsidR="000E23F9" w:rsidRDefault="000E23F9">
      <w:r>
        <w:t xml:space="preserve">Operazione </w:t>
      </w:r>
      <w:r w:rsidR="00F97048">
        <w:t>8</w:t>
      </w:r>
      <w:r>
        <w:t>:</w:t>
      </w:r>
      <w:r w:rsidR="00F82030">
        <w:t xml:space="preserve"> (1+1) * 3 000 = 6 000 accessi/giorno</w:t>
      </w:r>
    </w:p>
    <w:p w:rsidR="000E23F9" w:rsidRDefault="000E23F9">
      <w:r>
        <w:t xml:space="preserve">Operazione </w:t>
      </w:r>
      <w:r w:rsidR="00F97048">
        <w:t>9</w:t>
      </w:r>
      <w:r>
        <w:t>:</w:t>
      </w:r>
      <w:r w:rsidR="00F82030">
        <w:t xml:space="preserve"> (1) * 1 500 = 1 500 accessi/giorno</w:t>
      </w:r>
    </w:p>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A41DA9" w:rsidRPr="009C79F9" w:rsidRDefault="00A41DA9">
      <w:pPr>
        <w:rPr>
          <w:highlight w:val="yellow"/>
        </w:rPr>
      </w:pPr>
      <w:r w:rsidRPr="009C79F9">
        <w:rPr>
          <w:highlight w:val="yellow"/>
        </w:rPr>
        <w:t>1: l’attributo composto carta di credito è diventato un’entità debole rispetto all’utente perché innanzitutto un utente può inserire più di una carta di credito. Inoltre ottengo un miglioramento nelle prestazioni dal momento che la conoscenza della carta di credito non è necessaria ogni qualvolta interroghi l’entità utente, visto che serve solo quando un oggetto deve essere addebitato all’acquirente.</w:t>
      </w:r>
    </w:p>
    <w:p w:rsidR="009C79F9" w:rsidRPr="009C79F9" w:rsidRDefault="009C79F9">
      <w:pPr>
        <w:rPr>
          <w:highlight w:val="yellow"/>
        </w:rPr>
      </w:pPr>
      <w:r w:rsidRPr="009C79F9">
        <w:rPr>
          <w:highlight w:val="yellow"/>
        </w:rPr>
        <w:t>2: eliminate le generalizzazioni</w:t>
      </w:r>
    </w:p>
    <w:p w:rsidR="009C79F9" w:rsidRPr="009C79F9" w:rsidRDefault="009C79F9">
      <w:pPr>
        <w:rPr>
          <w:highlight w:val="yellow"/>
        </w:rPr>
      </w:pPr>
      <w:r w:rsidRPr="009C79F9">
        <w:rPr>
          <w:highlight w:val="yellow"/>
        </w:rPr>
        <w:t>Per la generalizzazione completa delle aste, le entità figlie sono state accorpate nell’entità genitore Asta. Quindi gli attributi delle entità figlie diventano attributi dell’entità padre.</w:t>
      </w:r>
    </w:p>
    <w:p w:rsidR="009C79F9" w:rsidRPr="009C79F9" w:rsidRDefault="009C79F9">
      <w:pPr>
        <w:rPr>
          <w:highlight w:val="yellow"/>
        </w:rPr>
      </w:pPr>
      <w:r w:rsidRPr="009C79F9">
        <w:rPr>
          <w:highlight w:val="yellow"/>
        </w:rPr>
        <w:t>CONVIENE QUANDO le operazioni non fanno molta distinzione tra le occorrenze e gli attributi di entità padre o figlie</w:t>
      </w:r>
    </w:p>
    <w:p w:rsidR="00A41DA9" w:rsidRDefault="009C79F9">
      <w:r w:rsidRPr="009C79F9">
        <w:rPr>
          <w:highlight w:val="yellow"/>
        </w:rPr>
        <w:t>La generalizzazione di Oggetto acquistato si trasforma in una associazione che rende l’entità figlia un’entità debole verso il padre, quindi ha partecipazione (1, 1) in questa associazione, mentre il padre ha partecipazione non obbligatoria. Conviene perché gli accessi all’entità figlia sono diversi dagli accessi all’entità padre Oggetto.</w:t>
      </w:r>
      <w:r>
        <w:t xml:space="preserve"> </w:t>
      </w:r>
    </w:p>
    <w:p w:rsidR="009C79F9" w:rsidRDefault="009C79F9">
      <w:r>
        <w:lastRenderedPageBreak/>
        <w:t xml:space="preserve">SPIEGARE SE QUALCHE SCELTA DELLA TRADUZIONE DI GENERALIZZAZIONI è STATA GUIDATA DA RIFLESSIONI SU PRESTAZIONE O MEMORIA, O PER </w:t>
      </w:r>
      <w:r w:rsidR="00051E5C">
        <w:t>LA FREQUENZA DI CERTE</w:t>
      </w:r>
      <w:r>
        <w:t xml:space="preserve"> OPERAZIONI.</w:t>
      </w:r>
    </w:p>
    <w:p w:rsidR="009C79F9" w:rsidRDefault="009C79F9">
      <w:r w:rsidRPr="009C79F9">
        <w:rPr>
          <w:highlight w:val="yellow"/>
        </w:rPr>
        <w:t>La scelta degli identificatori primari deriva dall’analisi della specifica e non ci sono casi in cui un’entità abbia più di un identificatore, quindi non c’è stato bisogno di correggere questo aspetto.</w:t>
      </w:r>
    </w:p>
    <w:p w:rsidR="00A41DA9" w:rsidRDefault="00A41DA9"/>
    <w:p w:rsidR="00A41DA9" w:rsidRDefault="00A41DA9"/>
    <w:p w:rsidR="00675A86" w:rsidRDefault="00F97048">
      <w:r>
        <w:t>Ridondanze: decidere se eliminare o mantenere eventuali ridondanze nello schema. Cioè se c’è un dato che può derivare da altri: ATTRIBUTI DERIVABILI (da altri attributi della stessa entità o da attributi di altre entità tramite funzioni di conteggio o altro), ASSOCIAZIONI DERIVABILI dalla composizione di altre associazioni in presenza di cicl</w:t>
      </w:r>
      <w:r w:rsidR="00970153">
        <w:t>i (non è detto che succede se ci sono cicli), SEMPLIFICARE LE INTERROGAZIONI, APPESANTIRE GLI AGGIORNAMENTI.</w:t>
      </w:r>
    </w:p>
    <w:p w:rsidR="00970153" w:rsidRDefault="00970153">
      <w:r>
        <w:t>Decido se eliminare o meno una ridondanza confrontando I costi di esecuzione delle operazioni che coinvolgono il dato ridondante e l’occupazione di memoria.</w:t>
      </w:r>
    </w:p>
    <w:p w:rsidR="00970153" w:rsidRDefault="00970153"/>
    <w:p w:rsidR="00F97048" w:rsidRDefault="00F97048">
      <w:r>
        <w:t>Generalizzazioni: sostituirle con altri costrutti</w:t>
      </w:r>
      <w:r w:rsidR="00970153">
        <w:t>.</w:t>
      </w:r>
    </w:p>
    <w:p w:rsidR="00970153" w:rsidRDefault="00970153" w:rsidP="00970153">
      <w:r>
        <w:t>1: Accorpamento delle figlie della generalizzazione nel genitore. Metto gli attributi delle figlie nel padre e le relazioni che andavano nelle figlie vanno nel padre. CONVIENE QUANDO le operazioni non fanno molta distinzione tra le occorrenze e gli attributi di entità padre o figlie</w:t>
      </w:r>
    </w:p>
    <w:p w:rsidR="00970153" w:rsidRDefault="00970153" w:rsidP="00970153">
      <w:r>
        <w:t xml:space="preserve">2: Accorpamento del padre nelle figlie. Gli attributi del padre vanno a entrambe le figlie e anche le relazioni. Le cardinalità delle relazioni non cambiano. POSSIBILE SOLO SE la generalizzazione è completa e CONVIENE QUANDO gli accessi a una figlia sono diversi dagli accessi all’altra figlia. </w:t>
      </w:r>
    </w:p>
    <w:p w:rsidR="00970153" w:rsidRDefault="00970153" w:rsidP="00970153">
      <w:r>
        <w:t xml:space="preserve">3: Sostituisco la generalizzazione con associazioni tra padre e figlie (1, 1) (poiché le entità figlie sono entità deboli rispetto al padre). CONVIENE QUANDO gli accessi alle figlie sono separati dagli accessi al padre. </w:t>
      </w:r>
    </w:p>
    <w:p w:rsidR="00A42B13" w:rsidRDefault="00A42B13" w:rsidP="00970153"/>
    <w:p w:rsidR="00F97048" w:rsidRDefault="00F97048">
      <w:r>
        <w:t>Partizionamento/accorpamento di entità e associazioni: decidere se partizionare concetti dello schema in più concetti o accorpare concetti separati in un unico concetto</w:t>
      </w:r>
      <w:r w:rsidR="00A42B13">
        <w:t>.</w:t>
      </w:r>
    </w:p>
    <w:p w:rsidR="00A42B13" w:rsidRDefault="00A42B13">
      <w:r>
        <w:lastRenderedPageBreak/>
        <w:t>ESEMPIO posso separare Carta di credito da Utente mettendo una relazione tra i due (partizionamento verticale)</w:t>
      </w:r>
    </w:p>
    <w:p w:rsidR="00A42B13" w:rsidRDefault="00A42B13">
      <w:r>
        <w:t>Orizzontale: suddivisione avviene sulle occorrenze dell’entità stessa.</w:t>
      </w:r>
    </w:p>
    <w:p w:rsidR="00A42B13" w:rsidRDefault="00A42B13">
      <w:r>
        <w:t xml:space="preserve">Eliminazione attributi multivalore (indirizzo): metto una relazione “dichiarazione” opzionale dell’indirizzo </w:t>
      </w:r>
    </w:p>
    <w:p w:rsidR="00A42B13" w:rsidRDefault="00A42B13">
      <w:r>
        <w:t xml:space="preserve">Accorpamento: </w:t>
      </w:r>
      <w:r w:rsidR="009B399D">
        <w:t>due entità connesse ne diventano una, con gli attributi di entrambe</w:t>
      </w:r>
    </w:p>
    <w:p w:rsidR="009B399D" w:rsidRDefault="009B399D"/>
    <w:p w:rsidR="00F97048" w:rsidRDefault="00F97048">
      <w:r>
        <w:t>Scelta identificatori primari: per le entità che ne hanno più di uno (NON SUCCEDE)</w:t>
      </w:r>
    </w:p>
    <w:p w:rsidR="00F97048" w:rsidRDefault="00F97048"/>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051E5C">
      <w:r>
        <w:t>L’attributo composto “Carta di credito” dell’entità Utente è stato tradotto in una nuova entità con i quattro attributi, e l’attributo Numero è andato a far parte dell’identificatore dell’entità insieme a Utente.</w:t>
      </w:r>
    </w:p>
    <w:p w:rsidR="00051E5C" w:rsidRDefault="00051E5C">
      <w:r>
        <w:t>L’unico attributo con una cardinalità è Indirizzo di Utente, ma non è stato trasformato in alcun modo poiché non è un attributo multivalore, bensì opzionale.</w:t>
      </w:r>
    </w:p>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5375C6" w:rsidRPr="005375C6" w:rsidRDefault="005E5125" w:rsidP="005375C6">
      <w:pPr>
        <w:tabs>
          <w:tab w:val="left" w:pos="1315"/>
        </w:tabs>
        <w:spacing w:line="240" w:lineRule="auto"/>
      </w:pPr>
      <w:r>
        <w:t>UTENTE</w:t>
      </w:r>
      <w:r w:rsidR="005375C6">
        <w:t xml:space="preserve"> (</w:t>
      </w:r>
      <w:r w:rsidR="005375C6">
        <w:rPr>
          <w:b/>
          <w:bCs/>
          <w:u w:val="single"/>
        </w:rPr>
        <w:t>CF</w:t>
      </w:r>
      <w:r w:rsidR="005375C6">
        <w:t>, Nome, Cognome, Indirizzo, Città di nascita, Data di nascita)</w:t>
      </w:r>
    </w:p>
    <w:p w:rsidR="005375C6" w:rsidRDefault="005375C6" w:rsidP="005375C6">
      <w:pPr>
        <w:tabs>
          <w:tab w:val="left" w:pos="1315"/>
        </w:tabs>
        <w:spacing w:line="240" w:lineRule="auto"/>
      </w:pPr>
      <w:r>
        <w:t>OGGETTO (</w:t>
      </w:r>
      <w:r w:rsidRPr="005375C6">
        <w:rPr>
          <w:b/>
          <w:bCs/>
          <w:u w:val="single"/>
        </w:rPr>
        <w:t>Codice</w:t>
      </w:r>
      <w:r>
        <w:t>, Prezzo, Dimensioni, Colore, Condizioni, Descrizione)</w:t>
      </w:r>
    </w:p>
    <w:p w:rsidR="005375C6" w:rsidRDefault="005375C6" w:rsidP="005375C6">
      <w:pPr>
        <w:tabs>
          <w:tab w:val="left" w:pos="1315"/>
        </w:tabs>
        <w:spacing w:line="240" w:lineRule="auto"/>
      </w:pPr>
      <w:r>
        <w:t>AMMINISTRATORE (</w:t>
      </w:r>
      <w:r w:rsidRPr="005375C6">
        <w:rPr>
          <w:b/>
          <w:bCs/>
          <w:u w:val="single"/>
        </w:rPr>
        <w:t>CF</w:t>
      </w:r>
      <w:r>
        <w:t>, Nome, Cognome)</w:t>
      </w:r>
    </w:p>
    <w:p w:rsidR="005375C6" w:rsidRDefault="005375C6" w:rsidP="005375C6">
      <w:pPr>
        <w:tabs>
          <w:tab w:val="left" w:pos="1315"/>
        </w:tabs>
        <w:spacing w:line="240" w:lineRule="auto"/>
      </w:pPr>
      <w:r>
        <w:t>ASTA (</w:t>
      </w:r>
      <w:r w:rsidRPr="005375C6">
        <w:rPr>
          <w:b/>
          <w:bCs/>
          <w:u w:val="single"/>
        </w:rPr>
        <w:t>Oggetto</w:t>
      </w:r>
      <w:r>
        <w:t>, Durata, Numero offerte, Tempo mancante, Offerta più alta)</w:t>
      </w:r>
    </w:p>
    <w:p w:rsidR="005375C6" w:rsidRDefault="005375C6" w:rsidP="005375C6">
      <w:pPr>
        <w:tabs>
          <w:tab w:val="left" w:pos="1315"/>
        </w:tabs>
        <w:spacing w:line="240" w:lineRule="auto"/>
      </w:pPr>
      <w:r>
        <w:t>OGGETTO ACQUISTATO (</w:t>
      </w:r>
      <w:r w:rsidRPr="005375C6">
        <w:rPr>
          <w:b/>
          <w:bCs/>
          <w:u w:val="single"/>
        </w:rPr>
        <w:t>Oggetto</w:t>
      </w:r>
      <w:r>
        <w:t>, Valore finale)</w:t>
      </w:r>
    </w:p>
    <w:p w:rsidR="005375C6" w:rsidRDefault="005375C6" w:rsidP="005375C6">
      <w:pPr>
        <w:tabs>
          <w:tab w:val="left" w:pos="1315"/>
        </w:tabs>
        <w:spacing w:line="240" w:lineRule="auto"/>
      </w:pPr>
      <w:r>
        <w:t>OFFERTA (</w:t>
      </w:r>
      <w:r w:rsidRPr="005375C6">
        <w:rPr>
          <w:b/>
          <w:bCs/>
          <w:u w:val="single"/>
        </w:rPr>
        <w:t>Utente, Oggetto, Importo</w:t>
      </w:r>
      <w:r>
        <w:t>)</w:t>
      </w:r>
    </w:p>
    <w:p w:rsidR="005375C6" w:rsidRDefault="005375C6" w:rsidP="005375C6">
      <w:pPr>
        <w:tabs>
          <w:tab w:val="left" w:pos="1315"/>
        </w:tabs>
        <w:spacing w:line="240" w:lineRule="auto"/>
      </w:pPr>
      <w:r>
        <w:t>CONTROFFERTA (</w:t>
      </w:r>
      <w:r w:rsidRPr="005375C6">
        <w:rPr>
          <w:b/>
          <w:bCs/>
          <w:u w:val="single"/>
        </w:rPr>
        <w:t>Offerta</w:t>
      </w:r>
      <w:r>
        <w:t>, Importo di controfferta)</w:t>
      </w:r>
    </w:p>
    <w:p w:rsidR="005375C6" w:rsidRDefault="005375C6" w:rsidP="005375C6">
      <w:pPr>
        <w:tabs>
          <w:tab w:val="left" w:pos="1315"/>
        </w:tabs>
        <w:spacing w:line="240" w:lineRule="auto"/>
      </w:pPr>
      <w:r>
        <w:t>CATEGORIA (</w:t>
      </w:r>
      <w:r w:rsidRPr="005375C6">
        <w:rPr>
          <w:b/>
          <w:bCs/>
          <w:u w:val="single"/>
        </w:rPr>
        <w:t>Asta</w:t>
      </w:r>
      <w:r>
        <w:t>, Livello)</w:t>
      </w:r>
    </w:p>
    <w:p w:rsidR="005375C6" w:rsidRDefault="005375C6" w:rsidP="005375C6">
      <w:pPr>
        <w:tabs>
          <w:tab w:val="left" w:pos="1315"/>
        </w:tabs>
        <w:spacing w:line="240" w:lineRule="auto"/>
      </w:pPr>
      <w:r>
        <w:t>CARTA DI CREDITO (</w:t>
      </w:r>
      <w:r w:rsidRPr="005375C6">
        <w:rPr>
          <w:b/>
          <w:bCs/>
          <w:u w:val="single"/>
        </w:rPr>
        <w:t>Utente, Numero</w:t>
      </w:r>
      <w:r>
        <w:t>, Intestatario, Data di scadenza, CVV)</w:t>
      </w:r>
    </w:p>
    <w:p w:rsidR="005375C6" w:rsidRPr="005375C6" w:rsidRDefault="005375C6" w:rsidP="005E5125">
      <w:pPr>
        <w:spacing w:line="240" w:lineRule="auto"/>
      </w:pPr>
    </w:p>
    <w:p w:rsidR="005E5125" w:rsidRDefault="005E5125" w:rsidP="005E5125">
      <w:pPr>
        <w:spacing w:line="240" w:lineRule="auto"/>
      </w:pPr>
    </w:p>
    <w:p w:rsidR="005E5125" w:rsidRDefault="0013151F" w:rsidP="005E5125">
      <w:pPr>
        <w:spacing w:line="240" w:lineRule="auto"/>
      </w:pPr>
      <w:r>
        <w:t>VISUALIZZA (</w:t>
      </w:r>
      <w:r w:rsidRPr="0013151F">
        <w:rPr>
          <w:b/>
          <w:bCs/>
          <w:u w:val="single"/>
        </w:rPr>
        <w:t>Utente, Oggetto</w:t>
      </w:r>
      <w:r>
        <w:t>)</w:t>
      </w:r>
    </w:p>
    <w:p w:rsidR="0006442E" w:rsidRDefault="0006442E" w:rsidP="0006442E">
      <w:pPr>
        <w:spacing w:line="240" w:lineRule="auto"/>
      </w:pPr>
      <w:r>
        <w:t>ACQUISTO (</w:t>
      </w:r>
      <w:r w:rsidRPr="0023353C">
        <w:rPr>
          <w:b/>
          <w:bCs/>
          <w:u w:val="single"/>
        </w:rPr>
        <w:t>Oggetto acquistato</w:t>
      </w:r>
      <w:r>
        <w:t>, Utente)</w:t>
      </w:r>
    </w:p>
    <w:p w:rsidR="0013151F" w:rsidRDefault="0006442E" w:rsidP="005E5125">
      <w:pPr>
        <w:spacing w:line="240" w:lineRule="auto"/>
      </w:pPr>
      <w:r>
        <w:t>POSSESSO (</w:t>
      </w:r>
      <w:r w:rsidRPr="0023353C">
        <w:rPr>
          <w:b/>
          <w:bCs/>
          <w:u w:val="single"/>
        </w:rPr>
        <w:t>Carta di credito</w:t>
      </w:r>
      <w:r>
        <w:t>, Utente)</w:t>
      </w:r>
    </w:p>
    <w:p w:rsidR="0006442E" w:rsidRDefault="0006442E" w:rsidP="005E5125">
      <w:pPr>
        <w:spacing w:line="240" w:lineRule="auto"/>
      </w:pPr>
      <w:r>
        <w:t>PROPOSTA (</w:t>
      </w:r>
      <w:r w:rsidRPr="0023353C">
        <w:rPr>
          <w:b/>
          <w:bCs/>
          <w:u w:val="single"/>
        </w:rPr>
        <w:t>Offerta</w:t>
      </w:r>
      <w:r>
        <w:t>, Utente)</w:t>
      </w:r>
    </w:p>
    <w:p w:rsidR="0006442E" w:rsidRDefault="0006442E" w:rsidP="005E5125">
      <w:pPr>
        <w:spacing w:line="240" w:lineRule="auto"/>
      </w:pPr>
      <w:r>
        <w:t>ASSOCIAZIONE OGGETTO-OFFERTA (</w:t>
      </w:r>
      <w:r w:rsidRPr="0023353C">
        <w:rPr>
          <w:b/>
          <w:bCs/>
          <w:u w:val="single"/>
        </w:rPr>
        <w:t>Offerta</w:t>
      </w:r>
      <w:r>
        <w:t>, Oggetto)</w:t>
      </w:r>
    </w:p>
    <w:p w:rsidR="0006442E" w:rsidRDefault="0006442E" w:rsidP="005E5125">
      <w:pPr>
        <w:spacing w:line="240" w:lineRule="auto"/>
      </w:pPr>
      <w:r>
        <w:t>INSERIMENTO (</w:t>
      </w:r>
      <w:r w:rsidRPr="0023353C">
        <w:rPr>
          <w:b/>
          <w:bCs/>
          <w:u w:val="single"/>
        </w:rPr>
        <w:t>Oggetto</w:t>
      </w:r>
      <w:r>
        <w:t>, Amministratore)</w:t>
      </w:r>
    </w:p>
    <w:p w:rsidR="0006442E" w:rsidRDefault="0006442E" w:rsidP="005E5125">
      <w:pPr>
        <w:spacing w:line="240" w:lineRule="auto"/>
      </w:pPr>
      <w:r>
        <w:t>GESTIONE</w:t>
      </w:r>
      <w:r w:rsidR="0023353C">
        <w:t xml:space="preserve"> (</w:t>
      </w:r>
      <w:r w:rsidR="0023353C" w:rsidRPr="0023353C">
        <w:rPr>
          <w:b/>
          <w:bCs/>
          <w:u w:val="single"/>
        </w:rPr>
        <w:t>Asta</w:t>
      </w:r>
      <w:r w:rsidR="0023353C">
        <w:t>, Amministratore)</w:t>
      </w:r>
    </w:p>
    <w:p w:rsidR="0006442E" w:rsidRDefault="0006442E" w:rsidP="005E5125">
      <w:pPr>
        <w:spacing w:line="240" w:lineRule="auto"/>
      </w:pPr>
      <w:r>
        <w:t>IMPOSTA</w:t>
      </w:r>
      <w:r w:rsidR="0023353C">
        <w:t xml:space="preserve"> (</w:t>
      </w:r>
      <w:r w:rsidR="0023353C" w:rsidRPr="0023353C">
        <w:rPr>
          <w:b/>
          <w:bCs/>
          <w:u w:val="single"/>
        </w:rPr>
        <w:t>Oggetto</w:t>
      </w:r>
      <w:r w:rsidR="0023353C">
        <w:t>, Amministratore)</w:t>
      </w:r>
    </w:p>
    <w:p w:rsidR="0006442E" w:rsidRDefault="0006442E" w:rsidP="005E5125">
      <w:pPr>
        <w:spacing w:line="240" w:lineRule="auto"/>
      </w:pPr>
    </w:p>
    <w:p w:rsidR="0013151F" w:rsidRDefault="0013151F" w:rsidP="005E5125">
      <w:pPr>
        <w:spacing w:line="240" w:lineRule="auto"/>
      </w:pPr>
    </w:p>
    <w:p w:rsidR="008B0D6D" w:rsidRDefault="008B0D6D" w:rsidP="005E5125">
      <w:pPr>
        <w:spacing w:line="240" w:lineRule="auto"/>
      </w:pPr>
      <w:r>
        <w:t xml:space="preserve">ASTA (Oggetto) </w:t>
      </w:r>
      <w:r>
        <w:rPr>
          <w:rFonts w:ascii="Cambria Math" w:hAnsi="Cambria Math" w:cs="Cambria Math"/>
          <w:sz w:val="29"/>
          <w:szCs w:val="29"/>
        </w:rPr>
        <w:t>⊆</w:t>
      </w:r>
      <w:r>
        <w:t xml:space="preserve"> OGGETTO (Codice)</w:t>
      </w:r>
    </w:p>
    <w:p w:rsidR="008B0D6D" w:rsidRDefault="008B0D6D" w:rsidP="005E5125">
      <w:pPr>
        <w:spacing w:line="240" w:lineRule="auto"/>
      </w:pPr>
      <w:r>
        <w:t xml:space="preserve">OFFERTA (Utente) </w:t>
      </w:r>
      <w:r>
        <w:rPr>
          <w:rFonts w:ascii="Cambria Math" w:hAnsi="Cambria Math" w:cs="Cambria Math"/>
        </w:rPr>
        <w:t>⊆</w:t>
      </w:r>
      <w:r>
        <w:t xml:space="preserve"> UTENTE (CF)</w:t>
      </w:r>
    </w:p>
    <w:p w:rsidR="008B0D6D" w:rsidRDefault="008B0D6D" w:rsidP="005E5125">
      <w:pPr>
        <w:spacing w:line="240" w:lineRule="auto"/>
      </w:pPr>
      <w:r>
        <w:t xml:space="preserve">OFFERTA (Oggetto) </w:t>
      </w:r>
      <w:r>
        <w:rPr>
          <w:rFonts w:ascii="Cambria Math" w:hAnsi="Cambria Math" w:cs="Cambria Math"/>
        </w:rPr>
        <w:t>⊆</w:t>
      </w:r>
      <w:r>
        <w:t xml:space="preserve"> OGGETTO (Codice)</w:t>
      </w:r>
    </w:p>
    <w:p w:rsidR="008B0D6D" w:rsidRDefault="008B0D6D" w:rsidP="005E5125">
      <w:pPr>
        <w:spacing w:line="240" w:lineRule="auto"/>
      </w:pPr>
      <w:r>
        <w:t xml:space="preserve">OGGETTO ACQUISTATO (Oggetto) </w:t>
      </w:r>
      <w:r>
        <w:rPr>
          <w:rFonts w:ascii="Cambria Math" w:hAnsi="Cambria Math" w:cs="Cambria Math"/>
        </w:rPr>
        <w:t>⊆</w:t>
      </w:r>
      <w:r>
        <w:t xml:space="preserve"> OGGETTO (Codice)</w:t>
      </w:r>
    </w:p>
    <w:p w:rsidR="008B0D6D" w:rsidRDefault="008B0D6D" w:rsidP="005E5125">
      <w:pPr>
        <w:spacing w:line="240" w:lineRule="auto"/>
      </w:pPr>
      <w:r>
        <w:t xml:space="preserve">CONTROFFERTA (Offerta) </w:t>
      </w:r>
      <w:r>
        <w:rPr>
          <w:rFonts w:ascii="Cambria Math" w:hAnsi="Cambria Math" w:cs="Cambria Math"/>
        </w:rPr>
        <w:t>⊆</w:t>
      </w:r>
      <w:r>
        <w:t xml:space="preserve"> OFFERTA (???)</w:t>
      </w:r>
    </w:p>
    <w:p w:rsidR="008B0D6D" w:rsidRDefault="008B0D6D" w:rsidP="005E5125">
      <w:pPr>
        <w:spacing w:line="240" w:lineRule="auto"/>
      </w:pPr>
      <w:r>
        <w:t xml:space="preserve">CATEGORIA (Asta) </w:t>
      </w:r>
      <w:r>
        <w:rPr>
          <w:rFonts w:ascii="Cambria Math" w:hAnsi="Cambria Math" w:cs="Cambria Math"/>
        </w:rPr>
        <w:t>⊆</w:t>
      </w:r>
      <w:r>
        <w:t xml:space="preserve"> ASTA (???)</w:t>
      </w:r>
    </w:p>
    <w:p w:rsidR="008B0D6D" w:rsidRDefault="008B0D6D" w:rsidP="005E5125">
      <w:pPr>
        <w:spacing w:line="240" w:lineRule="auto"/>
      </w:pPr>
      <w:r>
        <w:t xml:space="preserve">CARTA DI CREDITO (Utente) </w:t>
      </w:r>
      <w:r>
        <w:rPr>
          <w:rFonts w:ascii="Cambria Math" w:hAnsi="Cambria Math" w:cs="Cambria Math"/>
        </w:rPr>
        <w:t>⊆</w:t>
      </w:r>
      <w:r>
        <w:t xml:space="preserve"> UTENTE (CF)</w:t>
      </w:r>
    </w:p>
    <w:p w:rsidR="008B0D6D" w:rsidRDefault="008B0D6D" w:rsidP="005E5125">
      <w:pPr>
        <w:spacing w:line="240" w:lineRule="auto"/>
      </w:pPr>
    </w:p>
    <w:p w:rsidR="0013151F" w:rsidRDefault="0013151F" w:rsidP="005E5125">
      <w:pPr>
        <w:spacing w:line="240" w:lineRule="auto"/>
      </w:pPr>
      <w:r>
        <w:t xml:space="preserve">VISUALIZZA (Utente) </w:t>
      </w:r>
      <w:r w:rsidR="008B0D6D">
        <w:rPr>
          <w:rFonts w:ascii="Cambria Math" w:hAnsi="Cambria Math" w:cs="Cambria Math"/>
        </w:rPr>
        <w:t>⊆</w:t>
      </w:r>
      <w:r>
        <w:t xml:space="preserve"> UTENTE (CF)</w:t>
      </w:r>
    </w:p>
    <w:p w:rsidR="0013151F" w:rsidRDefault="0013151F" w:rsidP="005E5125">
      <w:pPr>
        <w:spacing w:line="240" w:lineRule="auto"/>
      </w:pPr>
      <w:r>
        <w:t xml:space="preserve">VISUALIZZA </w:t>
      </w:r>
      <w:r w:rsidR="0006442E">
        <w:t xml:space="preserve">(Oggetto) </w:t>
      </w:r>
      <w:r w:rsidR="008B0D6D">
        <w:rPr>
          <w:rFonts w:ascii="Cambria Math" w:hAnsi="Cambria Math" w:cs="Cambria Math"/>
        </w:rPr>
        <w:t>⊆</w:t>
      </w:r>
      <w:r w:rsidR="0006442E">
        <w:t xml:space="preserve"> OGGETTO (Codice)</w:t>
      </w:r>
    </w:p>
    <w:p w:rsidR="0023353C" w:rsidRDefault="0023353C" w:rsidP="005E5125">
      <w:pPr>
        <w:spacing w:line="240" w:lineRule="auto"/>
      </w:pPr>
      <w:r>
        <w:t xml:space="preserve">ACQUISTO (Oggetto acquistato) </w:t>
      </w:r>
      <w:r w:rsidR="008B0D6D">
        <w:rPr>
          <w:rFonts w:ascii="Cambria Math" w:hAnsi="Cambria Math" w:cs="Cambria Math"/>
        </w:rPr>
        <w:t>⊆</w:t>
      </w:r>
      <w:r>
        <w:t xml:space="preserve"> OGGETTO (Codice)</w:t>
      </w:r>
    </w:p>
    <w:p w:rsidR="0023353C" w:rsidRDefault="0023353C" w:rsidP="005E5125">
      <w:pPr>
        <w:spacing w:line="240" w:lineRule="auto"/>
      </w:pPr>
      <w:r>
        <w:t xml:space="preserve">ACQUISTO (Utente) </w:t>
      </w:r>
      <w:r w:rsidR="008B0D6D">
        <w:rPr>
          <w:rFonts w:ascii="Cambria Math" w:hAnsi="Cambria Math" w:cs="Cambria Math"/>
        </w:rPr>
        <w:t>⊆</w:t>
      </w:r>
      <w:r>
        <w:t xml:space="preserve"> UTENTE (CF)</w:t>
      </w:r>
    </w:p>
    <w:p w:rsidR="0023353C" w:rsidRDefault="0023353C" w:rsidP="005E5125">
      <w:pPr>
        <w:spacing w:line="240" w:lineRule="auto"/>
      </w:pPr>
      <w:r>
        <w:t xml:space="preserve">POSSESSO (Carta di credito) </w:t>
      </w:r>
      <w:r w:rsidR="008B0D6D">
        <w:rPr>
          <w:rFonts w:ascii="Cambria Math" w:hAnsi="Cambria Math" w:cs="Cambria Math"/>
        </w:rPr>
        <w:t>⊆</w:t>
      </w:r>
      <w:r>
        <w:t xml:space="preserve"> CARTA DI CREDITO (Numero)</w:t>
      </w:r>
    </w:p>
    <w:p w:rsidR="0023353C" w:rsidRDefault="0023353C" w:rsidP="005E5125">
      <w:pPr>
        <w:spacing w:line="240" w:lineRule="auto"/>
      </w:pPr>
      <w:r>
        <w:t xml:space="preserve">POSSESSO (Utente) </w:t>
      </w:r>
      <w:r w:rsidR="008B0D6D">
        <w:rPr>
          <w:rFonts w:ascii="Cambria Math" w:hAnsi="Cambria Math" w:cs="Cambria Math"/>
        </w:rPr>
        <w:t>⊆</w:t>
      </w:r>
      <w:r>
        <w:t xml:space="preserve"> UTENTE (CF)</w:t>
      </w:r>
    </w:p>
    <w:p w:rsidR="0023353C" w:rsidRDefault="0023353C" w:rsidP="005E5125">
      <w:pPr>
        <w:spacing w:line="240" w:lineRule="auto"/>
      </w:pPr>
      <w:r>
        <w:t xml:space="preserve">PROPOSTA (Offerta) </w:t>
      </w:r>
      <w:r w:rsidR="008B0D6D">
        <w:rPr>
          <w:rFonts w:ascii="Cambria Math" w:hAnsi="Cambria Math" w:cs="Cambria Math"/>
        </w:rPr>
        <w:t>⊆</w:t>
      </w:r>
      <w:r>
        <w:t xml:space="preserve"> OFFERTA (Utente)</w:t>
      </w:r>
    </w:p>
    <w:p w:rsidR="0023353C" w:rsidRDefault="0023353C" w:rsidP="005E5125">
      <w:pPr>
        <w:spacing w:line="240" w:lineRule="auto"/>
      </w:pPr>
      <w:r>
        <w:t xml:space="preserve">PROPOSTA (Utente) </w:t>
      </w:r>
      <w:r w:rsidR="008B0D6D">
        <w:rPr>
          <w:rFonts w:ascii="Cambria Math" w:hAnsi="Cambria Math" w:cs="Cambria Math"/>
        </w:rPr>
        <w:t>⊆</w:t>
      </w:r>
      <w:r>
        <w:t xml:space="preserve"> UTENTE (CF)</w:t>
      </w:r>
    </w:p>
    <w:p w:rsidR="008B0D6D" w:rsidRDefault="008B0D6D" w:rsidP="005E5125">
      <w:pPr>
        <w:spacing w:line="240" w:lineRule="auto"/>
      </w:pPr>
      <w:r>
        <w:t xml:space="preserve">ASSOCIAZIONE OGGETTO-OFFERTA (Offerta) </w:t>
      </w:r>
      <w:r>
        <w:rPr>
          <w:rFonts w:ascii="Cambria Math" w:hAnsi="Cambria Math" w:cs="Cambria Math"/>
        </w:rPr>
        <w:t>⊆</w:t>
      </w:r>
      <w:r>
        <w:t xml:space="preserve"> OFFERTA (Utente)</w:t>
      </w:r>
    </w:p>
    <w:p w:rsidR="008B0D6D" w:rsidRDefault="008B0D6D" w:rsidP="005E5125">
      <w:pPr>
        <w:spacing w:line="240" w:lineRule="auto"/>
      </w:pPr>
      <w:r>
        <w:t xml:space="preserve">ASSOCIAZIONE OGGETTO-OFFERTA (Oggetto) </w:t>
      </w:r>
      <w:r>
        <w:rPr>
          <w:rFonts w:ascii="Cambria Math" w:hAnsi="Cambria Math" w:cs="Cambria Math"/>
        </w:rPr>
        <w:t>⊆</w:t>
      </w:r>
      <w:r>
        <w:t xml:space="preserve"> OGGETTO (Codice)</w:t>
      </w:r>
    </w:p>
    <w:p w:rsidR="0023353C" w:rsidRDefault="0023353C" w:rsidP="005E5125">
      <w:pPr>
        <w:spacing w:line="240" w:lineRule="auto"/>
      </w:pPr>
      <w:r>
        <w:t xml:space="preserve">INSERIMENTO (Amministratore) </w:t>
      </w:r>
      <w:r w:rsidR="008B0D6D">
        <w:rPr>
          <w:rFonts w:ascii="Cambria Math" w:hAnsi="Cambria Math" w:cs="Cambria Math"/>
        </w:rPr>
        <w:t>⊆</w:t>
      </w:r>
      <w:r>
        <w:t xml:space="preserve"> AMMINSITRATORE (CF) </w:t>
      </w:r>
    </w:p>
    <w:p w:rsidR="008B0D6D" w:rsidRDefault="008B0D6D" w:rsidP="005E5125">
      <w:pPr>
        <w:spacing w:line="240" w:lineRule="auto"/>
      </w:pPr>
      <w:r>
        <w:t xml:space="preserve">INSERIMENTO (Oggetto) </w:t>
      </w:r>
      <w:r>
        <w:rPr>
          <w:rFonts w:ascii="Cambria Math" w:hAnsi="Cambria Math" w:cs="Cambria Math"/>
        </w:rPr>
        <w:t>⊆</w:t>
      </w:r>
      <w:r>
        <w:t xml:space="preserve"> OGGETTO (Codice)</w:t>
      </w:r>
    </w:p>
    <w:p w:rsidR="008B0D6D" w:rsidRDefault="008B0D6D" w:rsidP="005E5125">
      <w:pPr>
        <w:spacing w:line="240" w:lineRule="auto"/>
      </w:pPr>
      <w:r>
        <w:lastRenderedPageBreak/>
        <w:t xml:space="preserve">GESTIONE (Asta) </w:t>
      </w:r>
      <w:r>
        <w:rPr>
          <w:rFonts w:ascii="Cambria Math" w:hAnsi="Cambria Math" w:cs="Cambria Math"/>
        </w:rPr>
        <w:t>⊆</w:t>
      </w:r>
      <w:r>
        <w:t xml:space="preserve"> ASTA (Oggetto)</w:t>
      </w:r>
    </w:p>
    <w:p w:rsidR="0006442E" w:rsidRDefault="0023353C" w:rsidP="005E5125">
      <w:pPr>
        <w:spacing w:line="240" w:lineRule="auto"/>
      </w:pPr>
      <w:r>
        <w:t xml:space="preserve">GESTIONE (Amministratore) </w:t>
      </w:r>
      <w:r w:rsidR="008B0D6D">
        <w:rPr>
          <w:rFonts w:ascii="Cambria Math" w:hAnsi="Cambria Math" w:cs="Cambria Math"/>
        </w:rPr>
        <w:t>⊆</w:t>
      </w:r>
      <w:r>
        <w:t xml:space="preserve"> AMMINISTRATORE (CF)</w:t>
      </w:r>
    </w:p>
    <w:p w:rsidR="0023353C" w:rsidRDefault="0023353C" w:rsidP="005E5125">
      <w:pPr>
        <w:spacing w:line="240" w:lineRule="auto"/>
      </w:pPr>
      <w:r>
        <w:t xml:space="preserve">IMPOSTA (Amministratore) </w:t>
      </w:r>
      <w:r w:rsidR="008B0D6D">
        <w:rPr>
          <w:rFonts w:ascii="Cambria Math" w:hAnsi="Cambria Math" w:cs="Cambria Math"/>
        </w:rPr>
        <w:t>⊆</w:t>
      </w:r>
      <w:r>
        <w:t xml:space="preserve"> AMMINISTRATORE (CF)</w:t>
      </w:r>
    </w:p>
    <w:p w:rsidR="0013151F" w:rsidRDefault="008B0D6D" w:rsidP="005E5125">
      <w:pPr>
        <w:spacing w:line="240" w:lineRule="auto"/>
      </w:pPr>
      <w:r>
        <w:t xml:space="preserve">IMPOSTA (Oggetto) </w:t>
      </w:r>
      <w:r>
        <w:rPr>
          <w:rFonts w:ascii="Cambria Math" w:hAnsi="Cambria Math" w:cs="Cambria Math"/>
        </w:rPr>
        <w:t>⊆</w:t>
      </w:r>
      <w:r>
        <w:t xml:space="preserve"> OGGETTO (Codice)</w:t>
      </w:r>
    </w:p>
    <w:p w:rsidR="0013151F" w:rsidRDefault="0013151F" w:rsidP="005E5125">
      <w:pPr>
        <w:spacing w:line="240" w:lineRule="auto"/>
      </w:pPr>
    </w:p>
    <w:p w:rsidR="0013151F" w:rsidRDefault="0013151F" w:rsidP="005E5125">
      <w:pPr>
        <w:spacing w:line="240" w:lineRule="auto"/>
      </w:pP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D91B1C">
      <w:r>
        <w:t xml:space="preserve">Modello in 1NF </w:t>
      </w:r>
      <w:r>
        <w:sym w:font="Wingdings" w:char="F0E0"/>
      </w:r>
      <w:r>
        <w:t xml:space="preserve"> già ci sta</w:t>
      </w:r>
    </w:p>
    <w:p w:rsidR="00D91B1C" w:rsidRDefault="00D91B1C">
      <w:r>
        <w:t xml:space="preserve">È in 2NF perché esaminando l’unico caso critico (carta di credito), gli attributi </w:t>
      </w:r>
      <w:r w:rsidR="00B33F83">
        <w:t>dipendono dall’intera chiave Utente-Numero e non da una parte di essa.</w:t>
      </w:r>
    </w:p>
    <w:p w:rsidR="00B33F83" w:rsidRDefault="00B33F83">
      <w:r>
        <w:t xml:space="preserve">È in 3NF </w:t>
      </w:r>
      <w:r>
        <w:sym w:font="Wingdings" w:char="F0E0"/>
      </w:r>
      <w:r>
        <w:t xml:space="preserve"> motivo cris</w:t>
      </w:r>
    </w:p>
    <w:p w:rsidR="00675A86" w:rsidRDefault="00D00492">
      <w:pPr>
        <w:pStyle w:val="Titolo1"/>
      </w:pPr>
      <w:bookmarkStart w:id="12" w:name="_Toc518560220"/>
      <w:r>
        <w:lastRenderedPageBreak/>
        <w:t>Progettazione fisica</w:t>
      </w:r>
      <w:bookmarkEnd w:id="12"/>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91535A" w:rsidRDefault="0091535A" w:rsidP="0091535A">
      <w:pPr>
        <w:pStyle w:val="Titolo2"/>
        <w:rPr>
          <w:b w:val="0"/>
          <w:bCs/>
          <w:sz w:val="24"/>
          <w:szCs w:val="24"/>
        </w:rPr>
      </w:pPr>
      <w:r>
        <w:rPr>
          <w:b w:val="0"/>
          <w:bCs/>
          <w:sz w:val="24"/>
          <w:szCs w:val="24"/>
        </w:rPr>
        <w:t>Gli utilizzatori dell’applicazione sono: gli utenti e gli amministratori. Tutti gli utenti hanno privilegi di accesso a particolari operazioni.</w:t>
      </w:r>
    </w:p>
    <w:p w:rsidR="0091535A" w:rsidRDefault="0091535A" w:rsidP="0091535A">
      <w:pPr>
        <w:rPr>
          <w:b/>
          <w:bCs/>
        </w:rPr>
      </w:pPr>
      <w:r>
        <w:rPr>
          <w:b/>
          <w:bCs/>
        </w:rPr>
        <w:t>L’utente può:</w:t>
      </w:r>
    </w:p>
    <w:p w:rsidR="0091535A" w:rsidRDefault="0091535A" w:rsidP="0091535A">
      <w:pPr>
        <w:pStyle w:val="Paragrafoelenco"/>
        <w:numPr>
          <w:ilvl w:val="0"/>
          <w:numId w:val="18"/>
        </w:numPr>
      </w:pPr>
      <w:r>
        <w:t>Piazzare un’offerta per un oggetto</w:t>
      </w:r>
    </w:p>
    <w:p w:rsidR="0091535A" w:rsidRDefault="0091535A" w:rsidP="0091535A">
      <w:pPr>
        <w:pStyle w:val="Paragrafoelenco"/>
        <w:numPr>
          <w:ilvl w:val="0"/>
          <w:numId w:val="18"/>
        </w:numPr>
      </w:pPr>
      <w:r>
        <w:t>Visualizzare una qualsiasi asta</w:t>
      </w:r>
      <w:r w:rsidR="006B168A">
        <w:t xml:space="preserve"> con le sue caratteristiche</w:t>
      </w:r>
    </w:p>
    <w:p w:rsidR="0091535A" w:rsidRDefault="0091535A" w:rsidP="0091535A">
      <w:pPr>
        <w:pStyle w:val="Paragrafoelenco"/>
        <w:numPr>
          <w:ilvl w:val="0"/>
          <w:numId w:val="18"/>
        </w:numPr>
      </w:pPr>
      <w:r>
        <w:t>Aggiudicarsi un oggetto</w:t>
      </w:r>
    </w:p>
    <w:p w:rsidR="0091535A" w:rsidRDefault="0091535A" w:rsidP="0091535A">
      <w:pPr>
        <w:pStyle w:val="Paragrafoelenco"/>
        <w:numPr>
          <w:ilvl w:val="0"/>
          <w:numId w:val="18"/>
        </w:numPr>
      </w:pPr>
      <w:r>
        <w:t>Impostare la funzionalità di controfferta automatica</w:t>
      </w:r>
    </w:p>
    <w:p w:rsidR="0091535A" w:rsidRDefault="0091535A" w:rsidP="0091535A">
      <w:pPr>
        <w:pStyle w:val="Paragrafoelenco"/>
        <w:numPr>
          <w:ilvl w:val="0"/>
          <w:numId w:val="18"/>
        </w:numPr>
      </w:pPr>
      <w:r>
        <w:t>Inserire i propri dati durante la registrazione</w:t>
      </w:r>
    </w:p>
    <w:p w:rsidR="006B168A" w:rsidRDefault="006B168A" w:rsidP="0091535A">
      <w:pPr>
        <w:pStyle w:val="Paragrafoelenco"/>
        <w:numPr>
          <w:ilvl w:val="0"/>
          <w:numId w:val="18"/>
        </w:numPr>
      </w:pPr>
      <w:r>
        <w:t>Registrare una o più carte</w:t>
      </w:r>
      <w:bookmarkStart w:id="13" w:name="_GoBack"/>
      <w:bookmarkEnd w:id="13"/>
      <w:r>
        <w:t xml:space="preserve"> di credito</w:t>
      </w:r>
    </w:p>
    <w:p w:rsidR="006B168A" w:rsidRDefault="006B168A" w:rsidP="006B168A">
      <w:pPr>
        <w:rPr>
          <w:b/>
          <w:bCs/>
        </w:rPr>
      </w:pPr>
      <w:r>
        <w:rPr>
          <w:b/>
          <w:bCs/>
        </w:rPr>
        <w:t>L’amministratore può:</w:t>
      </w:r>
    </w:p>
    <w:p w:rsidR="006B168A" w:rsidRDefault="006B168A" w:rsidP="006B168A">
      <w:pPr>
        <w:pStyle w:val="Paragrafoelenco"/>
        <w:numPr>
          <w:ilvl w:val="0"/>
          <w:numId w:val="18"/>
        </w:numPr>
      </w:pPr>
      <w:r>
        <w:t>Inserire un oggetto nel sistema con i suoi attributi</w:t>
      </w:r>
    </w:p>
    <w:p w:rsidR="006B168A" w:rsidRDefault="006B168A" w:rsidP="006B168A">
      <w:pPr>
        <w:pStyle w:val="Paragrafoelenco"/>
        <w:numPr>
          <w:ilvl w:val="0"/>
          <w:numId w:val="18"/>
        </w:numPr>
      </w:pPr>
      <w:r>
        <w:t>Impostare un’asta per un oggetto</w:t>
      </w:r>
    </w:p>
    <w:p w:rsidR="006B168A" w:rsidRDefault="006B168A" w:rsidP="006B168A">
      <w:pPr>
        <w:pStyle w:val="Paragrafoelenco"/>
        <w:numPr>
          <w:ilvl w:val="0"/>
          <w:numId w:val="18"/>
        </w:numPr>
      </w:pPr>
      <w:r>
        <w:t>Gestire la gerarchia della categorie associate a un’asta</w:t>
      </w:r>
    </w:p>
    <w:p w:rsidR="006B168A" w:rsidRPr="006B168A" w:rsidRDefault="006B168A" w:rsidP="006B168A">
      <w:pPr>
        <w:pStyle w:val="Paragrafoelenco"/>
        <w:numPr>
          <w:ilvl w:val="0"/>
          <w:numId w:val="18"/>
        </w:numPr>
      </w:pPr>
      <w:r>
        <w:t>Inserire i propri dati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lastRenderedPageBreak/>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068" w:rsidRDefault="00096068">
      <w:pPr>
        <w:spacing w:line="240" w:lineRule="auto"/>
      </w:pPr>
      <w:r>
        <w:separator/>
      </w:r>
    </w:p>
  </w:endnote>
  <w:endnote w:type="continuationSeparator" w:id="0">
    <w:p w:rsidR="00096068" w:rsidRDefault="00096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35A" w:rsidRDefault="0091535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91535A" w:rsidRDefault="009153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068" w:rsidRDefault="00096068">
      <w:pPr>
        <w:spacing w:line="240" w:lineRule="auto"/>
      </w:pPr>
      <w:r>
        <w:separator/>
      </w:r>
    </w:p>
  </w:footnote>
  <w:footnote w:type="continuationSeparator" w:id="0">
    <w:p w:rsidR="00096068" w:rsidRDefault="00096068">
      <w:pPr>
        <w:spacing w:line="240" w:lineRule="auto"/>
      </w:pPr>
      <w:r>
        <w:continuationSeparator/>
      </w:r>
    </w:p>
  </w:footnote>
  <w:footnote w:id="1">
    <w:p w:rsidR="0091535A" w:rsidRDefault="0091535A">
      <w:pPr>
        <w:pStyle w:val="Testonotaapidipagina"/>
        <w:snapToGrid w:val="0"/>
      </w:pPr>
      <w:r>
        <w:rPr>
          <w:rStyle w:val="Rimandonotaapidipagina"/>
        </w:rPr>
        <w:footnoteRef/>
      </w:r>
      <w:r>
        <w:t xml:space="preserve"> Indicare con E le entità, con R le relazioni</w:t>
      </w:r>
    </w:p>
  </w:footnote>
  <w:footnote w:id="2">
    <w:p w:rsidR="0091535A" w:rsidRDefault="0091535A">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91535A" w:rsidRDefault="0091535A">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35A" w:rsidRDefault="0091535A">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CDC6A0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47E411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3304DC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942179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304E2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2AE08E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106FC"/>
    <w:multiLevelType w:val="hybridMultilevel"/>
    <w:tmpl w:val="F11A1844"/>
    <w:lvl w:ilvl="0" w:tplc="DC48589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8"/>
  </w:num>
  <w:num w:numId="4">
    <w:abstractNumId w:val="9"/>
  </w:num>
  <w:num w:numId="5">
    <w:abstractNumId w:val="17"/>
  </w:num>
  <w:num w:numId="6">
    <w:abstractNumId w:val="15"/>
  </w:num>
  <w:num w:numId="7">
    <w:abstractNumId w:val="10"/>
  </w:num>
  <w:num w:numId="8">
    <w:abstractNumId w:val="14"/>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1662C"/>
    <w:rsid w:val="00043B9A"/>
    <w:rsid w:val="00051E5C"/>
    <w:rsid w:val="0006442E"/>
    <w:rsid w:val="000770A1"/>
    <w:rsid w:val="000851D6"/>
    <w:rsid w:val="00096068"/>
    <w:rsid w:val="000C323E"/>
    <w:rsid w:val="000E23F9"/>
    <w:rsid w:val="000F0516"/>
    <w:rsid w:val="00121E58"/>
    <w:rsid w:val="0013151F"/>
    <w:rsid w:val="00172A27"/>
    <w:rsid w:val="0023353C"/>
    <w:rsid w:val="002379F2"/>
    <w:rsid w:val="002A175B"/>
    <w:rsid w:val="00352AB2"/>
    <w:rsid w:val="004368C9"/>
    <w:rsid w:val="00437EC0"/>
    <w:rsid w:val="004D47BF"/>
    <w:rsid w:val="004E4C58"/>
    <w:rsid w:val="005375C6"/>
    <w:rsid w:val="00543257"/>
    <w:rsid w:val="005522C0"/>
    <w:rsid w:val="005E5125"/>
    <w:rsid w:val="00674190"/>
    <w:rsid w:val="00675A86"/>
    <w:rsid w:val="006A3BAC"/>
    <w:rsid w:val="006B168A"/>
    <w:rsid w:val="006D0BAA"/>
    <w:rsid w:val="006E1483"/>
    <w:rsid w:val="00755CA3"/>
    <w:rsid w:val="00775883"/>
    <w:rsid w:val="007839E0"/>
    <w:rsid w:val="007B3FC4"/>
    <w:rsid w:val="007F037A"/>
    <w:rsid w:val="008228C7"/>
    <w:rsid w:val="008917C7"/>
    <w:rsid w:val="008B0D6D"/>
    <w:rsid w:val="008F0B9D"/>
    <w:rsid w:val="00911A0E"/>
    <w:rsid w:val="0091535A"/>
    <w:rsid w:val="00970153"/>
    <w:rsid w:val="009B091C"/>
    <w:rsid w:val="009B399D"/>
    <w:rsid w:val="009C79F9"/>
    <w:rsid w:val="00A34E7C"/>
    <w:rsid w:val="00A41DA9"/>
    <w:rsid w:val="00A42B13"/>
    <w:rsid w:val="00AA6E06"/>
    <w:rsid w:val="00B33F83"/>
    <w:rsid w:val="00BB0764"/>
    <w:rsid w:val="00BF7A0B"/>
    <w:rsid w:val="00D00492"/>
    <w:rsid w:val="00D83573"/>
    <w:rsid w:val="00D91B1C"/>
    <w:rsid w:val="00DE3E59"/>
    <w:rsid w:val="00E0651E"/>
    <w:rsid w:val="00E32453"/>
    <w:rsid w:val="00ED47D8"/>
    <w:rsid w:val="00EE17D1"/>
    <w:rsid w:val="00F82030"/>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4526D"/>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23</Pages>
  <Words>4513</Words>
  <Characters>25726</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22</cp:revision>
  <dcterms:created xsi:type="dcterms:W3CDTF">2019-11-15T15:41:00Z</dcterms:created>
  <dcterms:modified xsi:type="dcterms:W3CDTF">2020-08-01T14:04:00Z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