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9B2CC">
      <w:pPr>
        <w:pStyle w:val="2"/>
        <w:bidi w:val="0"/>
        <w:rPr>
          <w:rFonts w:hint="eastAsia"/>
          <w:lang w:val="en-US" w:eastAsia="zh-CN"/>
        </w:rPr>
      </w:pPr>
      <w:r>
        <w:rPr>
          <w:rFonts w:hint="eastAsia"/>
          <w:lang w:val="en-US" w:eastAsia="zh-CN"/>
        </w:rPr>
        <w:t>数学建模 多元分析10.1 10.2题报告</w:t>
      </w:r>
    </w:p>
    <w:p w14:paraId="69E9383F">
      <w:pPr>
        <w:pStyle w:val="2"/>
        <w:bidi w:val="0"/>
        <w:rPr>
          <w:rFonts w:hint="eastAsia"/>
          <w:lang w:val="en-US" w:eastAsia="zh-CN"/>
        </w:rPr>
      </w:pPr>
      <w:r>
        <w:rPr>
          <w:rFonts w:hint="eastAsia"/>
          <w:lang w:val="en-US" w:eastAsia="zh-CN"/>
        </w:rPr>
        <w:t>2351114 大数据 朱俊泽</w:t>
      </w:r>
    </w:p>
    <w:p w14:paraId="76100D8C">
      <w:pPr>
        <w:ind w:left="0" w:leftChars="0" w:firstLine="0" w:firstLineChars="0"/>
        <w:jc w:val="both"/>
        <w:rPr>
          <w:rFonts w:hint="eastAsia"/>
          <w:sz w:val="30"/>
          <w:szCs w:val="30"/>
          <w:lang w:val="en-US" w:eastAsia="zh-CN"/>
        </w:rPr>
      </w:pPr>
      <w:r>
        <w:rPr>
          <w:rFonts w:hint="eastAsia"/>
          <w:sz w:val="30"/>
          <w:szCs w:val="30"/>
          <w:lang w:val="en-US" w:eastAsia="zh-CN"/>
        </w:rPr>
        <w:t>10.1 题目</w:t>
      </w:r>
    </w:p>
    <w:p w14:paraId="1637EB44">
      <w:pPr>
        <w:ind w:left="0" w:leftChars="0" w:firstLine="0" w:firstLineChars="0"/>
        <w:jc w:val="center"/>
        <w:rPr>
          <w:rFonts w:hint="eastAsia"/>
          <w:sz w:val="30"/>
          <w:szCs w:val="30"/>
          <w:lang w:val="en-US" w:eastAsia="zh-CN"/>
        </w:rPr>
      </w:pPr>
      <w:r>
        <w:rPr>
          <w:rFonts w:hint="eastAsia"/>
          <w:sz w:val="30"/>
          <w:szCs w:val="30"/>
          <w:lang w:val="en-US" w:eastAsia="zh-CN"/>
        </w:rPr>
        <w:drawing>
          <wp:inline distT="0" distB="0" distL="114300" distR="114300">
            <wp:extent cx="4692650" cy="5810250"/>
            <wp:effectExtent l="0" t="0" r="6350" b="6350"/>
            <wp:docPr id="1" name="图片 1" descr="174964804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9648043767"/>
                    <pic:cNvPicPr>
                      <a:picLocks noChangeAspect="1"/>
                    </pic:cNvPicPr>
                  </pic:nvPicPr>
                  <pic:blipFill>
                    <a:blip r:embed="rId6"/>
                    <a:stretch>
                      <a:fillRect/>
                    </a:stretch>
                  </pic:blipFill>
                  <pic:spPr>
                    <a:xfrm>
                      <a:off x="0" y="0"/>
                      <a:ext cx="4692650" cy="5810250"/>
                    </a:xfrm>
                    <a:prstGeom prst="rect">
                      <a:avLst/>
                    </a:prstGeom>
                  </pic:spPr>
                </pic:pic>
              </a:graphicData>
            </a:graphic>
          </wp:inline>
        </w:drawing>
      </w:r>
    </w:p>
    <w:p w14:paraId="37DB8B67">
      <w:pPr>
        <w:rPr>
          <w:rFonts w:hint="eastAsia"/>
          <w:b/>
          <w:bCs/>
          <w:lang w:val="en-US" w:eastAsia="zh-CN"/>
        </w:rPr>
      </w:pPr>
      <w:r>
        <w:rPr>
          <w:rFonts w:hint="eastAsia"/>
          <w:b/>
          <w:bCs/>
          <w:lang w:val="en-US" w:eastAsia="zh-CN"/>
        </w:rPr>
        <w:t>10.1.1 建模</w:t>
      </w:r>
    </w:p>
    <w:p w14:paraId="4C42F84C">
      <w:pPr>
        <w:pStyle w:val="14"/>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本题目是一题多元分析题目，涉及对中国27个省、自治区城市规模结构特征数据进行聚类分析。具体步骤包括数据标准化、 样本间距离计算、层次聚类以及聚类谱系图的绘制与解释。</w:t>
      </w:r>
      <w:r>
        <w:rPr>
          <w:rFonts w:hint="eastAsia" w:cstheme="minorBidi"/>
          <w:b w:val="0"/>
          <w:bCs w:val="0"/>
          <w:kern w:val="2"/>
          <w:sz w:val="24"/>
          <w:szCs w:val="24"/>
          <w:lang w:val="en-US" w:eastAsia="zh-CN" w:bidi="ar-SA"/>
        </w:rPr>
        <w:br w:type="textWrapping"/>
      </w:r>
      <w:r>
        <w:rPr>
          <w:rFonts w:hint="eastAsia" w:cstheme="minorBidi"/>
          <w:b w:val="0"/>
          <w:bCs w:val="0"/>
          <w:kern w:val="2"/>
          <w:sz w:val="24"/>
          <w:szCs w:val="24"/>
          <w:lang w:val="en-US" w:eastAsia="zh-CN" w:bidi="ar-SA"/>
        </w:rPr>
        <w:tab/>
      </w:r>
      <w:r>
        <w:rPr>
          <w:rFonts w:hint="eastAsia" w:cstheme="minorBidi"/>
          <w:b w:val="0"/>
          <w:bCs w:val="0"/>
          <w:kern w:val="2"/>
          <w:sz w:val="24"/>
          <w:szCs w:val="24"/>
          <w:lang w:val="en-US" w:eastAsia="zh-CN" w:bidi="ar-SA"/>
        </w:rPr>
        <w:t>原始数据以图片形式提供，包含27个省、自治区在城市规模、城市首位度、城市指数、基尼 系数和城市规模中位值等五个指标上的数据。为了便于后续的计算和分析，我们首先将图片中 的表格数据手动提取并保存为CSV格式文件</w:t>
      </w:r>
    </w:p>
    <w:p w14:paraId="5D64D8A9">
      <w:pPr>
        <w:pStyle w:val="14"/>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CSV文件结构如下：省、自治区城市规模/万人 城市首位度 城市指数 基尼系数城市规模中位值/万人。</w:t>
      </w:r>
    </w:p>
    <w:p w14:paraId="4D891AAD">
      <w:pPr>
        <w:pStyle w:val="4"/>
        <w:jc w:val="center"/>
        <w:rPr>
          <w:rFonts w:hint="eastAsia"/>
          <w:lang w:val="en-US" w:eastAsia="zh-CN"/>
        </w:rPr>
      </w:pPr>
      <w:r>
        <w:rPr>
          <w:rFonts w:hint="eastAsia"/>
          <w:lang w:val="en-US" w:eastAsia="zh-CN"/>
        </w:rPr>
        <w:drawing>
          <wp:inline distT="0" distB="0" distL="114300" distR="114300">
            <wp:extent cx="3456940" cy="3432175"/>
            <wp:effectExtent l="0" t="0" r="10160" b="9525"/>
            <wp:docPr id="5" name="图片 5" descr="174965432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9654325298"/>
                    <pic:cNvPicPr>
                      <a:picLocks noChangeAspect="1"/>
                    </pic:cNvPicPr>
                  </pic:nvPicPr>
                  <pic:blipFill>
                    <a:blip r:embed="rId7"/>
                    <a:stretch>
                      <a:fillRect/>
                    </a:stretch>
                  </pic:blipFill>
                  <pic:spPr>
                    <a:xfrm>
                      <a:off x="0" y="0"/>
                      <a:ext cx="3456940" cy="3432175"/>
                    </a:xfrm>
                    <a:prstGeom prst="rect">
                      <a:avLst/>
                    </a:prstGeom>
                  </pic:spPr>
                </pic:pic>
              </a:graphicData>
            </a:graphic>
          </wp:inline>
        </w:drawing>
      </w:r>
    </w:p>
    <w:p w14:paraId="28CFDC7B">
      <w:pPr>
        <w:pStyle w:val="14"/>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在多元分析中，不同指标的量纲和取值范围可能存在巨大差异，这会影响距离计算的准确性。 例如，城市规模的数值可能远大于城市首位度，导致城市规模在距离计算中占据主导地位。为 了消除这种量纲和数量级的影响，我们需要对数据进行标准化处理。采用以下公式对所有</w:t>
      </w:r>
      <m:oMath>
        <m:sSub>
          <m:sSubPr/>
          <m:e>
            <m:r>
              <m:rPr/>
              <m:t>a</m:t>
            </m:r>
          </m:e>
          <m:sub>
            <m:r>
              <m:rPr/>
              <m:t>ij</m:t>
            </m:r>
          </m:sub>
        </m:sSub>
      </m:oMath>
      <w:r>
        <w:rPr>
          <w:rFonts w:hint="eastAsia" w:cstheme="minorBidi"/>
          <w:b w:val="0"/>
          <w:bCs w:val="0"/>
          <w:kern w:val="2"/>
          <w:sz w:val="24"/>
          <w:szCs w:val="24"/>
          <w:lang w:val="en-US" w:eastAsia="zh-CN" w:bidi="ar-SA"/>
        </w:rPr>
        <w:t>数据进行标准化：</w:t>
      </w:r>
    </w:p>
    <w:p w14:paraId="440FD76D">
      <w:pPr>
        <w:pStyle w:val="14"/>
        <m:rPr/>
        <w:rPr>
          <w:b w:val="0"/>
          <w:i w:val="0"/>
        </w:rPr>
      </w:pPr>
      <m:oMathPara>
        <m:oMathParaPr>
          <m:jc m:val="center"/>
        </m:oMathParaPr>
        <m:oMath>
          <m:sSub>
            <m:sSubPr/>
            <m:e>
              <m:r>
                <m:rPr/>
                <m:t>b</m:t>
              </m:r>
            </m:e>
            <m:sub>
              <m:r>
                <m:rPr/>
                <m:t>ij</m:t>
              </m:r>
            </m:sub>
          </m:sSub>
          <m:r>
            <m:rPr>
              <m:sty m:val="p"/>
            </m:rPr>
            <m:t>=</m:t>
          </m:r>
          <m:f>
            <m:fPr/>
            <m:num>
              <m:sSub>
                <m:sSubPr/>
                <m:e>
                  <m:r>
                    <m:rPr/>
                    <m:t>a</m:t>
                  </m:r>
                </m:e>
                <m:sub>
                  <m:r>
                    <m:rPr/>
                    <m:t>ij</m:t>
                  </m:r>
                </m:sub>
              </m:sSub>
              <m:r>
                <m:rPr>
                  <m:sty m:val="p"/>
                </m:rPr>
                <m:t>−</m:t>
              </m:r>
              <m:sSub>
                <m:sSubPr/>
                <m:e>
                  <m:r>
                    <m:rPr/>
                    <m:t>μ</m:t>
                  </m:r>
                </m:e>
                <m:sub>
                  <m:r>
                    <m:rPr/>
                    <m:t>j</m:t>
                  </m:r>
                </m:sub>
              </m:sSub>
            </m:num>
            <m:den>
              <m:sSub>
                <m:sSubPr/>
                <m:e>
                  <m:r>
                    <m:rPr/>
                    <m:t>s</m:t>
                  </m:r>
                </m:e>
                <m:sub>
                  <m:r>
                    <m:rPr/>
                    <m:t>j</m:t>
                  </m:r>
                </m:sub>
              </m:sSub>
            </m:den>
          </m:f>
          <m:r>
            <m:rPr>
              <m:sty m:val="p"/>
            </m:rPr>
            <m:t>,</m:t>
          </m:r>
          <m:r>
            <m:rPr/>
            <m:t>i</m:t>
          </m:r>
          <m:r>
            <m:rPr>
              <m:sty m:val="p"/>
            </m:rPr>
            <m:t>=</m:t>
          </m:r>
          <m:r>
            <m:rPr/>
            <m:t>1</m:t>
          </m:r>
          <m:r>
            <m:rPr>
              <m:sty m:val="p"/>
            </m:rPr>
            <m:t>,</m:t>
          </m:r>
          <m:r>
            <m:rPr/>
            <m:t>2</m:t>
          </m:r>
          <m:r>
            <m:rPr>
              <m:sty m:val="p"/>
            </m:rPr>
            <m:t>,⋯,</m:t>
          </m:r>
          <m:r>
            <m:rPr/>
            <m:t>27</m:t>
          </m:r>
          <m:r>
            <m:rPr>
              <m:sty m:val="p"/>
            </m:rPr>
            <m:t>;</m:t>
          </m:r>
          <m:r>
            <m:rPr/>
            <m:t>j</m:t>
          </m:r>
          <m:r>
            <m:rPr>
              <m:sty m:val="p"/>
            </m:rPr>
            <m:t>=</m:t>
          </m:r>
          <m:r>
            <m:rPr/>
            <m:t>1</m:t>
          </m:r>
          <m:r>
            <m:rPr>
              <m:sty m:val="p"/>
            </m:rPr>
            <m:t>,</m:t>
          </m:r>
          <m:r>
            <m:rPr/>
            <m:t>2</m:t>
          </m:r>
          <m:r>
            <m:rPr>
              <m:sty m:val="p"/>
            </m:rPr>
            <m:t>,⋯,</m:t>
          </m:r>
          <m:r>
            <m:rPr/>
            <m:t>5</m:t>
          </m:r>
          <m:r>
            <m:rPr>
              <m:sty m:val="p"/>
            </m:rPr>
            <m:t>.</m:t>
          </m:r>
        </m:oMath>
      </m:oMathPara>
    </w:p>
    <w:p w14:paraId="213FD735">
      <w:pPr>
        <w:pStyle w:val="14"/>
        <w:rPr>
          <w:rFonts w:hint="eastAsia"/>
          <w:i w:val="0"/>
          <w:lang w:val="en-US" w:eastAsia="zh-CN"/>
        </w:rPr>
      </w:pPr>
      <w:r>
        <w:rPr>
          <w:rFonts w:hint="eastAsia"/>
          <w:lang w:val="en-US" w:eastAsia="zh-CN"/>
        </w:rPr>
        <w:t>其中</w:t>
      </w:r>
      <m:oMath>
        <m:sSub>
          <m:sSubPr/>
          <m:e>
            <m:r>
              <m:rPr/>
              <m:t>μ</m:t>
            </m:r>
          </m:e>
          <m:sub>
            <m:r>
              <m:rPr/>
              <m:t>j</m:t>
            </m:r>
          </m:sub>
        </m:sSub>
        <m:r>
          <m:rPr>
            <m:sty m:val="p"/>
          </m:rPr>
          <m:t>=</m:t>
        </m:r>
        <m:f>
          <m:fPr/>
          <m:num>
            <m:r>
              <m:rPr/>
              <m:t>1</m:t>
            </m:r>
          </m:num>
          <m:den>
            <m:r>
              <m:rPr/>
              <m:t>27</m:t>
            </m:r>
          </m:den>
        </m:f>
        <m:nary>
          <m:naryPr>
            <m:chr m:val="∑"/>
            <m:limLoc m:val="undOvr"/>
          </m:naryPr>
          <m:sub>
            <m:r>
              <m:rPr/>
              <m:t>i</m:t>
            </m:r>
            <m:r>
              <m:rPr>
                <m:sty m:val="p"/>
              </m:rPr>
              <m:t>=</m:t>
            </m:r>
            <m:r>
              <m:rPr/>
              <m:t>1</m:t>
            </m:r>
          </m:sub>
          <m:sup>
            <m:r>
              <m:rPr/>
              <m:t>27</m:t>
            </m:r>
          </m:sup>
          <m:e>
            <m:sSub>
              <m:sSubPr/>
              <m:e>
                <m:r>
                  <m:rPr/>
                  <m:t>a</m:t>
                </m:r>
              </m:e>
              <m:sub>
                <m:r>
                  <m:rPr/>
                  <m:t>ij</m:t>
                </m:r>
              </m:sub>
            </m:sSub>
          </m:e>
        </m:nary>
        <m:r>
          <m:rPr>
            <m:sty m:val="p"/>
          </m:rPr>
          <m:t>,</m:t>
        </m:r>
        <m:sSub>
          <m:sSubPr/>
          <m:e>
            <m:r>
              <m:rPr/>
              <m:t>s</m:t>
            </m:r>
          </m:e>
          <m:sub>
            <m:r>
              <m:rPr/>
              <m:t>j</m:t>
            </m:r>
          </m:sub>
        </m:sSub>
        <m:r>
          <m:rPr>
            <m:sty m:val="p"/>
          </m:rPr>
          <m:t>=</m:t>
        </m:r>
        <m:rad>
          <m:radPr>
            <m:degHide m:val="1"/>
          </m:radPr>
          <m:deg/>
          <m:e>
            <m:f>
              <m:fPr/>
              <m:num>
                <m:r>
                  <m:rPr/>
                  <m:t>1</m:t>
                </m:r>
              </m:num>
              <m:den>
                <m:r>
                  <m:rPr/>
                  <m:t>26</m:t>
                </m:r>
              </m:den>
            </m:f>
            <m:nary>
              <m:naryPr>
                <m:chr m:val="∑"/>
                <m:limLoc m:val="undOvr"/>
              </m:naryPr>
              <m:sub>
                <m:r>
                  <m:rPr/>
                  <m:t>i</m:t>
                </m:r>
                <m:r>
                  <m:rPr>
                    <m:sty m:val="p"/>
                  </m:rPr>
                  <m:t>=</m:t>
                </m:r>
                <m:r>
                  <m:rPr/>
                  <m:t>1</m:t>
                </m:r>
              </m:sub>
              <m:sup>
                <m:r>
                  <m:rPr/>
                  <m:t>27</m:t>
                </m:r>
              </m:sup>
              <m:e>
                <m:sSup>
                  <m:sSupPr/>
                  <m:e>
                    <m:d>
                      <m:dPr>
                        <m:sepChr m:val=""/>
                      </m:dPr>
                      <m:e>
                        <m:sSub>
                          <m:sSubPr/>
                          <m:e>
                            <m:r>
                              <m:rPr/>
                              <m:t>a</m:t>
                            </m:r>
                          </m:e>
                          <m:sub>
                            <m:r>
                              <m:rPr/>
                              <m:t>ij</m:t>
                            </m:r>
                          </m:sub>
                        </m:sSub>
                        <m:r>
                          <m:rPr>
                            <m:sty m:val="p"/>
                          </m:rPr>
                          <m:t>−</m:t>
                        </m:r>
                        <m:sSub>
                          <m:sSubPr/>
                          <m:e>
                            <m:r>
                              <m:rPr/>
                              <m:t>μ</m:t>
                            </m:r>
                          </m:e>
                          <m:sub>
                            <m:r>
                              <m:rPr/>
                              <m:t>j</m:t>
                            </m:r>
                          </m:sub>
                        </m:sSub>
                      </m:e>
                    </m:d>
                  </m:e>
                  <m:sup>
                    <m:r>
                      <m:rPr/>
                      <m:t>2</m:t>
                    </m:r>
                  </m:sup>
                </m:sSup>
              </m:e>
            </m:nary>
          </m:e>
        </m:rad>
        <m:d>
          <m:dPr>
            <m:sepChr m:val=""/>
          </m:dPr>
          <m:e>
            <m:r>
              <m:rPr/>
              <m:t>j</m:t>
            </m:r>
            <m:r>
              <m:rPr>
                <m:sty m:val="p"/>
              </m:rPr>
              <m:t>=</m:t>
            </m:r>
            <m:r>
              <m:rPr/>
              <m:t>1</m:t>
            </m:r>
            <m:r>
              <m:rPr>
                <m:sty m:val="p"/>
              </m:rPr>
              <m:t>,</m:t>
            </m:r>
            <m:r>
              <m:rPr/>
              <m:t>2</m:t>
            </m:r>
            <m:r>
              <m:rPr>
                <m:sty m:val="p"/>
              </m:rPr>
              <m:t>,⋯,</m:t>
            </m:r>
            <m:r>
              <m:rPr/>
              <m:t>5</m:t>
            </m:r>
          </m:e>
        </m:d>
      </m:oMath>
      <w:r>
        <w:rPr>
          <w:rFonts w:hint="eastAsia"/>
          <w:i w:val="0"/>
          <w:lang w:eastAsia="zh-CN"/>
        </w:rPr>
        <w:t>，</w:t>
      </w:r>
      <w:r>
        <w:rPr>
          <w:rFonts w:hint="eastAsia"/>
          <w:i w:val="0"/>
          <w:lang w:val="en-US" w:eastAsia="zh-CN"/>
        </w:rPr>
        <w:t>其中</w:t>
      </w:r>
      <m:oMath>
        <m:sSub>
          <m:sSubPr/>
          <m:e>
            <m:r>
              <m:rPr/>
              <m:t>μ</m:t>
            </m:r>
          </m:e>
          <m:sub>
            <m:r>
              <m:rPr/>
              <m:t>j</m:t>
            </m:r>
          </m:sub>
        </m:sSub>
      </m:oMath>
      <w:r>
        <w:rPr>
          <w:rFonts w:hint="eastAsia"/>
          <w:i w:val="0"/>
          <w:lang w:val="en-US" w:eastAsia="zh-CN"/>
        </w:rPr>
        <w:t>和</w:t>
      </w:r>
      <m:oMath>
        <m:sSub>
          <m:sSubPr/>
          <m:e>
            <m:r>
              <m:rPr/>
              <m:t>s</m:t>
            </m:r>
          </m:e>
          <m:sub>
            <m:r>
              <m:rPr/>
              <m:t>j</m:t>
            </m:r>
          </m:sub>
        </m:sSub>
      </m:oMath>
      <w:r>
        <w:rPr>
          <w:rFonts w:hint="eastAsia"/>
          <w:i w:val="0"/>
          <w:lang w:val="en-US" w:eastAsia="zh-CN"/>
        </w:rPr>
        <w:t>也就是</w:t>
      </w:r>
      <m:oMath>
        <m:r>
          <m:rPr/>
          <m:t>j</m:t>
        </m:r>
      </m:oMath>
      <w:r>
        <m:rPr/>
        <w:rPr>
          <w:rFonts w:hint="eastAsia"/>
          <w:i w:val="0"/>
          <w:lang w:val="en-US" w:eastAsia="zh-CN"/>
        </w:rPr>
        <w:t>指标的样本均值和样本方差，</w:t>
      </w:r>
      <m:oMath>
        <m:r>
          <m:rPr/>
          <m:t>i</m:t>
        </m:r>
      </m:oMath>
      <w:r>
        <m:rPr/>
        <w:rPr>
          <w:rFonts w:hint="eastAsia"/>
          <w:i w:val="0"/>
          <w:lang w:val="en-US" w:eastAsia="zh-CN"/>
        </w:rPr>
        <w:t>代表的就是每一个城市的数据值，总的就是他们。经过</w:t>
      </w:r>
      <m:oMath>
        <m:sSub>
          <m:sSubPr/>
          <m:e>
            <m:r>
              <m:rPr/>
              <m:t>b</m:t>
            </m:r>
          </m:e>
          <m:sub>
            <m:r>
              <m:rPr/>
              <m:t>ij</m:t>
            </m:r>
          </m:sub>
        </m:sSub>
        <m:r>
          <m:rPr>
            <m:sty m:val="p"/>
          </m:rPr>
          <m:t>=</m:t>
        </m:r>
        <m:f>
          <m:fPr/>
          <m:num>
            <m:sSub>
              <m:sSubPr/>
              <m:e>
                <m:r>
                  <m:rPr/>
                  <m:t>a</m:t>
                </m:r>
              </m:e>
              <m:sub>
                <m:r>
                  <m:rPr/>
                  <m:t>ij</m:t>
                </m:r>
              </m:sub>
            </m:sSub>
            <m:r>
              <m:rPr>
                <m:sty m:val="p"/>
              </m:rPr>
              <m:t>−</m:t>
            </m:r>
            <m:sSub>
              <m:sSubPr/>
              <m:e>
                <m:r>
                  <m:rPr/>
                  <m:t>μ</m:t>
                </m:r>
              </m:e>
              <m:sub>
                <m:r>
                  <m:rPr/>
                  <m:t>j</m:t>
                </m:r>
              </m:sub>
            </m:sSub>
          </m:num>
          <m:den>
            <m:sSub>
              <m:sSubPr/>
              <m:e>
                <m:r>
                  <m:rPr/>
                  <m:t>s</m:t>
                </m:r>
              </m:e>
              <m:sub>
                <m:r>
                  <m:rPr/>
                  <m:t>j</m:t>
                </m:r>
              </m:sub>
            </m:sSub>
          </m:den>
        </m:f>
      </m:oMath>
      <w:r>
        <w:rPr>
          <w:rFonts w:hint="eastAsia"/>
          <w:i w:val="0"/>
          <w:lang w:val="en-US" w:eastAsia="zh-CN"/>
        </w:rPr>
        <w:t xml:space="preserve"> 处理之后就实现了数据的正则化。同时，把</w:t>
      </w:r>
      <m:oMath>
        <m:sSub>
          <m:sSubPr/>
          <m:e>
            <m:r>
              <m:rPr/>
              <m:t>b</m:t>
            </m:r>
          </m:e>
          <m:sub>
            <m:r>
              <m:rPr/>
              <m:t>ij</m:t>
            </m:r>
          </m:sub>
        </m:sSub>
        <m:r>
          <m:rPr>
            <m:sty m:val="p"/>
          </m:rPr>
          <m:t>=</m:t>
        </m:r>
        <m:f>
          <m:fPr/>
          <m:num>
            <m:sSub>
              <m:sSubPr/>
              <m:e>
                <m:r>
                  <m:rPr/>
                  <m:t>a</m:t>
                </m:r>
              </m:e>
              <m:sub>
                <m:r>
                  <m:rPr/>
                  <m:t>ij</m:t>
                </m:r>
              </m:sub>
            </m:sSub>
            <m:r>
              <m:rPr>
                <m:sty m:val="p"/>
              </m:rPr>
              <m:t>−</m:t>
            </m:r>
            <m:sSub>
              <m:sSubPr/>
              <m:e>
                <m:r>
                  <m:rPr/>
                  <m:t>μ</m:t>
                </m:r>
              </m:e>
              <m:sub>
                <m:r>
                  <m:rPr/>
                  <m:t>j</m:t>
                </m:r>
              </m:sub>
            </m:sSub>
          </m:num>
          <m:den>
            <m:sSub>
              <m:sSubPr/>
              <m:e>
                <m:r>
                  <m:rPr/>
                  <m:t>s</m:t>
                </m:r>
              </m:e>
              <m:sub>
                <m:r>
                  <m:rPr/>
                  <m:t>j</m:t>
                </m:r>
              </m:sub>
            </m:sSub>
          </m:den>
        </m:f>
      </m:oMath>
      <w:r>
        <w:rPr>
          <w:rFonts w:hint="eastAsia"/>
          <w:i w:val="0"/>
          <w:lang w:val="en-US" w:eastAsia="zh-CN"/>
        </w:rPr>
        <w:t xml:space="preserve"> 中</w:t>
      </w:r>
      <m:oMath>
        <m:sSub>
          <m:sSubPr/>
          <m:e>
            <m:r>
              <m:rPr/>
              <m:t>b</m:t>
            </m:r>
          </m:e>
          <m:sub>
            <m:r>
              <m:rPr/>
              <m:t>ij</m:t>
            </m:r>
          </m:sub>
        </m:sSub>
      </m:oMath>
      <w:r>
        <w:rPr>
          <w:rFonts w:hint="eastAsia"/>
          <w:i w:val="0"/>
          <w:lang w:val="en-US" w:eastAsia="zh-CN"/>
        </w:rPr>
        <w:t>称作标准化的指标变量。</w:t>
      </w:r>
    </w:p>
    <w:p w14:paraId="2420FE2A">
      <w:pPr>
        <w:pStyle w:val="4"/>
        <w:rPr>
          <w:rFonts w:hint="default" w:eastAsia="宋体"/>
          <w:lang w:val="en-US" w:eastAsia="zh-CN"/>
        </w:rPr>
      </w:pPr>
      <w:r>
        <w:rPr>
          <w:rFonts w:hint="eastAsia"/>
          <w:lang w:val="en-US" w:eastAsia="zh-CN"/>
        </w:rPr>
        <w:t>随后构建样本特征之间的距离，距离矩阵（</w:t>
      </w:r>
      <m:oMath>
        <m:sSub>
          <m:sSubPr>
            <m:ctrlPr>
              <w:rPr>
                <w:rFonts w:ascii="Cambria Math" w:hAnsi="Cambria Math"/>
                <w:i/>
                <w:lang w:val="en-US"/>
              </w:rPr>
            </m:ctrlPr>
          </m:sSubPr>
          <m:e>
            <m:r>
              <m:rPr/>
              <w:rPr>
                <w:rFonts w:hint="default" w:ascii="Cambria Math" w:hAnsi="Cambria Math"/>
                <w:lang w:val="en-US" w:eastAsia="zh-CN"/>
              </w:rPr>
              <m:t>d</m:t>
            </m:r>
            <m:ctrlPr>
              <w:rPr>
                <w:rFonts w:ascii="Cambria Math" w:hAnsi="Cambria Math"/>
                <w:i/>
                <w:lang w:val="en-US"/>
              </w:rPr>
            </m:ctrlPr>
          </m:e>
          <m:sub>
            <m:r>
              <m:rPr/>
              <w:rPr>
                <w:rFonts w:hint="default" w:ascii="Cambria Math" w:hAnsi="Cambria Math"/>
                <w:lang w:val="en-US" w:eastAsia="zh-CN"/>
              </w:rPr>
              <m:t>27x27</m:t>
            </m:r>
            <m:ctrlPr>
              <w:rPr>
                <w:rFonts w:ascii="Cambria Math" w:hAnsi="Cambria Math"/>
                <w:i/>
                <w:lang w:val="en-US"/>
              </w:rPr>
            </m:ctrlPr>
          </m:sub>
        </m:sSub>
      </m:oMath>
      <w:r>
        <w:rPr>
          <w:rFonts w:hint="eastAsia"/>
          <w:lang w:val="en-US" w:eastAsia="zh-CN"/>
        </w:rPr>
        <w:t>）利用欧几里得距离来展示两个样本之间的距离，和相似度呈反比。其中</w:t>
      </w:r>
      <m:oMath>
        <m:sSub>
          <m:sSubPr/>
          <m:e>
            <m:r>
              <m:rPr/>
              <m:t>d</m:t>
            </m:r>
          </m:e>
          <m:sub>
            <m:r>
              <m:rPr/>
              <m:t>ik</m:t>
            </m:r>
          </m:sub>
        </m:sSub>
      </m:oMath>
      <w:r>
        <w:rPr>
          <w:rFonts w:hint="eastAsia"/>
          <w:i w:val="0"/>
          <w:lang w:val="en-US" w:eastAsia="zh-CN"/>
        </w:rPr>
        <w:t>计算方式为：</w:t>
      </w:r>
    </w:p>
    <w:p w14:paraId="7BDD94A2">
      <w:pPr>
        <w:pStyle w:val="4"/>
        <m:rPr/>
        <w:rPr>
          <w:b w:val="0"/>
          <w:i w:val="0"/>
        </w:rPr>
      </w:pPr>
      <m:oMathPara>
        <m:oMathParaPr>
          <m:jc m:val="center"/>
        </m:oMathParaPr>
        <m:oMath>
          <m:sSub>
            <m:sSubPr/>
            <m:e>
              <m:r>
                <m:rPr/>
                <m:t>d</m:t>
              </m:r>
            </m:e>
            <m:sub>
              <m:r>
                <m:rPr/>
                <m:t>ik</m:t>
              </m:r>
            </m:sub>
          </m:sSub>
          <m:r>
            <m:rPr>
              <m:sty m:val="p"/>
            </m:rPr>
            <m:t>=</m:t>
          </m:r>
          <m:rad>
            <m:radPr>
              <m:degHide m:val="1"/>
            </m:radPr>
            <m:deg/>
            <m:e>
              <m:nary>
                <m:naryPr>
                  <m:chr m:val="∑"/>
                  <m:limLoc m:val="undOvr"/>
                </m:naryPr>
                <m:sub>
                  <m:r>
                    <m:rPr/>
                    <m:t>j</m:t>
                  </m:r>
                  <m:r>
                    <m:rPr>
                      <m:sty m:val="p"/>
                    </m:rPr>
                    <m:t>=</m:t>
                  </m:r>
                  <m:r>
                    <m:rPr/>
                    <m:t>1</m:t>
                  </m:r>
                </m:sub>
                <m:sup>
                  <m:r>
                    <m:rPr/>
                    <m:t>3</m:t>
                  </m:r>
                </m:sup>
                <m:e>
                  <m:sSup>
                    <m:sSupPr/>
                    <m:e>
                      <m:d>
                        <m:dPr>
                          <m:sepChr m:val=""/>
                        </m:dPr>
                        <m:e>
                          <m:sSub>
                            <m:sSubPr/>
                            <m:e>
                              <m:r>
                                <m:rPr/>
                                <m:t>b</m:t>
                              </m:r>
                            </m:e>
                            <m:sub>
                              <m:r>
                                <m:rPr/>
                                <m:t>ij</m:t>
                              </m:r>
                            </m:sub>
                          </m:sSub>
                          <m:r>
                            <m:rPr>
                              <m:sty m:val="p"/>
                            </m:rPr>
                            <m:t>−</m:t>
                          </m:r>
                          <m:sSub>
                            <m:sSubPr/>
                            <m:e>
                              <m:r>
                                <m:rPr/>
                                <m:t>b</m:t>
                              </m:r>
                            </m:e>
                            <m:sub>
                              <m:r>
                                <m:rPr/>
                                <m:t>kj</m:t>
                              </m:r>
                            </m:sub>
                          </m:sSub>
                        </m:e>
                      </m:d>
                    </m:e>
                    <m:sup>
                      <m:r>
                        <m:rPr/>
                        <m:t>2</m:t>
                      </m:r>
                    </m:sup>
                  </m:sSup>
                </m:e>
              </m:nary>
            </m:e>
          </m:rad>
          <m:r>
            <m:rPr>
              <m:sty m:val="p"/>
            </m:rPr>
            <m:t>,</m:t>
          </m:r>
          <m:r>
            <m:rPr/>
            <m:t>i</m:t>
          </m:r>
          <m:r>
            <m:rPr>
              <m:sty m:val="p"/>
            </m:rPr>
            <m:t>,</m:t>
          </m:r>
          <m:r>
            <m:rPr/>
            <m:t>k</m:t>
          </m:r>
          <m:r>
            <m:rPr>
              <m:sty m:val="p"/>
            </m:rPr>
            <m:t>=</m:t>
          </m:r>
          <m:r>
            <m:rPr/>
            <m:t>1</m:t>
          </m:r>
          <m:r>
            <m:rPr>
              <m:sty m:val="p"/>
            </m:rPr>
            <m:t>,</m:t>
          </m:r>
          <m:r>
            <m:rPr/>
            <m:t>2</m:t>
          </m:r>
          <m:r>
            <m:rPr>
              <m:sty m:val="p"/>
            </m:rPr>
            <m:t>,⋯,</m:t>
          </m:r>
          <m:r>
            <m:rPr/>
            <m:t>27</m:t>
          </m:r>
          <m:r>
            <m:rPr>
              <m:sty m:val="p"/>
            </m:rPr>
            <m:t>.</m:t>
          </m:r>
        </m:oMath>
      </m:oMathPara>
    </w:p>
    <w:p w14:paraId="2C591914">
      <w:pPr>
        <w:pStyle w:val="4"/>
        <w:rPr>
          <w:rFonts w:hint="eastAsia"/>
          <w:i w:val="0"/>
          <w:lang w:val="en-US" w:eastAsia="zh-CN"/>
        </w:rPr>
      </w:pPr>
      <w:r>
        <m:rPr/>
        <w:rPr>
          <w:rFonts w:hint="eastAsia"/>
          <w:b w:val="0"/>
          <w:i w:val="0"/>
          <w:lang w:val="en-US" w:eastAsia="zh-CN"/>
        </w:rPr>
        <w:t>其中</w:t>
      </w:r>
      <m:oMath>
        <m:sSub>
          <m:sSubPr/>
          <m:e>
            <m:r>
              <m:rPr/>
              <m:t>b</m:t>
            </m:r>
          </m:e>
          <m:sub>
            <m:r>
              <m:rPr/>
              <m:t>ij</m:t>
            </m:r>
          </m:sub>
        </m:sSub>
        <m:r>
          <m:rPr>
            <m:sty m:val="p"/>
          </m:rPr>
          <m:t>=</m:t>
        </m:r>
        <m:f>
          <m:fPr/>
          <m:num>
            <m:sSub>
              <m:sSubPr/>
              <m:e>
                <m:r>
                  <m:rPr/>
                  <m:t>a</m:t>
                </m:r>
              </m:e>
              <m:sub>
                <m:r>
                  <m:rPr/>
                  <m:t>ij</m:t>
                </m:r>
              </m:sub>
            </m:sSub>
            <m:r>
              <m:rPr>
                <m:sty m:val="p"/>
              </m:rPr>
              <m:t>−</m:t>
            </m:r>
            <m:sSub>
              <m:sSubPr/>
              <m:e>
                <m:r>
                  <m:rPr/>
                  <m:t>μ</m:t>
                </m:r>
              </m:e>
              <m:sub>
                <m:r>
                  <m:rPr/>
                  <m:t>j</m:t>
                </m:r>
              </m:sub>
            </m:sSub>
          </m:num>
          <m:den>
            <m:sSub>
              <m:sSubPr/>
              <m:e>
                <m:r>
                  <m:rPr/>
                  <m:t>s</m:t>
                </m:r>
              </m:e>
              <m:sub>
                <m:r>
                  <m:rPr/>
                  <m:t>j</m:t>
                </m:r>
              </m:sub>
            </m:sSub>
          </m:den>
        </m:f>
      </m:oMath>
      <w:r>
        <w:rPr>
          <w:rFonts w:hint="eastAsia"/>
          <w:i w:val="0"/>
          <w:lang w:val="en-US" w:eastAsia="zh-CN"/>
        </w:rPr>
        <w:t>为某一类数据的标准化特征。用最短距离来计算27个样本之间的最短距离，也就是：</w:t>
      </w:r>
    </w:p>
    <w:p w14:paraId="654A8C5E">
      <w:pPr>
        <w:pStyle w:val="14"/>
      </w:pPr>
      <m:oMathPara>
        <m:oMathParaPr>
          <m:jc m:val="center"/>
        </m:oMathParaPr>
        <m:oMath>
          <m:r>
            <m:rPr/>
            <m:t>D</m:t>
          </m:r>
          <m:d>
            <m:dPr>
              <m:sepChr m:val=""/>
            </m:dPr>
            <m:e>
              <m:sSub>
                <m:sSubPr>
                  <m:ctrlPr>
                    <w:rPr>
                      <w:rFonts w:ascii="Cambria Math" w:hAnsi="Cambria Math"/>
                      <w:i/>
                      <w:iCs/>
                    </w:rPr>
                  </m:ctrlPr>
                </m:sSubPr>
                <m:e>
                  <m:r>
                    <m:rPr/>
                    <w:rPr>
                      <w:rFonts w:hint="default" w:ascii="Cambria Math" w:hAnsi="Cambria Math"/>
                      <w:lang w:val="en-US" w:eastAsia="zh-CN"/>
                    </w:rPr>
                    <m:t>G</m:t>
                  </m:r>
                  <m:ctrlPr>
                    <w:rPr>
                      <w:rFonts w:ascii="Cambria Math" w:hAnsi="Cambria Math"/>
                      <w:i/>
                      <w:iCs/>
                    </w:rPr>
                  </m:ctrlPr>
                </m:e>
                <m:sub>
                  <m:r>
                    <m:rPr/>
                    <w:rPr>
                      <w:rFonts w:hint="default" w:ascii="Cambria Math" w:hAnsi="Cambria Math"/>
                      <w:lang w:val="en-US" w:eastAsia="zh-CN"/>
                    </w:rPr>
                    <m:t>p</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hint="default" w:ascii="Cambria Math" w:hAnsi="Cambria Math"/>
                      <w:lang w:val="en-US" w:eastAsia="zh-CN"/>
                    </w:rPr>
                    <m:t>G</m:t>
                  </m:r>
                  <m:ctrlPr>
                    <w:rPr>
                      <w:rFonts w:ascii="Cambria Math" w:hAnsi="Cambria Math"/>
                      <w:i/>
                      <w:iCs/>
                    </w:rPr>
                  </m:ctrlPr>
                </m:e>
                <m:sub>
                  <m:r>
                    <m:rPr/>
                    <w:rPr>
                      <w:rFonts w:hint="default" w:ascii="Cambria Math" w:hAnsi="Cambria Math"/>
                      <w:lang w:val="en-US" w:eastAsia="zh-CN"/>
                    </w:rPr>
                    <m:t>q</m:t>
                  </m:r>
                  <m:ctrlPr>
                    <w:rPr>
                      <w:rFonts w:ascii="Cambria Math" w:hAnsi="Cambria Math"/>
                      <w:i/>
                      <w:iCs/>
                    </w:rPr>
                  </m:ctrlPr>
                </m:sub>
              </m:sSub>
            </m:e>
          </m:d>
          <m:r>
            <m:rPr>
              <m:sty m:val="p"/>
            </m:rPr>
            <m:t>=</m:t>
          </m:r>
          <m:limLow>
            <m:limLowPr/>
            <m:e>
              <m:r>
                <m:rPr>
                  <m:sty m:val="p"/>
                </m:rPr>
                <m:t>min</m:t>
              </m:r>
            </m:e>
            <m:lim>
              <m:r>
                <m:rPr/>
                <m:t>i</m:t>
              </m:r>
              <m:r>
                <m:rPr>
                  <m:sty m:val="p"/>
                </m:rPr>
                <m:t>∈</m:t>
              </m:r>
              <m:sSub>
                <m:sSubPr>
                  <m:ctrlPr>
                    <w:rPr>
                      <w:rFonts w:ascii="Cambria Math" w:hAnsi="Cambria Math"/>
                      <w:i/>
                      <w:iCs/>
                    </w:rPr>
                  </m:ctrlPr>
                </m:sSubPr>
                <m:e>
                  <m:r>
                    <m:rPr/>
                    <w:rPr>
                      <w:rFonts w:hint="default" w:ascii="Cambria Math" w:hAnsi="Cambria Math"/>
                      <w:lang w:val="en-US" w:eastAsia="zh-CN"/>
                    </w:rPr>
                    <m:t>G</m:t>
                  </m:r>
                  <m:ctrlPr>
                    <w:rPr>
                      <w:rFonts w:ascii="Cambria Math" w:hAnsi="Cambria Math"/>
                      <w:i/>
                      <w:iCs/>
                    </w:rPr>
                  </m:ctrlPr>
                </m:e>
                <m:sub>
                  <m:r>
                    <m:rPr/>
                    <w:rPr>
                      <w:rFonts w:hint="default" w:ascii="Cambria Math" w:hAnsi="Cambria Math"/>
                      <w:lang w:val="en-US" w:eastAsia="zh-CN"/>
                    </w:rPr>
                    <m:t>p</m:t>
                  </m:r>
                  <m:ctrlPr>
                    <w:rPr>
                      <w:rFonts w:ascii="Cambria Math" w:hAnsi="Cambria Math"/>
                      <w:i/>
                      <w:iCs/>
                    </w:rPr>
                  </m:ctrlPr>
                </m:sub>
              </m:sSub>
              <m:r>
                <m:rPr>
                  <m:sty m:val="p"/>
                </m:rPr>
                <m:t>,</m:t>
              </m:r>
              <m:r>
                <m:rPr/>
                <m:t>k</m:t>
              </m:r>
              <m:r>
                <m:rPr>
                  <m:sty m:val="p"/>
                </m:rPr>
                <m:t>∈</m:t>
              </m:r>
              <m:sSub>
                <m:sSubPr>
                  <m:ctrlPr>
                    <w:rPr>
                      <w:rFonts w:ascii="Cambria Math" w:hAnsi="Cambria Math"/>
                      <w:i/>
                      <w:iCs/>
                    </w:rPr>
                  </m:ctrlPr>
                </m:sSubPr>
                <m:e>
                  <m:r>
                    <m:rPr/>
                    <w:rPr>
                      <w:rFonts w:hint="default" w:ascii="Cambria Math" w:hAnsi="Cambria Math"/>
                      <w:lang w:val="en-US" w:eastAsia="zh-CN"/>
                    </w:rPr>
                    <m:t>G</m:t>
                  </m:r>
                  <m:ctrlPr>
                    <w:rPr>
                      <w:rFonts w:ascii="Cambria Math" w:hAnsi="Cambria Math"/>
                      <w:i/>
                      <w:iCs/>
                    </w:rPr>
                  </m:ctrlPr>
                </m:e>
                <m:sub>
                  <m:r>
                    <m:rPr/>
                    <w:rPr>
                      <w:rFonts w:hint="default" w:ascii="Cambria Math" w:hAnsi="Cambria Math"/>
                      <w:lang w:val="en-US" w:eastAsia="zh-CN"/>
                    </w:rPr>
                    <m:t>q</m:t>
                  </m:r>
                  <m:ctrlPr>
                    <w:rPr>
                      <w:rFonts w:ascii="Cambria Math" w:hAnsi="Cambria Math"/>
                      <w:i/>
                      <w:iCs/>
                    </w:rPr>
                  </m:ctrlPr>
                </m:sub>
              </m:sSub>
            </m:lim>
          </m:limLow>
          <m:r>
            <m:rPr>
              <m:sty m:val="p"/>
            </m:rPr>
            <m:t>{</m:t>
          </m:r>
          <m:sSub>
            <m:sSubPr/>
            <m:e>
              <m:r>
                <m:rPr/>
                <m:t>d</m:t>
              </m:r>
            </m:e>
            <m:sub>
              <m:r>
                <m:rPr/>
                <m:t>ik</m:t>
              </m:r>
            </m:sub>
          </m:sSub>
          <m:r>
            <m:rPr>
              <m:sty m:val="p"/>
            </m:rPr>
            <m:t>}.</m:t>
          </m:r>
        </m:oMath>
      </m:oMathPara>
    </w:p>
    <w:p w14:paraId="40C451A3">
      <w:pPr>
        <w:pStyle w:val="4"/>
        <m:rPr/>
        <w:rPr>
          <w:rFonts w:hint="default"/>
          <w:i w:val="0"/>
          <w:lang w:val="en-US" w:eastAsia="zh-CN"/>
        </w:rPr>
      </w:pPr>
      <w:r>
        <m:rPr/>
        <w:rPr>
          <w:rFonts w:hint="eastAsia"/>
          <w:i w:val="0"/>
          <w:lang w:val="en-US" w:eastAsia="zh-CN"/>
        </w:rPr>
        <w:t>然后构造27个类，每一个类中质保函一个样本点，合并距离最近的类作为新的类，反复重复这个合并步骤知道类剩下一个，绘制聚类图。</w:t>
      </w:r>
    </w:p>
    <w:p w14:paraId="7C025C71">
      <w:pPr>
        <w:rPr>
          <w:rFonts w:hint="eastAsia"/>
          <w:b/>
          <w:bCs/>
          <w:lang w:val="en-US" w:eastAsia="zh-CN"/>
        </w:rPr>
      </w:pPr>
      <w:r>
        <w:rPr>
          <w:rFonts w:hint="eastAsia"/>
          <w:b/>
          <w:bCs/>
          <w:lang w:val="en-US" w:eastAsia="zh-CN"/>
        </w:rPr>
        <w:t>10.1.2 代码</w:t>
      </w:r>
    </w:p>
    <w:p w14:paraId="4EF5788E">
      <w:pPr>
        <w:keepNext w:val="0"/>
        <w:keepLines w:val="0"/>
        <w:widowControl/>
        <w:suppressLineNumbers w:val="0"/>
        <w:shd w:val="clear" w:fill="1F1F1F"/>
        <w:spacing w:line="190" w:lineRule="atLeast"/>
        <w:jc w:val="left"/>
        <w:rPr>
          <w:rFonts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import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pandas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as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pd</w:t>
      </w:r>
    </w:p>
    <w:p w14:paraId="506BF8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from</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scipy</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EC9B0"/>
          <w:kern w:val="0"/>
          <w:sz w:val="18"/>
          <w:szCs w:val="18"/>
          <w:shd w:val="clear" w:fill="1F1F1F"/>
          <w:lang w:val="en-US" w:eastAsia="zh-CN" w:bidi="ar"/>
        </w:rPr>
        <w:t>spatial</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EC9B0"/>
          <w:kern w:val="0"/>
          <w:sz w:val="18"/>
          <w:szCs w:val="18"/>
          <w:shd w:val="clear" w:fill="1F1F1F"/>
          <w:lang w:val="en-US" w:eastAsia="zh-CN" w:bidi="ar"/>
        </w:rPr>
        <w:t>distance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import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pdist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squareform</w:t>
      </w:r>
    </w:p>
    <w:p w14:paraId="5AD7AC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from</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scipy</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EC9B0"/>
          <w:kern w:val="0"/>
          <w:sz w:val="18"/>
          <w:szCs w:val="18"/>
          <w:shd w:val="clear" w:fill="1F1F1F"/>
          <w:lang w:val="en-US" w:eastAsia="zh-CN" w:bidi="ar"/>
        </w:rPr>
        <w:t>cluster</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EC9B0"/>
          <w:kern w:val="0"/>
          <w:sz w:val="18"/>
          <w:szCs w:val="18"/>
          <w:shd w:val="clear" w:fill="1F1F1F"/>
          <w:lang w:val="en-US" w:eastAsia="zh-CN" w:bidi="ar"/>
        </w:rPr>
        <w:t>hierarchy</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import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linkage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dendrogram</w:t>
      </w:r>
    </w:p>
    <w:p w14:paraId="2D7F72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import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matplotlib</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EC9B0"/>
          <w:kern w:val="0"/>
          <w:sz w:val="18"/>
          <w:szCs w:val="18"/>
          <w:shd w:val="clear" w:fill="1F1F1F"/>
          <w:lang w:val="en-US" w:eastAsia="zh-CN" w:bidi="ar"/>
        </w:rPr>
        <w:t>pyplot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as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plt</w:t>
      </w:r>
    </w:p>
    <w:p w14:paraId="7463E3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import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numpy</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as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p>
    <w:p w14:paraId="58EA3771">
      <w:pPr>
        <w:keepNext w:val="0"/>
        <w:keepLines w:val="0"/>
        <w:widowControl/>
        <w:suppressLineNumbers w:val="0"/>
        <w:shd w:val="clear" w:fill="1F1F1F"/>
        <w:spacing w:after="140" w:afterAutospacing="0"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br w:type="textWrapping"/>
      </w:r>
    </w:p>
    <w:p w14:paraId="77978B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Load the data</w:t>
      </w:r>
    </w:p>
    <w:p w14:paraId="334C9E1B">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df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pd</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read_csv</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'D:</w:t>
      </w:r>
      <w:r>
        <w:rPr>
          <w:rFonts w:hint="default" w:ascii="Consolas" w:hAnsi="Consolas" w:eastAsia="Consolas" w:cs="Consolas"/>
          <w:b w:val="0"/>
          <w:bCs w:val="0"/>
          <w:color w:val="D7BA7D"/>
          <w:kern w:val="0"/>
          <w:sz w:val="18"/>
          <w:szCs w:val="18"/>
          <w:shd w:val="clear" w:fill="1F1F1F"/>
          <w:lang w:val="en-US" w:eastAsia="zh-CN" w:bidi="ar"/>
        </w:rPr>
        <w:t>\M</w:t>
      </w:r>
      <w:r>
        <w:rPr>
          <w:rFonts w:hint="default" w:ascii="Consolas" w:hAnsi="Consolas" w:eastAsia="Consolas" w:cs="Consolas"/>
          <w:b w:val="0"/>
          <w:bCs w:val="0"/>
          <w:color w:val="D16969"/>
          <w:kern w:val="0"/>
          <w:sz w:val="18"/>
          <w:szCs w:val="18"/>
          <w:shd w:val="clear" w:fill="1F1F1F"/>
          <w:lang w:val="en-US" w:eastAsia="zh-CN" w:bidi="ar"/>
        </w:rPr>
        <w:t>athematical Modeling</w:t>
      </w:r>
      <w:r>
        <w:rPr>
          <w:rFonts w:hint="default" w:ascii="Consolas" w:hAnsi="Consolas" w:eastAsia="Consolas" w:cs="Consolas"/>
          <w:b w:val="0"/>
          <w:bCs w:val="0"/>
          <w:color w:val="D7BA7D"/>
          <w:kern w:val="0"/>
          <w:sz w:val="18"/>
          <w:szCs w:val="18"/>
          <w:shd w:val="clear" w:fill="1F1F1F"/>
          <w:lang w:val="en-US" w:eastAsia="zh-CN" w:bidi="ar"/>
        </w:rPr>
        <w:t>\M</w:t>
      </w:r>
      <w:r>
        <w:rPr>
          <w:rFonts w:hint="default" w:ascii="Consolas" w:hAnsi="Consolas" w:eastAsia="Consolas" w:cs="Consolas"/>
          <w:b w:val="0"/>
          <w:bCs w:val="0"/>
          <w:color w:val="D16969"/>
          <w:kern w:val="0"/>
          <w:sz w:val="18"/>
          <w:szCs w:val="18"/>
          <w:shd w:val="clear" w:fill="1F1F1F"/>
          <w:lang w:val="en-US" w:eastAsia="zh-CN" w:bidi="ar"/>
        </w:rPr>
        <w:t>athematical-Modeling</w:t>
      </w:r>
      <w:r>
        <w:rPr>
          <w:rFonts w:hint="default" w:ascii="Consolas" w:hAnsi="Consolas" w:eastAsia="Consolas" w:cs="Consolas"/>
          <w:b w:val="0"/>
          <w:bCs w:val="0"/>
          <w:color w:val="D7BA7D"/>
          <w:kern w:val="0"/>
          <w:sz w:val="18"/>
          <w:szCs w:val="18"/>
          <w:shd w:val="clear" w:fill="1F1F1F"/>
          <w:lang w:val="en-US" w:eastAsia="zh-CN" w:bidi="ar"/>
        </w:rPr>
        <w:t>\大</w:t>
      </w:r>
      <w:r>
        <w:rPr>
          <w:rFonts w:hint="default" w:ascii="Consolas" w:hAnsi="Consolas" w:eastAsia="Consolas" w:cs="Consolas"/>
          <w:b w:val="0"/>
          <w:bCs w:val="0"/>
          <w:color w:val="D16969"/>
          <w:kern w:val="0"/>
          <w:sz w:val="18"/>
          <w:szCs w:val="18"/>
          <w:shd w:val="clear" w:fill="1F1F1F"/>
          <w:lang w:val="en-US" w:eastAsia="zh-CN" w:bidi="ar"/>
        </w:rPr>
        <w:t>二下-数学建模课程</w:t>
      </w:r>
      <w:r>
        <w:rPr>
          <w:rFonts w:hint="default" w:ascii="Consolas" w:hAnsi="Consolas" w:eastAsia="Consolas" w:cs="Consolas"/>
          <w:b w:val="0"/>
          <w:bCs w:val="0"/>
          <w:color w:val="D7BA7D"/>
          <w:kern w:val="0"/>
          <w:sz w:val="18"/>
          <w:szCs w:val="18"/>
          <w:shd w:val="clear" w:fill="1F1F1F"/>
          <w:lang w:val="en-US" w:eastAsia="zh-CN" w:bidi="ar"/>
        </w:rPr>
        <w:t>\作</w:t>
      </w:r>
      <w:r>
        <w:rPr>
          <w:rFonts w:hint="default" w:ascii="Consolas" w:hAnsi="Consolas" w:eastAsia="Consolas" w:cs="Consolas"/>
          <w:b w:val="0"/>
          <w:bCs w:val="0"/>
          <w:color w:val="D16969"/>
          <w:kern w:val="0"/>
          <w:sz w:val="18"/>
          <w:szCs w:val="18"/>
          <w:shd w:val="clear" w:fill="1F1F1F"/>
          <w:lang w:val="en-US" w:eastAsia="zh-CN" w:bidi="ar"/>
        </w:rPr>
        <w:t>业6\data10_1.csv'</w:t>
      </w:r>
      <w:r>
        <w:rPr>
          <w:rFonts w:hint="default" w:ascii="Consolas" w:hAnsi="Consolas" w:eastAsia="Consolas" w:cs="Consolas"/>
          <w:b w:val="0"/>
          <w:bCs w:val="0"/>
          <w:color w:val="CCCCCC"/>
          <w:kern w:val="0"/>
          <w:sz w:val="18"/>
          <w:szCs w:val="18"/>
          <w:shd w:val="clear" w:fill="1F1F1F"/>
          <w:lang w:val="en-US" w:eastAsia="zh-CN" w:bidi="ar"/>
        </w:rPr>
        <w:t>)</w:t>
      </w:r>
    </w:p>
    <w:p w14:paraId="199C57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Extract the province/region names and the numerical data</w:t>
      </w:r>
    </w:p>
    <w:p w14:paraId="68C03B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provinces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df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iloc</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tolist</w:t>
      </w:r>
      <w:r>
        <w:rPr>
          <w:rFonts w:hint="default" w:ascii="Consolas" w:hAnsi="Consolas" w:eastAsia="Consolas" w:cs="Consolas"/>
          <w:b w:val="0"/>
          <w:bCs w:val="0"/>
          <w:color w:val="CCCCCC"/>
          <w:kern w:val="0"/>
          <w:sz w:val="18"/>
          <w:szCs w:val="18"/>
          <w:shd w:val="clear" w:fill="1F1F1F"/>
          <w:lang w:val="en-US" w:eastAsia="zh-CN" w:bidi="ar"/>
        </w:rPr>
        <w:t>()</w:t>
      </w:r>
    </w:p>
    <w:p w14:paraId="0C9D9C97">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data</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df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iloc</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1</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values</w:t>
      </w:r>
    </w:p>
    <w:p w14:paraId="7F3EB3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(1) Data Standardization (Z-score standardization)</w:t>
      </w:r>
    </w:p>
    <w:p w14:paraId="33590E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The problem description mentions using (aj - mu_j) / s_j, where mu_j and s_j are sample mean and sample standard deviation.</w:t>
      </w:r>
    </w:p>
    <w:p w14:paraId="68136F8D">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6A9955"/>
          <w:kern w:val="0"/>
          <w:sz w:val="18"/>
          <w:szCs w:val="18"/>
          <w:shd w:val="clear" w:fill="1F1F1F"/>
          <w:lang w:val="en-US" w:eastAsia="zh-CN" w:bidi="ar"/>
        </w:rPr>
        <w:t># This is exactly Z-score standardization.</w:t>
      </w:r>
    </w:p>
    <w:p w14:paraId="572482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Calculate mean and standard deviation for each column (feature)</w:t>
      </w:r>
    </w:p>
    <w:p w14:paraId="25B81A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mu</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mean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data</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axis</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0</w:t>
      </w:r>
      <w:r>
        <w:rPr>
          <w:rFonts w:hint="default" w:ascii="Consolas" w:hAnsi="Consolas" w:eastAsia="Consolas" w:cs="Consolas"/>
          <w:b w:val="0"/>
          <w:bCs w:val="0"/>
          <w:color w:val="CCCCCC"/>
          <w:kern w:val="0"/>
          <w:sz w:val="18"/>
          <w:szCs w:val="18"/>
          <w:shd w:val="clear" w:fill="1F1F1F"/>
          <w:lang w:val="en-US" w:eastAsia="zh-CN" w:bidi="ar"/>
        </w:rPr>
        <w:t>)</w:t>
      </w:r>
    </w:p>
    <w:p w14:paraId="39E55C4E">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std</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data</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axis</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0</w:t>
      </w:r>
      <w:r>
        <w:rPr>
          <w:rFonts w:hint="default" w:ascii="Consolas" w:hAnsi="Consolas" w:eastAsia="Consolas" w:cs="Consolas"/>
          <w:b w:val="0"/>
          <w:bCs w:val="0"/>
          <w:color w:val="CCCCCC"/>
          <w:kern w:val="0"/>
          <w:sz w:val="18"/>
          <w:szCs w:val="18"/>
          <w:shd w:val="clear" w:fill="1F1F1F"/>
          <w:lang w:val="en-US" w:eastAsia="zh-CN" w:bidi="ar"/>
        </w:rPr>
        <w:t>)</w:t>
      </w:r>
    </w:p>
    <w:p w14:paraId="2D938C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Standardize the data</w:t>
      </w:r>
    </w:p>
    <w:p w14:paraId="57054FBC">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data_standardized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data</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mu</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w:t>
      </w:r>
    </w:p>
    <w:p w14:paraId="0EB2A6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(2) Calculate Euclidean distance between 27 sample points</w:t>
      </w:r>
    </w:p>
    <w:p w14:paraId="2601F3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distance_matrix</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pdist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data_standardized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metric</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'euclidean'</w:t>
      </w:r>
      <w:r>
        <w:rPr>
          <w:rFonts w:hint="default" w:ascii="Consolas" w:hAnsi="Consolas" w:eastAsia="Consolas" w:cs="Consolas"/>
          <w:b w:val="0"/>
          <w:bCs w:val="0"/>
          <w:color w:val="CCCCCC"/>
          <w:kern w:val="0"/>
          <w:sz w:val="18"/>
          <w:szCs w:val="18"/>
          <w:shd w:val="clear" w:fill="1F1F1F"/>
          <w:lang w:val="en-US" w:eastAsia="zh-CN" w:bidi="ar"/>
        </w:rPr>
        <w:t>)</w:t>
      </w:r>
    </w:p>
    <w:p w14:paraId="469997BA">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distance_square_matrix</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squareform</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distance_matrix</w:t>
      </w:r>
      <w:r>
        <w:rPr>
          <w:rFonts w:hint="default" w:ascii="Consolas" w:hAnsi="Consolas" w:eastAsia="Consolas" w:cs="Consolas"/>
          <w:b w:val="0"/>
          <w:bCs w:val="0"/>
          <w:color w:val="CCCCCC"/>
          <w:kern w:val="0"/>
          <w:sz w:val="18"/>
          <w:szCs w:val="18"/>
          <w:shd w:val="clear" w:fill="1F1F1F"/>
          <w:lang w:val="en-US" w:eastAsia="zh-CN" w:bidi="ar"/>
        </w:rPr>
        <w:t>)</w:t>
      </w:r>
    </w:p>
    <w:p w14:paraId="710314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(3) &amp; (4) Hierarchical Clustering using Single Linkage (shortest distance method)</w:t>
      </w:r>
    </w:p>
    <w:p w14:paraId="5FF1B6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The problem states to use the shortest distance method to measure distance between classes.</w:t>
      </w:r>
    </w:p>
    <w:p w14:paraId="48C1D127">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6A9955"/>
          <w:kern w:val="0"/>
          <w:sz w:val="18"/>
          <w:szCs w:val="18"/>
          <w:shd w:val="clear" w:fill="1F1F1F"/>
          <w:lang w:val="en-US" w:eastAsia="zh-CN" w:bidi="ar"/>
        </w:rPr>
        <w:t># This corresponds to 'single' linkage in scipy's linkage function.</w:t>
      </w:r>
    </w:p>
    <w:p w14:paraId="325EF9DC">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linked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linkage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data_standardized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method</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'single'</w:t>
      </w:r>
      <w:r>
        <w:rPr>
          <w:rFonts w:hint="default" w:ascii="Consolas" w:hAnsi="Consolas" w:eastAsia="Consolas" w:cs="Consolas"/>
          <w:b w:val="0"/>
          <w:bCs w:val="0"/>
          <w:color w:val="CCCCCC"/>
          <w:kern w:val="0"/>
          <w:sz w:val="18"/>
          <w:szCs w:val="18"/>
          <w:shd w:val="clear" w:fill="1F1F1F"/>
          <w:lang w:val="en-US" w:eastAsia="zh-CN" w:bidi="ar"/>
        </w:rPr>
        <w:t>)</w:t>
      </w:r>
    </w:p>
    <w:p w14:paraId="48B4C6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(6) Plot the dendrogram</w:t>
      </w:r>
    </w:p>
    <w:p w14:paraId="7D06F5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4EC9B0"/>
          <w:kern w:val="0"/>
          <w:sz w:val="18"/>
          <w:szCs w:val="18"/>
          <w:shd w:val="clear" w:fill="1F1F1F"/>
          <w:lang w:val="en-US" w:eastAsia="zh-CN" w:bidi="ar"/>
        </w:rPr>
        <w:t>plt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figure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figsize</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15</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10</w:t>
      </w:r>
      <w:r>
        <w:rPr>
          <w:rFonts w:hint="default" w:ascii="Consolas" w:hAnsi="Consolas" w:eastAsia="Consolas" w:cs="Consolas"/>
          <w:b w:val="0"/>
          <w:bCs w:val="0"/>
          <w:color w:val="CCCCCC"/>
          <w:kern w:val="0"/>
          <w:sz w:val="18"/>
          <w:szCs w:val="18"/>
          <w:shd w:val="clear" w:fill="1F1F1F"/>
          <w:lang w:val="en-US" w:eastAsia="zh-CN" w:bidi="ar"/>
        </w:rPr>
        <w:t>))</w:t>
      </w:r>
    </w:p>
    <w:p w14:paraId="4C97BF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DCDCAA"/>
          <w:kern w:val="0"/>
          <w:sz w:val="18"/>
          <w:szCs w:val="18"/>
          <w:shd w:val="clear" w:fill="1F1F1F"/>
          <w:lang w:val="en-US" w:eastAsia="zh-CN" w:bidi="ar"/>
        </w:rPr>
        <w:t>dendrogram</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linked</w:t>
      </w:r>
      <w:r>
        <w:rPr>
          <w:rFonts w:hint="default" w:ascii="Consolas" w:hAnsi="Consolas" w:eastAsia="Consolas" w:cs="Consolas"/>
          <w:b w:val="0"/>
          <w:bCs w:val="0"/>
          <w:color w:val="CCCCCC"/>
          <w:kern w:val="0"/>
          <w:sz w:val="18"/>
          <w:szCs w:val="18"/>
          <w:shd w:val="clear" w:fill="1F1F1F"/>
          <w:lang w:val="en-US" w:eastAsia="zh-CN" w:bidi="ar"/>
        </w:rPr>
        <w:t>,</w:t>
      </w:r>
    </w:p>
    <w:p w14:paraId="153C02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9CDCFE"/>
          <w:kern w:val="0"/>
          <w:sz w:val="18"/>
          <w:szCs w:val="18"/>
          <w:shd w:val="clear" w:fill="1F1F1F"/>
          <w:lang w:val="en-US" w:eastAsia="zh-CN" w:bidi="ar"/>
        </w:rPr>
        <w:t>orientation</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'left'</w:t>
      </w:r>
      <w:r>
        <w:rPr>
          <w:rFonts w:hint="default" w:ascii="Consolas" w:hAnsi="Consolas" w:eastAsia="Consolas" w:cs="Consolas"/>
          <w:b w:val="0"/>
          <w:bCs w:val="0"/>
          <w:color w:val="CCCCCC"/>
          <w:kern w:val="0"/>
          <w:sz w:val="18"/>
          <w:szCs w:val="18"/>
          <w:shd w:val="clear" w:fill="1F1F1F"/>
          <w:lang w:val="en-US" w:eastAsia="zh-CN" w:bidi="ar"/>
        </w:rPr>
        <w:t>,</w:t>
      </w:r>
    </w:p>
    <w:p w14:paraId="0DCE2D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9CDCFE"/>
          <w:kern w:val="0"/>
          <w:sz w:val="18"/>
          <w:szCs w:val="18"/>
          <w:shd w:val="clear" w:fill="1F1F1F"/>
          <w:lang w:val="en-US" w:eastAsia="zh-CN" w:bidi="ar"/>
        </w:rPr>
        <w:t>labels</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provinces</w:t>
      </w:r>
      <w:r>
        <w:rPr>
          <w:rFonts w:hint="default" w:ascii="Consolas" w:hAnsi="Consolas" w:eastAsia="Consolas" w:cs="Consolas"/>
          <w:b w:val="0"/>
          <w:bCs w:val="0"/>
          <w:color w:val="CCCCCC"/>
          <w:kern w:val="0"/>
          <w:sz w:val="18"/>
          <w:szCs w:val="18"/>
          <w:shd w:val="clear" w:fill="1F1F1F"/>
          <w:lang w:val="en-US" w:eastAsia="zh-CN" w:bidi="ar"/>
        </w:rPr>
        <w:t>,</w:t>
      </w:r>
    </w:p>
    <w:p w14:paraId="15DC03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9CDCFE"/>
          <w:kern w:val="0"/>
          <w:sz w:val="18"/>
          <w:szCs w:val="18"/>
          <w:shd w:val="clear" w:fill="1F1F1F"/>
          <w:lang w:val="en-US" w:eastAsia="zh-CN" w:bidi="ar"/>
        </w:rPr>
        <w:t>distance_sort</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'descending'</w:t>
      </w:r>
      <w:r>
        <w:rPr>
          <w:rFonts w:hint="default" w:ascii="Consolas" w:hAnsi="Consolas" w:eastAsia="Consolas" w:cs="Consolas"/>
          <w:b w:val="0"/>
          <w:bCs w:val="0"/>
          <w:color w:val="CCCCCC"/>
          <w:kern w:val="0"/>
          <w:sz w:val="18"/>
          <w:szCs w:val="18"/>
          <w:shd w:val="clear" w:fill="1F1F1F"/>
          <w:lang w:val="en-US" w:eastAsia="zh-CN" w:bidi="ar"/>
        </w:rPr>
        <w:t>,</w:t>
      </w:r>
    </w:p>
    <w:p w14:paraId="786DD1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9CDCFE"/>
          <w:kern w:val="0"/>
          <w:sz w:val="18"/>
          <w:szCs w:val="18"/>
          <w:shd w:val="clear" w:fill="1F1F1F"/>
          <w:lang w:val="en-US" w:eastAsia="zh-CN" w:bidi="ar"/>
        </w:rPr>
        <w:t>show_leaf_counts</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True</w:t>
      </w:r>
      <w:r>
        <w:rPr>
          <w:rFonts w:hint="default" w:ascii="Consolas" w:hAnsi="Consolas" w:eastAsia="Consolas" w:cs="Consolas"/>
          <w:b w:val="0"/>
          <w:bCs w:val="0"/>
          <w:color w:val="CCCCCC"/>
          <w:kern w:val="0"/>
          <w:sz w:val="18"/>
          <w:szCs w:val="18"/>
          <w:shd w:val="clear" w:fill="1F1F1F"/>
          <w:lang w:val="en-US" w:eastAsia="zh-CN" w:bidi="ar"/>
        </w:rPr>
        <w:t>)</w:t>
      </w:r>
    </w:p>
    <w:p w14:paraId="732508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4EC9B0"/>
          <w:kern w:val="0"/>
          <w:sz w:val="18"/>
          <w:szCs w:val="18"/>
          <w:shd w:val="clear" w:fill="1F1F1F"/>
          <w:lang w:val="en-US" w:eastAsia="zh-CN" w:bidi="ar"/>
        </w:rPr>
        <w:t>plt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title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'Hierarchical Clustering Dendrogram (Single Linkage)'</w:t>
      </w:r>
      <w:r>
        <w:rPr>
          <w:rFonts w:hint="default" w:ascii="Consolas" w:hAnsi="Consolas" w:eastAsia="Consolas" w:cs="Consolas"/>
          <w:b w:val="0"/>
          <w:bCs w:val="0"/>
          <w:color w:val="CCCCCC"/>
          <w:kern w:val="0"/>
          <w:sz w:val="18"/>
          <w:szCs w:val="18"/>
          <w:shd w:val="clear" w:fill="1F1F1F"/>
          <w:lang w:val="en-US" w:eastAsia="zh-CN" w:bidi="ar"/>
        </w:rPr>
        <w:t>)</w:t>
      </w:r>
    </w:p>
    <w:p w14:paraId="6330CF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4EC9B0"/>
          <w:kern w:val="0"/>
          <w:sz w:val="18"/>
          <w:szCs w:val="18"/>
          <w:shd w:val="clear" w:fill="1F1F1F"/>
          <w:lang w:val="en-US" w:eastAsia="zh-CN" w:bidi="ar"/>
        </w:rPr>
        <w:t>plt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xlabel</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'Distance'</w:t>
      </w:r>
      <w:r>
        <w:rPr>
          <w:rFonts w:hint="default" w:ascii="Consolas" w:hAnsi="Consolas" w:eastAsia="Consolas" w:cs="Consolas"/>
          <w:b w:val="0"/>
          <w:bCs w:val="0"/>
          <w:color w:val="CCCCCC"/>
          <w:kern w:val="0"/>
          <w:sz w:val="18"/>
          <w:szCs w:val="18"/>
          <w:shd w:val="clear" w:fill="1F1F1F"/>
          <w:lang w:val="en-US" w:eastAsia="zh-CN" w:bidi="ar"/>
        </w:rPr>
        <w:t>)</w:t>
      </w:r>
    </w:p>
    <w:p w14:paraId="0E8B65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4EC9B0"/>
          <w:kern w:val="0"/>
          <w:sz w:val="18"/>
          <w:szCs w:val="18"/>
          <w:shd w:val="clear" w:fill="1F1F1F"/>
          <w:lang w:val="en-US" w:eastAsia="zh-CN" w:bidi="ar"/>
        </w:rPr>
        <w:t>plt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ylabel</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'Provinces/Regions'</w:t>
      </w:r>
      <w:r>
        <w:rPr>
          <w:rFonts w:hint="default" w:ascii="Consolas" w:hAnsi="Consolas" w:eastAsia="Consolas" w:cs="Consolas"/>
          <w:b w:val="0"/>
          <w:bCs w:val="0"/>
          <w:color w:val="CCCCCC"/>
          <w:kern w:val="0"/>
          <w:sz w:val="18"/>
          <w:szCs w:val="18"/>
          <w:shd w:val="clear" w:fill="1F1F1F"/>
          <w:lang w:val="en-US" w:eastAsia="zh-CN" w:bidi="ar"/>
        </w:rPr>
        <w:t>)</w:t>
      </w:r>
    </w:p>
    <w:p w14:paraId="04D288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4EC9B0"/>
          <w:kern w:val="0"/>
          <w:sz w:val="18"/>
          <w:szCs w:val="18"/>
          <w:shd w:val="clear" w:fill="1F1F1F"/>
          <w:lang w:val="en-US" w:eastAsia="zh-CN" w:bidi="ar"/>
        </w:rPr>
        <w:t>plt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tight_layout</w:t>
      </w:r>
      <w:r>
        <w:rPr>
          <w:rFonts w:hint="default" w:ascii="Consolas" w:hAnsi="Consolas" w:eastAsia="Consolas" w:cs="Consolas"/>
          <w:b w:val="0"/>
          <w:bCs w:val="0"/>
          <w:color w:val="CCCCCC"/>
          <w:kern w:val="0"/>
          <w:sz w:val="18"/>
          <w:szCs w:val="18"/>
          <w:shd w:val="clear" w:fill="1F1F1F"/>
          <w:lang w:val="en-US" w:eastAsia="zh-CN" w:bidi="ar"/>
        </w:rPr>
        <w:t>()</w:t>
      </w:r>
    </w:p>
    <w:p w14:paraId="0473C6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4EC9B0"/>
          <w:kern w:val="0"/>
          <w:sz w:val="18"/>
          <w:szCs w:val="18"/>
          <w:shd w:val="clear" w:fill="1F1F1F"/>
          <w:lang w:val="en-US" w:eastAsia="zh-CN" w:bidi="ar"/>
        </w:rPr>
        <w:t>plt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savefig</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'dendrogram.png'</w:t>
      </w:r>
      <w:r>
        <w:rPr>
          <w:rFonts w:hint="default" w:ascii="Consolas" w:hAnsi="Consolas" w:eastAsia="Consolas" w:cs="Consolas"/>
          <w:b w:val="0"/>
          <w:bCs w:val="0"/>
          <w:color w:val="CCCCCC"/>
          <w:kern w:val="0"/>
          <w:sz w:val="18"/>
          <w:szCs w:val="18"/>
          <w:shd w:val="clear" w:fill="1F1F1F"/>
          <w:lang w:val="en-US" w:eastAsia="zh-CN" w:bidi="ar"/>
        </w:rPr>
        <w:t>)</w:t>
      </w:r>
    </w:p>
    <w:p w14:paraId="6B9F88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4EC9B0"/>
          <w:kern w:val="0"/>
          <w:sz w:val="18"/>
          <w:szCs w:val="18"/>
          <w:shd w:val="clear" w:fill="1F1F1F"/>
          <w:lang w:val="en-US" w:eastAsia="zh-CN" w:bidi="ar"/>
        </w:rPr>
        <w:t>plt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show</w:t>
      </w:r>
      <w:r>
        <w:rPr>
          <w:rFonts w:hint="default" w:ascii="Consolas" w:hAnsi="Consolas" w:eastAsia="Consolas" w:cs="Consolas"/>
          <w:b w:val="0"/>
          <w:bCs w:val="0"/>
          <w:color w:val="CCCCCC"/>
          <w:kern w:val="0"/>
          <w:sz w:val="18"/>
          <w:szCs w:val="18"/>
          <w:shd w:val="clear" w:fill="1F1F1F"/>
          <w:lang w:val="en-US" w:eastAsia="zh-CN" w:bidi="ar"/>
        </w:rPr>
        <w:t>()</w:t>
      </w:r>
    </w:p>
    <w:p w14:paraId="0EBEBE53">
      <w:pPr>
        <w:rPr>
          <w:rFonts w:hint="eastAsia"/>
          <w:b/>
          <w:bCs/>
          <w:lang w:val="en-US" w:eastAsia="zh-CN"/>
        </w:rPr>
      </w:pPr>
    </w:p>
    <w:p w14:paraId="52DA7DD2">
      <w:pPr>
        <w:rPr>
          <w:rFonts w:hint="eastAsia"/>
          <w:b/>
          <w:bCs/>
          <w:lang w:val="en-US" w:eastAsia="zh-CN"/>
        </w:rPr>
      </w:pPr>
      <w:r>
        <w:rPr>
          <w:rFonts w:hint="eastAsia"/>
          <w:b/>
          <w:bCs/>
          <w:lang w:val="en-US" w:eastAsia="zh-CN"/>
        </w:rPr>
        <w:t>10.1.3 结果</w:t>
      </w:r>
    </w:p>
    <w:p w14:paraId="433AFD9D">
      <w:pPr>
        <w:ind w:left="0" w:leftChars="0" w:firstLine="0" w:firstLineChars="0"/>
        <w:jc w:val="center"/>
        <w:rPr>
          <w:rFonts w:hint="eastAsia"/>
          <w:sz w:val="30"/>
          <w:szCs w:val="30"/>
          <w:lang w:val="en-US" w:eastAsia="zh-CN"/>
        </w:rPr>
      </w:pPr>
      <w:r>
        <w:rPr>
          <w:rFonts w:hint="eastAsia"/>
          <w:sz w:val="30"/>
          <w:szCs w:val="30"/>
          <w:lang w:val="en-US" w:eastAsia="zh-CN"/>
        </w:rPr>
        <w:drawing>
          <wp:inline distT="0" distB="0" distL="114300" distR="114300">
            <wp:extent cx="4474210" cy="2983230"/>
            <wp:effectExtent l="0" t="0" r="8890" b="1270"/>
            <wp:docPr id="4" name="图片 4" descr="ans10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ns10_1-2"/>
                    <pic:cNvPicPr>
                      <a:picLocks noChangeAspect="1"/>
                    </pic:cNvPicPr>
                  </pic:nvPicPr>
                  <pic:blipFill>
                    <a:blip r:embed="rId8"/>
                    <a:stretch>
                      <a:fillRect/>
                    </a:stretch>
                  </pic:blipFill>
                  <pic:spPr>
                    <a:xfrm>
                      <a:off x="0" y="0"/>
                      <a:ext cx="4474210" cy="2983230"/>
                    </a:xfrm>
                    <a:prstGeom prst="rect">
                      <a:avLst/>
                    </a:prstGeom>
                  </pic:spPr>
                </pic:pic>
              </a:graphicData>
            </a:graphic>
          </wp:inline>
        </w:drawing>
      </w:r>
    </w:p>
    <w:p w14:paraId="567EFA54">
      <w:pPr>
        <w:pStyle w:val="4"/>
        <w:rPr>
          <w:rFonts w:hint="default"/>
          <w:i w:val="0"/>
          <w:lang w:val="en-US" w:eastAsia="zh-CN"/>
        </w:rPr>
      </w:pPr>
      <w:r>
        <w:rPr>
          <w:rFonts w:hint="eastAsia"/>
          <w:i w:val="0"/>
          <w:lang w:val="en-US" w:eastAsia="zh-CN"/>
        </w:rPr>
        <w:t>本题目结果中看出，苏沪、京津冀、青海一类，其他省份一类。</w:t>
      </w:r>
    </w:p>
    <w:p w14:paraId="2089421E">
      <w:pPr>
        <w:ind w:left="0" w:leftChars="0" w:firstLine="0" w:firstLineChars="0"/>
        <w:jc w:val="both"/>
        <w:rPr>
          <w:rFonts w:hint="eastAsia"/>
          <w:sz w:val="30"/>
          <w:szCs w:val="30"/>
          <w:lang w:val="en-US" w:eastAsia="zh-CN"/>
        </w:rPr>
      </w:pPr>
      <w:r>
        <w:rPr>
          <w:rFonts w:hint="eastAsia"/>
          <w:sz w:val="30"/>
          <w:szCs w:val="30"/>
          <w:lang w:val="en-US" w:eastAsia="zh-CN"/>
        </w:rPr>
        <w:br w:type="page"/>
      </w:r>
    </w:p>
    <w:p w14:paraId="1B92EB12">
      <w:pPr>
        <w:ind w:left="0" w:leftChars="0" w:firstLine="0" w:firstLineChars="0"/>
        <w:jc w:val="center"/>
        <w:rPr>
          <w:rFonts w:hint="eastAsia"/>
          <w:sz w:val="30"/>
          <w:szCs w:val="30"/>
          <w:lang w:val="en-US" w:eastAsia="zh-CN"/>
        </w:rPr>
      </w:pPr>
    </w:p>
    <w:p w14:paraId="67CD6BAC">
      <w:pPr>
        <w:ind w:left="0" w:leftChars="0" w:firstLine="0" w:firstLineChars="0"/>
        <w:jc w:val="both"/>
        <w:rPr>
          <w:rFonts w:hint="eastAsia"/>
          <w:sz w:val="30"/>
          <w:szCs w:val="30"/>
          <w:lang w:val="en-US" w:eastAsia="zh-CN"/>
        </w:rPr>
      </w:pPr>
      <w:r>
        <w:rPr>
          <w:rFonts w:hint="eastAsia"/>
          <w:sz w:val="30"/>
          <w:szCs w:val="30"/>
          <w:lang w:val="en-US" w:eastAsia="zh-CN"/>
        </w:rPr>
        <w:t>10.2 题目</w:t>
      </w:r>
    </w:p>
    <w:p w14:paraId="1F5BFF94">
      <w:pPr>
        <w:ind w:left="0" w:leftChars="0" w:firstLine="0" w:firstLineChars="0"/>
        <w:jc w:val="center"/>
        <w:rPr>
          <w:rFonts w:hint="eastAsia"/>
          <w:sz w:val="30"/>
          <w:szCs w:val="30"/>
          <w:lang w:val="en-US" w:eastAsia="zh-CN"/>
        </w:rPr>
      </w:pPr>
      <w:r>
        <w:rPr>
          <w:rFonts w:hint="eastAsia"/>
          <w:sz w:val="30"/>
          <w:szCs w:val="30"/>
          <w:lang w:val="en-US" w:eastAsia="zh-CN"/>
        </w:rPr>
        <w:drawing>
          <wp:inline distT="0" distB="0" distL="114300" distR="114300">
            <wp:extent cx="5271770" cy="4626610"/>
            <wp:effectExtent l="0" t="0" r="11430" b="8890"/>
            <wp:docPr id="3" name="图片 3" descr="174964965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9649657780"/>
                    <pic:cNvPicPr>
                      <a:picLocks noChangeAspect="1"/>
                    </pic:cNvPicPr>
                  </pic:nvPicPr>
                  <pic:blipFill>
                    <a:blip r:embed="rId9"/>
                    <a:stretch>
                      <a:fillRect/>
                    </a:stretch>
                  </pic:blipFill>
                  <pic:spPr>
                    <a:xfrm>
                      <a:off x="0" y="0"/>
                      <a:ext cx="5271770" cy="4626610"/>
                    </a:xfrm>
                    <a:prstGeom prst="rect">
                      <a:avLst/>
                    </a:prstGeom>
                  </pic:spPr>
                </pic:pic>
              </a:graphicData>
            </a:graphic>
          </wp:inline>
        </w:drawing>
      </w:r>
    </w:p>
    <w:p w14:paraId="3F8A8D31">
      <w:r>
        <w:rPr>
          <w:rFonts w:hint="eastAsia"/>
          <w:b/>
          <w:bCs/>
          <w:lang w:val="en-US" w:eastAsia="zh-CN"/>
        </w:rPr>
        <w:t>10.2.1 建模</w:t>
      </w:r>
      <w:r>
        <w:rPr>
          <w:rFonts w:hint="eastAsia" w:ascii="Times New Roman" w:hAnsi="Times New Roman" w:eastAsia="宋体" w:cstheme="minorBidi"/>
          <w:b w:val="0"/>
          <w:bCs w:val="0"/>
          <w:kern w:val="2"/>
          <w:sz w:val="24"/>
          <w:szCs w:val="24"/>
          <w:lang w:val="en-US" w:eastAsia="zh-CN" w:bidi="ar-SA"/>
        </w:rPr>
        <w:br w:type="textWrapping"/>
      </w:r>
      <w:r>
        <w:rPr>
          <w:rFonts w:hint="eastAsia" w:cstheme="minorBidi"/>
          <w:b w:val="0"/>
          <w:bCs w:val="0"/>
          <w:kern w:val="2"/>
          <w:sz w:val="24"/>
          <w:szCs w:val="24"/>
          <w:lang w:val="en-US" w:eastAsia="zh-CN" w:bidi="ar-SA"/>
        </w:rPr>
        <w:tab/>
      </w:r>
      <w:r>
        <w:rPr>
          <w:rFonts w:hint="eastAsia" w:cstheme="minorBidi"/>
          <w:b w:val="0"/>
          <w:bCs w:val="0"/>
          <w:kern w:val="2"/>
          <w:sz w:val="24"/>
          <w:szCs w:val="24"/>
          <w:lang w:val="en-US" w:eastAsia="zh-CN" w:bidi="ar-SA"/>
        </w:rPr>
        <w:t>本题目是一道多元分析题目，利用主成分分析法。</w:t>
      </w:r>
      <w:r>
        <w:t>主成分分析（Principal Component Analysis, PCA）是一种常用的数据降维技术，旨在通过线性变换将原始数据转换成一组新的、不相关的变量，这些新变量被称为主成分。主成分是原始变量的线性组合，并且能够尽可能多地保留原始数据的信息。在实际应用中，PCA常用于数据预处理、特征提取、数据可视化和模式识别等领域。</w:t>
      </w:r>
    </w:p>
    <w:p w14:paraId="5E98142D">
      <w:pPr>
        <w:pStyle w:val="14"/>
      </w:pPr>
      <w:r>
        <w:t>在进行主成分分析之前，通常需要对原始数据进行标准化处理。这是因为不同指标可能具有不同的量纲和数量级，直接使用原始数据进行分析可能会导致量纲较大的指标在分析中占据主导地位，从而掩盖其他重要信息。标准化处理的目的是消除量纲影响，使所有指标在同一水平上进行比较。</w:t>
      </w:r>
    </w:p>
    <w:p w14:paraId="6FCD4484">
      <w:pPr>
        <w:pStyle w:val="4"/>
        <w:jc w:val="center"/>
        <w:rPr>
          <w:rFonts w:hint="eastAsia" w:eastAsia="宋体"/>
          <w:lang w:eastAsia="zh-CN"/>
        </w:rPr>
      </w:pPr>
      <w:r>
        <w:rPr>
          <w:rFonts w:hint="eastAsia" w:eastAsia="宋体"/>
          <w:lang w:eastAsia="zh-CN"/>
        </w:rPr>
        <w:drawing>
          <wp:inline distT="0" distB="0" distL="114300" distR="114300">
            <wp:extent cx="2243455" cy="3295650"/>
            <wp:effectExtent l="0" t="0" r="4445" b="6350"/>
            <wp:docPr id="7" name="图片 7" descr="174965620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49656202614"/>
                    <pic:cNvPicPr>
                      <a:picLocks noChangeAspect="1"/>
                    </pic:cNvPicPr>
                  </pic:nvPicPr>
                  <pic:blipFill>
                    <a:blip r:embed="rId10"/>
                    <a:stretch>
                      <a:fillRect/>
                    </a:stretch>
                  </pic:blipFill>
                  <pic:spPr>
                    <a:xfrm>
                      <a:off x="0" y="0"/>
                      <a:ext cx="2243455" cy="3295650"/>
                    </a:xfrm>
                    <a:prstGeom prst="rect">
                      <a:avLst/>
                    </a:prstGeom>
                  </pic:spPr>
                </pic:pic>
              </a:graphicData>
            </a:graphic>
          </wp:inline>
        </w:drawing>
      </w:r>
    </w:p>
    <w:p w14:paraId="0A536F4F">
      <w:pPr>
        <w:pStyle w:val="4"/>
      </w:pPr>
      <w:r>
        <w:t xml:space="preserve">原始数据被表示为一个矩阵 </w:t>
      </w:r>
      <m:oMath>
        <m:r>
          <m:rPr/>
          <m:t>A=(</m:t>
        </m:r>
        <m:sSub>
          <m:sSubPr/>
          <m:e>
            <m:r>
              <m:rPr/>
              <m:t>a</m:t>
            </m:r>
          </m:e>
          <m:sub>
            <m:r>
              <m:rPr/>
              <m:t>ij</m:t>
            </m:r>
          </m:sub>
        </m:sSub>
        <m:sSub>
          <m:sSubPr/>
          <m:e>
            <m:r>
              <m:rPr/>
              <m:t>)</m:t>
            </m:r>
          </m:e>
          <m:sub>
            <m:r>
              <m:rPr/>
              <m:t>17×5</m:t>
            </m:r>
          </m:sub>
        </m:sSub>
      </m:oMath>
      <w:r>
        <w:t xml:space="preserve">，其中 </w:t>
      </w:r>
      <m:oMath>
        <m:sSub>
          <m:sSubPr/>
          <m:e>
            <m:r>
              <m:rPr/>
              <m:t>a</m:t>
            </m:r>
          </m:e>
          <m:sub>
            <m:r>
              <m:rPr/>
              <m:t>ij</m:t>
            </m:r>
          </m:sub>
        </m:sSub>
      </m:oMath>
      <w:r>
        <w:t xml:space="preserve"> 表示第 </w:t>
      </w:r>
      <m:oMath>
        <m:r>
          <m:rPr/>
          <m:t>i</m:t>
        </m:r>
      </m:oMath>
      <w:r>
        <w:t xml:space="preserve"> 年第 </w:t>
      </w:r>
      <m:oMath>
        <m:r>
          <m:rPr/>
          <m:t>j</m:t>
        </m:r>
      </m:oMath>
      <w:r>
        <w:t xml:space="preserve"> 个指标变量 </w:t>
      </w:r>
      <m:oMath>
        <m:sSub>
          <m:sSubPr/>
          <m:e>
            <m:r>
              <m:rPr/>
              <m:t>x</m:t>
            </m:r>
          </m:e>
          <m:sub>
            <m:r>
              <m:rPr/>
              <m:t>j</m:t>
            </m:r>
          </m:sub>
        </m:sSub>
      </m:oMath>
      <w:r>
        <w:t xml:space="preserve"> 的取值。该数据矩阵来源于“表 10.2 1984—2000年宏观投资效益主要指标”。</w:t>
      </w:r>
    </w:p>
    <w:p w14:paraId="5D0A0BB0">
      <w:pPr>
        <w:pStyle w:val="4"/>
      </w:pPr>
      <w:r>
        <w:t>标准化处理采用Z-score标准化方法，进行Z-score标准化，使其均值为0，标准差为1。其公式如下：</w:t>
      </w:r>
    </w:p>
    <w:p w14:paraId="366D5B6C">
      <w:pPr>
        <w:pStyle w:val="4"/>
      </w:pPr>
      <m:oMathPara>
        <m:oMathParaPr>
          <m:jc m:val="center"/>
        </m:oMathParaPr>
        <m:oMath>
          <m:sSub>
            <m:sSubPr/>
            <m:e>
              <m:acc>
                <m:accPr>
                  <m:chr m:val="̃"/>
                </m:accPr>
                <m:e>
                  <m:r>
                    <m:rPr/>
                    <m:t>a</m:t>
                  </m:r>
                </m:e>
              </m:acc>
            </m:e>
            <m:sub>
              <m:r>
                <m:rPr/>
                <m:t>ij</m:t>
              </m:r>
            </m:sub>
          </m:sSub>
          <m:r>
            <m:rPr/>
            <m:t>=</m:t>
          </m:r>
          <m:f>
            <m:fPr/>
            <m:num>
              <m:sSub>
                <m:sSubPr/>
                <m:e>
                  <m:r>
                    <m:rPr/>
                    <m:t>a</m:t>
                  </m:r>
                </m:e>
                <m:sub>
                  <m:r>
                    <m:rPr/>
                    <m:t>ij</m:t>
                  </m:r>
                </m:sub>
              </m:sSub>
              <m:r>
                <m:rPr/>
                <m:t>−</m:t>
              </m:r>
              <m:sSub>
                <m:sSubPr/>
                <m:e>
                  <m:r>
                    <m:rPr/>
                    <m:t>μ</m:t>
                  </m:r>
                </m:e>
                <m:sub>
                  <m:r>
                    <m:rPr/>
                    <m:t>j</m:t>
                  </m:r>
                </m:sub>
              </m:sSub>
            </m:num>
            <m:den>
              <m:sSub>
                <m:sSubPr/>
                <m:e>
                  <m:r>
                    <m:rPr/>
                    <m:t>s</m:t>
                  </m:r>
                </m:e>
                <m:sub>
                  <m:r>
                    <m:rPr/>
                    <m:t>j</m:t>
                  </m:r>
                </m:sub>
              </m:sSub>
            </m:den>
          </m:f>
          <m:r>
            <m:rPr/>
            <m:t>, i=1,2,…,17;j=1,2,…,5</m:t>
          </m:r>
        </m:oMath>
      </m:oMathPara>
    </w:p>
    <w:p w14:paraId="4DCE9007">
      <w:pPr>
        <w:pStyle w:val="14"/>
      </w:pPr>
      <w:r>
        <w:t>其中：</w:t>
      </w:r>
      <m:oMath>
        <m:sSub>
          <m:sSubPr/>
          <m:e>
            <m:r>
              <m:rPr/>
              <m:t>a</m:t>
            </m:r>
          </m:e>
          <m:sub>
            <m:r>
              <m:rPr/>
              <m:t>ij</m:t>
            </m:r>
          </m:sub>
        </m:sSub>
      </m:oMath>
      <w:r>
        <w:t xml:space="preserve"> 是原始数据矩阵 </w:t>
      </w:r>
      <m:oMath>
        <m:r>
          <m:rPr/>
          <m:t>A</m:t>
        </m:r>
      </m:oMath>
      <w:r>
        <w:t xml:space="preserve"> 中第 </w:t>
      </w:r>
      <m:oMath>
        <m:r>
          <m:rPr/>
          <m:t>i</m:t>
        </m:r>
      </m:oMath>
      <w:r>
        <w:t xml:space="preserve"> 行第 </w:t>
      </w:r>
      <m:oMath>
        <m:r>
          <m:rPr/>
          <m:t>j</m:t>
        </m:r>
      </m:oMath>
      <w:r>
        <w:t xml:space="preserve"> 列的元素，即第 </w:t>
      </w:r>
      <m:oMath>
        <m:r>
          <m:rPr/>
          <m:t>i</m:t>
        </m:r>
      </m:oMath>
      <w:r>
        <w:t xml:space="preserve"> 年第 </w:t>
      </w:r>
      <m:oMath>
        <m:r>
          <m:rPr/>
          <m:t>j</m:t>
        </m:r>
      </m:oMath>
      <w:r>
        <w:t xml:space="preserve"> 个指标的取值 </w:t>
      </w:r>
      <m:oMath>
        <m:sSub>
          <m:sSubPr/>
          <m:e>
            <m:r>
              <m:rPr/>
              <m:t>μ</m:t>
            </m:r>
          </m:e>
          <m:sub>
            <m:r>
              <m:rPr/>
              <m:t>j</m:t>
            </m:r>
          </m:sub>
        </m:sSub>
      </m:oMath>
      <w:r>
        <w:t xml:space="preserve"> 是第 </w:t>
      </w:r>
      <m:oMath>
        <m:r>
          <m:rPr/>
          <m:t>j</m:t>
        </m:r>
      </m:oMath>
      <w:r>
        <w:t xml:space="preserve"> 个指标的样本均值，计算公式为：</w:t>
      </w:r>
    </w:p>
    <w:p w14:paraId="3AFA7B30">
      <w:pPr>
        <w:pStyle w:val="4"/>
      </w:pPr>
      <m:oMathPara>
        <m:oMathParaPr>
          <m:jc m:val="center"/>
        </m:oMathParaPr>
        <m:oMath>
          <m:sSub>
            <m:sSubPr/>
            <m:e>
              <m:r>
                <m:rPr/>
                <m:t>μ</m:t>
              </m:r>
            </m:e>
            <m:sub>
              <m:r>
                <m:rPr/>
                <m:t>j</m:t>
              </m:r>
            </m:sub>
          </m:sSub>
          <m:r>
            <m:rPr/>
            <m:t>=</m:t>
          </m:r>
          <m:f>
            <m:fPr/>
            <m:num>
              <m:r>
                <m:rPr/>
                <m:t>1</m:t>
              </m:r>
            </m:num>
            <m:den>
              <m:r>
                <m:rPr/>
                <m:t>17</m:t>
              </m:r>
            </m:den>
          </m:f>
          <m:nary>
            <m:naryPr>
              <m:chr m:val="∑"/>
              <m:limLoc m:val="undOvr"/>
            </m:naryPr>
            <m:sub>
              <m:r>
                <m:rPr/>
                <m:t>i=1</m:t>
              </m:r>
            </m:sub>
            <m:sup>
              <m:r>
                <m:rPr/>
                <m:t>17</m:t>
              </m:r>
            </m:sup>
            <m:e>
              <m:sSub>
                <m:sSubPr/>
                <m:e>
                  <m:r>
                    <m:rPr/>
                    <m:t>a</m:t>
                  </m:r>
                </m:e>
                <m:sub>
                  <m:r>
                    <m:rPr/>
                    <m:t>ij</m:t>
                  </m:r>
                </m:sub>
              </m:sSub>
            </m:e>
          </m:nary>
        </m:oMath>
      </m:oMathPara>
    </w:p>
    <w:p w14:paraId="1C9E0E97">
      <w:pPr>
        <w:pStyle w:val="14"/>
      </w:pPr>
      <m:oMath>
        <m:sSub>
          <m:sSubPr/>
          <m:e>
            <m:r>
              <m:rPr/>
              <m:t>s</m:t>
            </m:r>
          </m:e>
          <m:sub>
            <m:r>
              <m:rPr/>
              <m:t>j</m:t>
            </m:r>
          </m:sub>
        </m:sSub>
      </m:oMath>
      <w:r>
        <w:t xml:space="preserve"> 是第 </w:t>
      </w:r>
      <m:oMath>
        <m:r>
          <m:rPr/>
          <m:t>j</m:t>
        </m:r>
      </m:oMath>
      <w:r>
        <w:t xml:space="preserve"> 个指标的样本标准差，计算公式为：</w:t>
      </w:r>
    </w:p>
    <w:p w14:paraId="205F11CA">
      <w:pPr>
        <w:pStyle w:val="4"/>
      </w:pPr>
      <m:oMathPara>
        <m:oMathParaPr>
          <m:jc m:val="center"/>
        </m:oMathParaPr>
        <m:oMath>
          <m:sSub>
            <m:sSubPr/>
            <m:e>
              <m:r>
                <m:rPr/>
                <m:t>s</m:t>
              </m:r>
            </m:e>
            <m:sub>
              <m:r>
                <m:rPr/>
                <m:t>j</m:t>
              </m:r>
            </m:sub>
          </m:sSub>
          <m:r>
            <m:rPr/>
            <m:t>=</m:t>
          </m:r>
          <m:rad>
            <m:radPr>
              <m:degHide m:val="1"/>
            </m:radPr>
            <m:deg/>
            <m:e>
              <m:f>
                <m:fPr/>
                <m:num>
                  <m:r>
                    <m:rPr/>
                    <m:t>1</m:t>
                  </m:r>
                </m:num>
                <m:den>
                  <m:r>
                    <m:rPr/>
                    <m:t>16</m:t>
                  </m:r>
                </m:den>
              </m:f>
              <m:nary>
                <m:naryPr>
                  <m:chr m:val="∑"/>
                  <m:limLoc m:val="undOvr"/>
                </m:naryPr>
                <m:sub>
                  <m:r>
                    <m:rPr/>
                    <m:t>i=1</m:t>
                  </m:r>
                </m:sub>
                <m:sup>
                  <m:r>
                    <m:rPr/>
                    <m:t>17</m:t>
                  </m:r>
                </m:sup>
                <m:e>
                  <m:r>
                    <m:rPr/>
                    <m:t>(</m:t>
                  </m:r>
                </m:e>
              </m:nary>
              <m:sSub>
                <m:sSubPr/>
                <m:e>
                  <m:r>
                    <m:rPr/>
                    <m:t>a</m:t>
                  </m:r>
                </m:e>
                <m:sub>
                  <m:r>
                    <m:rPr/>
                    <m:t>ij</m:t>
                  </m:r>
                </m:sub>
              </m:sSub>
              <m:r>
                <m:rPr/>
                <m:t>−</m:t>
              </m:r>
              <m:sSub>
                <m:sSubPr/>
                <m:e>
                  <m:r>
                    <m:rPr/>
                    <m:t>μ</m:t>
                  </m:r>
                </m:e>
                <m:sub>
                  <m:r>
                    <m:rPr/>
                    <m:t>j</m:t>
                  </m:r>
                </m:sub>
              </m:sSub>
              <m:sSup>
                <m:sSupPr/>
                <m:e>
                  <m:r>
                    <m:rPr/>
                    <m:t>)</m:t>
                  </m:r>
                </m:e>
                <m:sup>
                  <m:r>
                    <m:rPr/>
                    <m:t>2</m:t>
                  </m:r>
                </m:sup>
              </m:sSup>
            </m:e>
          </m:rad>
        </m:oMath>
      </m:oMathPara>
    </w:p>
    <w:p w14:paraId="76DFC1FF">
      <w:pPr>
        <w:rPr>
          <w:rFonts w:ascii="Times New Roman" w:hAnsi="Times New Roman" w:eastAsia="宋体" w:cstheme="minorBidi"/>
          <w:kern w:val="2"/>
          <w:sz w:val="24"/>
          <w:szCs w:val="24"/>
          <w:lang w:val="en-US" w:eastAsia="zh-CN" w:bidi="ar-SA"/>
        </w:rPr>
      </w:pPr>
      <w:r>
        <w:t xml:space="preserve">标准化后的数据记为 </w:t>
      </w:r>
      <m:oMath>
        <m:sSub>
          <m:sSubPr/>
          <m:e>
            <m:acc>
              <m:accPr>
                <m:chr m:val="̃"/>
              </m:accPr>
              <m:e>
                <m:r>
                  <m:rPr/>
                  <m:t>a</m:t>
                </m:r>
              </m:e>
            </m:acc>
          </m:e>
          <m:sub>
            <m:r>
              <m:rPr/>
              <m:t>ij</m:t>
            </m:r>
          </m:sub>
        </m:sSub>
      </m:oMath>
      <w:r>
        <w:t>，它们构成了</w:t>
      </w:r>
      <w:r>
        <w:rPr>
          <w:rFonts w:ascii="Times New Roman" w:hAnsi="Times New Roman" w:eastAsia="宋体" w:cstheme="minorBidi"/>
          <w:kern w:val="2"/>
          <w:sz w:val="24"/>
          <w:szCs w:val="24"/>
          <w:lang w:val="en-US" w:eastAsia="zh-CN" w:bidi="ar-SA"/>
        </w:rPr>
        <w:t xml:space="preserve">标准化后的数据矩阵 </w:t>
      </w:r>
      <m:oMath>
        <m:acc>
          <m:accPr>
            <m:chr m:val="̃"/>
            <m:ctrlPr>
              <w:rPr>
                <w:rFonts w:ascii="Cambria Math" w:hAnsi="Cambria Math" w:eastAsia="宋体" w:cstheme="minorBidi"/>
                <w:kern w:val="2"/>
                <w:sz w:val="24"/>
                <w:szCs w:val="24"/>
                <w:lang w:val="en-US" w:eastAsia="zh-CN" w:bidi="ar-SA"/>
              </w:rPr>
            </m:ctrlPr>
          </m:accPr>
          <m:e>
            <m:r>
              <m:rPr>
                <m:sty m:val="p"/>
              </m:rPr>
              <w:rPr>
                <w:rFonts w:ascii="Cambria Math" w:hAnsi="Cambria Math" w:eastAsia="宋体" w:cstheme="minorBidi"/>
                <w:kern w:val="2"/>
                <w:sz w:val="24"/>
                <w:szCs w:val="24"/>
                <w:lang w:val="en-US" w:eastAsia="zh-CN" w:bidi="ar-SA"/>
              </w:rPr>
              <m:t>A</m:t>
            </m:r>
            <m:ctrlPr>
              <w:rPr>
                <w:rFonts w:ascii="Cambria Math" w:hAnsi="Cambria Math" w:eastAsia="宋体" w:cstheme="minorBidi"/>
                <w:kern w:val="2"/>
                <w:sz w:val="24"/>
                <w:szCs w:val="24"/>
                <w:lang w:val="en-US" w:eastAsia="zh-CN" w:bidi="ar-SA"/>
              </w:rPr>
            </m:ctrlPr>
          </m:e>
        </m:acc>
      </m:oMath>
      <w:r>
        <w:rPr>
          <w:rFonts w:ascii="Times New Roman" w:hAnsi="Times New Roman" w:eastAsia="宋体" w:cstheme="minorBidi"/>
          <w:kern w:val="2"/>
          <w:sz w:val="24"/>
          <w:szCs w:val="24"/>
          <w:lang w:val="en-US" w:eastAsia="zh-CN" w:bidi="ar-SA"/>
        </w:rPr>
        <w:t>。</w:t>
      </w:r>
    </w:p>
    <w:p w14:paraId="27DACEAE">
      <w:pPr>
        <w:pStyle w:val="14"/>
      </w:pPr>
      <w:r>
        <w:rPr>
          <w:rFonts w:ascii="Times New Roman" w:hAnsi="Times New Roman" w:eastAsia="宋体" w:cstheme="minorBidi"/>
          <w:kern w:val="2"/>
          <w:sz w:val="24"/>
          <w:szCs w:val="24"/>
          <w:lang w:val="en-US" w:eastAsia="zh-CN" w:bidi="ar-SA"/>
        </w:rPr>
        <w:t xml:space="preserve">标准化数据后，需要计算标准化数据矩阵的相关系数矩阵 </w:t>
      </w:r>
      <m:oMath>
        <m:r>
          <m:rPr>
            <m:sty m:val="p"/>
          </m:rPr>
          <w:rPr>
            <w:rFonts w:ascii="Cambria Math" w:hAnsi="Cambria Math" w:eastAsia="宋体" w:cstheme="minorBidi"/>
            <w:kern w:val="2"/>
            <w:sz w:val="24"/>
            <w:szCs w:val="24"/>
            <w:lang w:val="en-US" w:eastAsia="zh-CN" w:bidi="ar-SA"/>
          </w:rPr>
          <m:t>R</m:t>
        </m:r>
      </m:oMath>
      <w:r>
        <w:rPr>
          <w:rFonts w:ascii="Times New Roman" w:hAnsi="Times New Roman" w:eastAsia="宋体" w:cstheme="minorBidi"/>
          <w:kern w:val="2"/>
          <w:sz w:val="24"/>
          <w:szCs w:val="24"/>
          <w:lang w:val="en-US" w:eastAsia="zh-CN" w:bidi="ar-SA"/>
        </w:rPr>
        <w:t>。相关系数矩阵描述了各个指标之间的线性关系强度和方向。在主成分分析中，通常基于相关系数矩阵进行计算，而不是协方差矩阵，尤其是在原始变</w:t>
      </w:r>
      <w:r>
        <w:t>量量纲不同的情况下，使用相关系数矩阵可以避免量纲对分析结果的影响。</w:t>
      </w:r>
    </w:p>
    <w:p w14:paraId="42A0974D">
      <w:pPr>
        <w:pStyle w:val="4"/>
      </w:pPr>
      <w:r>
        <w:t xml:space="preserve">相关系数矩阵 </w:t>
      </w:r>
      <m:oMath>
        <m:r>
          <m:rPr/>
          <m:t>R</m:t>
        </m:r>
      </m:oMath>
      <w:r>
        <w:t xml:space="preserve"> 是一个 </w:t>
      </w:r>
      <m:oMath>
        <m:r>
          <m:rPr/>
          <m:t>5×5</m:t>
        </m:r>
      </m:oMath>
      <w:r>
        <w:t xml:space="preserve"> 的对称矩阵，其元素 </w:t>
      </w:r>
      <m:oMath>
        <m:sSub>
          <m:sSubPr/>
          <m:e>
            <m:r>
              <m:rPr/>
              <m:t>r</m:t>
            </m:r>
          </m:e>
          <m:sub>
            <m:r>
              <m:rPr/>
              <m:t>jk</m:t>
            </m:r>
          </m:sub>
        </m:sSub>
      </m:oMath>
      <w:r>
        <w:t xml:space="preserve"> 表示第 </w:t>
      </w:r>
      <m:oMath>
        <m:r>
          <m:rPr/>
          <m:t>j</m:t>
        </m:r>
      </m:oMath>
      <w:r>
        <w:t xml:space="preserve"> 个指标和第 </w:t>
      </w:r>
      <m:oMath>
        <m:r>
          <m:rPr/>
          <m:t>k</m:t>
        </m:r>
      </m:oMath>
      <w:r>
        <w:t xml:space="preserve"> 个指标之间的相关系数。其计算公式为：</w:t>
      </w:r>
    </w:p>
    <w:p w14:paraId="76311329">
      <w:pPr>
        <w:pStyle w:val="4"/>
      </w:pPr>
      <m:oMathPara>
        <m:oMathParaPr>
          <m:jc m:val="center"/>
        </m:oMathParaPr>
        <m:oMath>
          <m:sSub>
            <m:sSubPr/>
            <m:e>
              <m:r>
                <m:rPr/>
                <m:t>r</m:t>
              </m:r>
            </m:e>
            <m:sub>
              <m:r>
                <m:rPr/>
                <m:t>jk</m:t>
              </m:r>
            </m:sub>
          </m:sSub>
          <m:r>
            <m:rPr/>
            <m:t>=</m:t>
          </m:r>
          <m:f>
            <m:fPr/>
            <m:num>
              <m:nary>
                <m:naryPr>
                  <m:chr m:val="∑"/>
                  <m:limLoc m:val="undOvr"/>
                </m:naryPr>
                <m:sub>
                  <m:r>
                    <m:rPr/>
                    <m:t>i=1</m:t>
                  </m:r>
                </m:sub>
                <m:sup>
                  <m:r>
                    <m:rPr/>
                    <m:t>17</m:t>
                  </m:r>
                </m:sup>
                <m:e>
                  <m:sSub>
                    <m:sSubPr/>
                    <m:e>
                      <m:acc>
                        <m:accPr>
                          <m:chr m:val="̃"/>
                        </m:accPr>
                        <m:e>
                          <m:r>
                            <m:rPr/>
                            <m:t>a</m:t>
                          </m:r>
                        </m:e>
                      </m:acc>
                    </m:e>
                    <m:sub>
                      <m:r>
                        <m:rPr/>
                        <m:t>ij</m:t>
                      </m:r>
                    </m:sub>
                  </m:sSub>
                </m:e>
              </m:nary>
              <m:sSub>
                <m:sSubPr/>
                <m:e>
                  <m:acc>
                    <m:accPr>
                      <m:chr m:val="̃"/>
                    </m:accPr>
                    <m:e>
                      <m:r>
                        <m:rPr/>
                        <m:t>a</m:t>
                      </m:r>
                    </m:e>
                  </m:acc>
                </m:e>
                <m:sub>
                  <m:r>
                    <m:rPr/>
                    <m:t>ik</m:t>
                  </m:r>
                </m:sub>
              </m:sSub>
            </m:num>
            <m:den>
              <m:r>
                <m:rPr/>
                <m:t>17−1</m:t>
              </m:r>
            </m:den>
          </m:f>
          <m:r>
            <m:rPr/>
            <m:t>, j,k=1,2,…,5</m:t>
          </m:r>
        </m:oMath>
      </m:oMathPara>
    </w:p>
    <w:p w14:paraId="13EA6BFB">
      <w:pPr>
        <w:pStyle w:val="14"/>
      </w:pPr>
      <w:r>
        <w:t xml:space="preserve">其中： * </w:t>
      </w:r>
      <m:oMath>
        <m:sSub>
          <m:sSubPr/>
          <m:e>
            <m:acc>
              <m:accPr>
                <m:chr m:val="̃"/>
              </m:accPr>
              <m:e>
                <m:r>
                  <m:rPr/>
                  <m:t>a</m:t>
                </m:r>
              </m:e>
            </m:acc>
          </m:e>
          <m:sub>
            <m:r>
              <m:rPr/>
              <m:t>ij</m:t>
            </m:r>
          </m:sub>
        </m:sSub>
      </m:oMath>
      <w:r>
        <w:t xml:space="preserve"> 是标准化后数据矩阵中第 </w:t>
      </w:r>
      <m:oMath>
        <m:r>
          <m:rPr/>
          <m:t>i</m:t>
        </m:r>
      </m:oMath>
      <w:r>
        <w:t xml:space="preserve"> 行第 </w:t>
      </w:r>
      <m:oMath>
        <m:r>
          <m:rPr/>
          <m:t>j</m:t>
        </m:r>
      </m:oMath>
      <w:r>
        <w:t xml:space="preserve"> 列的元素。 * </w:t>
      </w:r>
      <m:oMath>
        <m:sSub>
          <m:sSubPr/>
          <m:e>
            <m:acc>
              <m:accPr>
                <m:chr m:val="̃"/>
              </m:accPr>
              <m:e>
                <m:r>
                  <m:rPr/>
                  <m:t>a</m:t>
                </m:r>
              </m:e>
            </m:acc>
          </m:e>
          <m:sub>
            <m:r>
              <m:rPr/>
              <m:t>ik</m:t>
            </m:r>
          </m:sub>
        </m:sSub>
      </m:oMath>
      <w:r>
        <w:t xml:space="preserve"> 是标准化后数据矩阵中第 </w:t>
      </w:r>
      <m:oMath>
        <m:r>
          <m:rPr/>
          <m:t>i</m:t>
        </m:r>
      </m:oMath>
      <w:r>
        <w:t xml:space="preserve"> 行第 </w:t>
      </w:r>
      <m:oMath>
        <m:r>
          <m:rPr/>
          <m:t>k</m:t>
        </m:r>
      </m:oMath>
      <w:r>
        <w:t xml:space="preserve"> 列的元素。</w:t>
      </w:r>
    </w:p>
    <w:p w14:paraId="109338D8">
      <w:pPr>
        <w:pStyle w:val="14"/>
      </w:pPr>
      <w:r>
        <w:t xml:space="preserve">计算出相关系数矩阵 </w:t>
      </w:r>
      <m:oMath>
        <m:r>
          <m:rPr/>
          <m:t>R</m:t>
        </m:r>
      </m:oMath>
      <w:r>
        <w:t xml:space="preserve"> 后，下一步是计算其特征值（eigenvalues）和对应的特征向量（eigenvectors）。特征值和特征向量是主成分分析的核心，它们决定了主成分的构成和重要性。</w:t>
      </w:r>
    </w:p>
    <w:p w14:paraId="70C0C1B9">
      <w:pPr>
        <w:pStyle w:val="4"/>
      </w:pPr>
      <w:r>
        <w:t xml:space="preserve">对于一个 </w:t>
      </w:r>
      <m:oMath>
        <m:r>
          <m:rPr/>
          <m:t>p×p</m:t>
        </m:r>
      </m:oMath>
      <w:r>
        <w:t xml:space="preserve"> 的相关系数矩阵 </w:t>
      </w:r>
      <m:oMath>
        <m:r>
          <m:rPr/>
          <m:t>R</m:t>
        </m:r>
      </m:oMath>
      <w:r>
        <w:t xml:space="preserve">（在本例中 </w:t>
      </w:r>
      <m:oMath>
        <m:r>
          <m:rPr/>
          <m:t>p=5</m:t>
        </m:r>
      </m:oMath>
      <w:r>
        <w:t xml:space="preserve">），其特征值 </w:t>
      </w:r>
      <m:oMath>
        <m:r>
          <m:rPr/>
          <m:t>λ</m:t>
        </m:r>
      </m:oMath>
      <w:r>
        <w:t xml:space="preserve"> 和特征向量 </w:t>
      </w:r>
      <m:oMath>
        <m:r>
          <m:rPr/>
          <m:t>u</m:t>
        </m:r>
      </m:oMath>
      <w:r>
        <w:t xml:space="preserve"> 满足以下方程：</w:t>
      </w:r>
    </w:p>
    <w:p w14:paraId="1EF2FF42">
      <w:pPr>
        <w:pStyle w:val="4"/>
      </w:pPr>
      <m:oMathPara>
        <m:oMathParaPr>
          <m:jc m:val="center"/>
        </m:oMathParaPr>
        <m:oMath>
          <m:r>
            <m:rPr/>
            <m:t>Ru=λu</m:t>
          </m:r>
        </m:oMath>
      </m:oMathPara>
    </w:p>
    <w:p w14:paraId="527BFA94">
      <w:pPr>
        <w:pStyle w:val="14"/>
      </w:pPr>
      <w:r>
        <w:t xml:space="preserve">其中： * </w:t>
      </w:r>
      <m:oMath>
        <m:r>
          <m:rPr/>
          <m:t>R</m:t>
        </m:r>
      </m:oMath>
      <w:r>
        <w:t xml:space="preserve"> 是相关系数矩阵。 * </w:t>
      </w:r>
      <m:oMath>
        <m:r>
          <m:rPr/>
          <m:t>u</m:t>
        </m:r>
      </m:oMath>
      <w:r>
        <w:t xml:space="preserve"> 是一个 </w:t>
      </w:r>
      <m:oMath>
        <m:r>
          <m:rPr/>
          <m:t>p×1</m:t>
        </m:r>
      </m:oMath>
      <w:r>
        <w:t xml:space="preserve"> 的列向量，表示特征向量。 * </w:t>
      </w:r>
      <m:oMath>
        <m:r>
          <m:rPr/>
          <m:t>λ</m:t>
        </m:r>
      </m:oMath>
      <w:r>
        <w:t xml:space="preserve"> 是一个标量，表示特征值。</w:t>
      </w:r>
    </w:p>
    <w:p w14:paraId="51DCE06E">
      <w:pPr>
        <w:pStyle w:val="4"/>
      </w:pPr>
      <w:r>
        <w:t xml:space="preserve">通过求解上述方程，可以得到 </w:t>
      </w:r>
      <m:oMath>
        <m:r>
          <m:rPr/>
          <m:t>p</m:t>
        </m:r>
      </m:oMath>
      <w:r>
        <w:t xml:space="preserve"> 个特征值 </w:t>
      </w:r>
      <m:oMath>
        <m:sSub>
          <m:sSubPr/>
          <m:e>
            <m:r>
              <m:rPr/>
              <m:t>λ</m:t>
            </m:r>
          </m:e>
          <m:sub>
            <m:r>
              <m:rPr/>
              <m:t>1</m:t>
            </m:r>
          </m:sub>
        </m:sSub>
        <m:r>
          <m:rPr/>
          <m:t>≥</m:t>
        </m:r>
        <m:sSub>
          <m:sSubPr/>
          <m:e>
            <m:r>
              <m:rPr/>
              <m:t>λ</m:t>
            </m:r>
          </m:e>
          <m:sub>
            <m:r>
              <m:rPr/>
              <m:t>2</m:t>
            </m:r>
          </m:sub>
        </m:sSub>
        <m:r>
          <m:rPr/>
          <m:t>≥…≥</m:t>
        </m:r>
        <m:sSub>
          <m:sSubPr/>
          <m:e>
            <m:r>
              <m:rPr/>
              <m:t>λ</m:t>
            </m:r>
          </m:e>
          <m:sub>
            <m:r>
              <m:rPr/>
              <m:t>p</m:t>
            </m:r>
          </m:sub>
        </m:sSub>
        <m:r>
          <m:rPr/>
          <m:t>≥0</m:t>
        </m:r>
      </m:oMath>
      <w:r>
        <w:t xml:space="preserve"> 及其对应的 </w:t>
      </w:r>
      <m:oMath>
        <m:r>
          <m:rPr/>
          <m:t>p</m:t>
        </m:r>
      </m:oMath>
      <w:r>
        <w:t xml:space="preserve"> 个单位特征向量 </w:t>
      </w:r>
      <m:oMath>
        <m:sSub>
          <m:sSubPr/>
          <m:e>
            <m:r>
              <m:rPr/>
              <m:t>u</m:t>
            </m:r>
          </m:e>
          <m:sub>
            <m:r>
              <m:rPr/>
              <m:t>1</m:t>
            </m:r>
          </m:sub>
        </m:sSub>
        <m:r>
          <m:rPr/>
          <m:t>,</m:t>
        </m:r>
        <m:sSub>
          <m:sSubPr/>
          <m:e>
            <m:r>
              <m:rPr/>
              <m:t>u</m:t>
            </m:r>
          </m:e>
          <m:sub>
            <m:r>
              <m:rPr/>
              <m:t>2</m:t>
            </m:r>
          </m:sub>
        </m:sSub>
        <m:r>
          <m:rPr/>
          <m:t>,…,</m:t>
        </m:r>
        <m:sSub>
          <m:sSubPr/>
          <m:e>
            <m:r>
              <m:rPr/>
              <m:t>u</m:t>
            </m:r>
          </m:e>
          <m:sub>
            <m:r>
              <m:rPr/>
              <m:t>p</m:t>
            </m:r>
          </m:sub>
        </m:sSub>
      </m:oMath>
      <w:r>
        <w:t>。这些特征向量构成了新的坐标轴，即主成分。</w:t>
      </w:r>
    </w:p>
    <w:p w14:paraId="438AF594">
      <w:pPr>
        <w:pStyle w:val="4"/>
      </w:pPr>
      <w:r>
        <w:t xml:space="preserve">在文档中，特征向量 </w:t>
      </w:r>
      <m:oMath>
        <m:sSub>
          <m:sSubPr/>
          <m:e>
            <m:r>
              <m:rPr/>
              <m:t>u</m:t>
            </m:r>
          </m:e>
          <m:sub>
            <m:r>
              <m:rPr/>
              <m:t>j</m:t>
            </m:r>
          </m:sub>
        </m:sSub>
      </m:oMath>
      <w:r>
        <w:t xml:space="preserve"> 被表示为 </w:t>
      </w:r>
      <m:oMath>
        <m:sSub>
          <m:sSubPr/>
          <m:e>
            <m:r>
              <m:rPr/>
              <m:t>u</m:t>
            </m:r>
          </m:e>
          <m:sub>
            <m:r>
              <m:rPr/>
              <m:t>j</m:t>
            </m:r>
          </m:sub>
        </m:sSub>
        <m:r>
          <m:rPr/>
          <m:t>=[</m:t>
        </m:r>
        <m:sSub>
          <m:sSubPr/>
          <m:e>
            <m:r>
              <m:rPr/>
              <m:t>u</m:t>
            </m:r>
          </m:e>
          <m:sub>
            <m:r>
              <m:rPr/>
              <m:t>1j</m:t>
            </m:r>
          </m:sub>
        </m:sSub>
        <m:r>
          <m:rPr/>
          <m:t>,</m:t>
        </m:r>
        <m:sSub>
          <m:sSubPr/>
          <m:e>
            <m:r>
              <m:rPr/>
              <m:t>u</m:t>
            </m:r>
          </m:e>
          <m:sub>
            <m:r>
              <m:rPr/>
              <m:t>2j</m:t>
            </m:r>
          </m:sub>
        </m:sSub>
        <m:r>
          <m:rPr/>
          <m:t>,…,</m:t>
        </m:r>
        <m:sSub>
          <m:sSubPr/>
          <m:e>
            <m:r>
              <m:rPr/>
              <m:t>u</m:t>
            </m:r>
          </m:e>
          <m:sub>
            <m:r>
              <m:rPr/>
              <m:t>5j</m:t>
            </m:r>
          </m:sub>
        </m:sSub>
        <m:sSup>
          <m:sSupPr/>
          <m:e>
            <m:r>
              <m:rPr/>
              <m:t>]</m:t>
            </m:r>
          </m:e>
          <m:sup>
            <m:r>
              <m:rPr/>
              <m:t>T</m:t>
            </m:r>
          </m:sup>
        </m:sSup>
      </m:oMath>
      <w:r>
        <w:t xml:space="preserve">。每个特征向量的元素 </w:t>
      </w:r>
      <m:oMath>
        <m:sSub>
          <m:sSubPr/>
          <m:e>
            <m:r>
              <m:rPr/>
              <m:t>u</m:t>
            </m:r>
          </m:e>
          <m:sub>
            <m:r>
              <m:rPr/>
              <m:t>kj</m:t>
            </m:r>
          </m:sub>
        </m:sSub>
      </m:oMath>
      <w:r>
        <w:t xml:space="preserve"> 表示第 </w:t>
      </w:r>
      <m:oMath>
        <m:r>
          <m:rPr/>
          <m:t>k</m:t>
        </m:r>
      </m:oMath>
      <w:r>
        <w:t xml:space="preserve"> 个原始标准化变量在第 </w:t>
      </w:r>
      <m:oMath>
        <m:r>
          <m:rPr/>
          <m:t>j</m:t>
        </m:r>
      </m:oMath>
      <w:r>
        <w:t xml:space="preserve"> 个主成分上的载荷（或称系数）。</w:t>
      </w:r>
    </w:p>
    <w:p w14:paraId="1D1F7BF4">
      <w:pPr>
        <w:pStyle w:val="4"/>
      </w:pPr>
      <w:r>
        <w:t>新的指标变量（主成分）</w:t>
      </w:r>
      <m:oMath>
        <m:sSub>
          <m:sSubPr/>
          <m:e>
            <m:r>
              <m:rPr/>
              <m:t>y</m:t>
            </m:r>
          </m:e>
          <m:sub>
            <m:r>
              <m:rPr/>
              <m:t>j</m:t>
            </m:r>
          </m:sub>
        </m:sSub>
      </m:oMath>
      <w:r>
        <w:t xml:space="preserve"> 是原始标准化变量 </w:t>
      </w:r>
      <m:oMath>
        <m:sSub>
          <m:sSubPr/>
          <m:e>
            <m:acc>
              <m:accPr>
                <m:chr m:val="̃"/>
              </m:accPr>
              <m:e>
                <m:r>
                  <m:rPr/>
                  <m:t>x</m:t>
                </m:r>
              </m:e>
            </m:acc>
          </m:e>
          <m:sub>
            <m:r>
              <m:rPr/>
              <m:t>k</m:t>
            </m:r>
          </m:sub>
        </m:sSub>
      </m:oMath>
      <w:r>
        <w:t xml:space="preserve"> 的线性组合，其表达式为：</w:t>
      </w:r>
    </w:p>
    <w:p w14:paraId="14A9F597">
      <w:pPr>
        <w:pStyle w:val="4"/>
      </w:pPr>
      <m:oMathPara>
        <m:oMathParaPr>
          <m:jc m:val="center"/>
        </m:oMathParaPr>
        <m:oMath>
          <m:sSub>
            <m:sSubPr/>
            <m:e>
              <m:r>
                <m:rPr/>
                <m:t>y</m:t>
              </m:r>
            </m:e>
            <m:sub>
              <m:r>
                <m:rPr/>
                <m:t>j</m:t>
              </m:r>
            </m:sub>
          </m:sSub>
          <m:r>
            <m:rPr/>
            <m:t>=</m:t>
          </m:r>
          <m:sSub>
            <m:sSubPr/>
            <m:e>
              <m:r>
                <m:rPr/>
                <m:t>u</m:t>
              </m:r>
            </m:e>
            <m:sub>
              <m:r>
                <m:rPr/>
                <m:t>1j</m:t>
              </m:r>
            </m:sub>
          </m:sSub>
          <m:sSub>
            <m:sSubPr/>
            <m:e>
              <m:acc>
                <m:accPr>
                  <m:chr m:val="̃"/>
                </m:accPr>
                <m:e>
                  <m:r>
                    <m:rPr/>
                    <m:t>x</m:t>
                  </m:r>
                </m:e>
              </m:acc>
            </m:e>
            <m:sub>
              <m:r>
                <m:rPr/>
                <m:t>1</m:t>
              </m:r>
            </m:sub>
          </m:sSub>
          <m:r>
            <m:rPr/>
            <m:t>+</m:t>
          </m:r>
          <m:sSub>
            <m:sSubPr/>
            <m:e>
              <m:r>
                <m:rPr/>
                <m:t>u</m:t>
              </m:r>
            </m:e>
            <m:sub>
              <m:r>
                <m:rPr/>
                <m:t>2j</m:t>
              </m:r>
            </m:sub>
          </m:sSub>
          <m:sSub>
            <m:sSubPr/>
            <m:e>
              <m:acc>
                <m:accPr>
                  <m:chr m:val="̃"/>
                </m:accPr>
                <m:e>
                  <m:r>
                    <m:rPr/>
                    <m:t>x</m:t>
                  </m:r>
                </m:e>
              </m:acc>
            </m:e>
            <m:sub>
              <m:r>
                <m:rPr/>
                <m:t>2</m:t>
              </m:r>
            </m:sub>
          </m:sSub>
          <m:r>
            <m:rPr/>
            <m:t>+…+</m:t>
          </m:r>
          <m:sSub>
            <m:sSubPr/>
            <m:e>
              <m:r>
                <m:rPr/>
                <m:t>u</m:t>
              </m:r>
            </m:e>
            <m:sub>
              <m:r>
                <m:rPr/>
                <m:t>5j</m:t>
              </m:r>
            </m:sub>
          </m:sSub>
          <m:sSub>
            <m:sSubPr/>
            <m:e>
              <m:acc>
                <m:accPr>
                  <m:chr m:val="̃"/>
                </m:accPr>
                <m:e>
                  <m:r>
                    <m:rPr/>
                    <m:t>x</m:t>
                  </m:r>
                </m:e>
              </m:acc>
            </m:e>
            <m:sub>
              <m:r>
                <m:rPr/>
                <m:t>5</m:t>
              </m:r>
            </m:sub>
          </m:sSub>
        </m:oMath>
      </m:oMathPara>
    </w:p>
    <w:p w14:paraId="61F5E3F5">
      <w:pPr>
        <w:pStyle w:val="14"/>
      </w:pPr>
      <w:r>
        <w:t>或者更一般地：</w:t>
      </w:r>
    </w:p>
    <w:p w14:paraId="3CDE03E0">
      <w:pPr>
        <w:pStyle w:val="4"/>
      </w:pPr>
      <m:oMathPara>
        <m:oMathParaPr>
          <m:jc m:val="center"/>
        </m:oMathParaPr>
        <m:oMath>
          <m:sSub>
            <m:sSubPr/>
            <m:e>
              <m:r>
                <m:rPr/>
                <m:t>y</m:t>
              </m:r>
            </m:e>
            <m:sub>
              <m:r>
                <m:rPr/>
                <m:t>j</m:t>
              </m:r>
            </m:sub>
          </m:sSub>
          <m:r>
            <m:rPr/>
            <m:t>=</m:t>
          </m:r>
          <m:nary>
            <m:naryPr>
              <m:chr m:val="∑"/>
              <m:limLoc m:val="undOvr"/>
            </m:naryPr>
            <m:sub>
              <m:r>
                <m:rPr/>
                <m:t>k=1</m:t>
              </m:r>
            </m:sub>
            <m:sup>
              <m:r>
                <m:rPr/>
                <m:t>5</m:t>
              </m:r>
            </m:sup>
            <m:e>
              <m:sSub>
                <m:sSubPr/>
                <m:e>
                  <m:r>
                    <m:rPr/>
                    <m:t>u</m:t>
                  </m:r>
                </m:e>
                <m:sub>
                  <m:r>
                    <m:rPr/>
                    <m:t>kj</m:t>
                  </m:r>
                </m:sub>
              </m:sSub>
            </m:e>
          </m:nary>
          <m:sSub>
            <m:sSubPr/>
            <m:e>
              <m:acc>
                <m:accPr>
                  <m:chr m:val="̃"/>
                </m:accPr>
                <m:e>
                  <m:r>
                    <m:rPr/>
                    <m:t>x</m:t>
                  </m:r>
                </m:e>
              </m:acc>
            </m:e>
            <m:sub>
              <m:r>
                <m:rPr/>
                <m:t>k</m:t>
              </m:r>
            </m:sub>
          </m:sSub>
        </m:oMath>
      </m:oMathPara>
    </w:p>
    <w:p w14:paraId="2FBAE235">
      <w:pPr>
        <w:pStyle w:val="14"/>
      </w:pPr>
      <w:r>
        <w:t xml:space="preserve">在计算出所有特征值和特征向量后，需要根据特征值的大小来评估每个主成分的重要性，并选择能够代表原始数据大部分信息的前 </w:t>
      </w:r>
      <m:oMath>
        <m:r>
          <m:rPr/>
          <m:t>p</m:t>
        </m:r>
      </m:oMath>
      <w:r>
        <w:t xml:space="preserve"> 个主成分。衡量主成分重要性的指标是其</w:t>
      </w:r>
      <w:r>
        <w:rPr>
          <w:b/>
        </w:rPr>
        <w:t>信息贡献率</w:t>
      </w:r>
      <w:r>
        <w:t>和</w:t>
      </w:r>
      <w:r>
        <w:rPr>
          <w:b/>
        </w:rPr>
        <w:t>累计贡献率</w:t>
      </w:r>
      <w:r>
        <w:t>。</w:t>
      </w:r>
    </w:p>
    <w:p w14:paraId="669DD917">
      <w:pPr>
        <w:pStyle w:val="4"/>
      </w:pPr>
      <w:r>
        <w:t xml:space="preserve">第 </w:t>
      </w:r>
      <m:oMath>
        <m:r>
          <m:rPr/>
          <m:t>j</m:t>
        </m:r>
      </m:oMath>
      <w:r>
        <w:t xml:space="preserve"> 个主成分的信息贡献率 </w:t>
      </w:r>
      <m:oMath>
        <m:sSub>
          <m:sSubPr/>
          <m:e>
            <m:r>
              <m:rPr/>
              <m:t>b</m:t>
            </m:r>
          </m:e>
          <m:sub>
            <m:r>
              <m:rPr/>
              <m:t>j</m:t>
            </m:r>
          </m:sub>
        </m:sSub>
      </m:oMath>
      <w:r>
        <w:t xml:space="preserve"> 的计算公式为：</w:t>
      </w:r>
    </w:p>
    <w:p w14:paraId="5B6358A9">
      <w:pPr>
        <w:pStyle w:val="4"/>
      </w:pPr>
      <m:oMathPara>
        <m:oMathParaPr>
          <m:jc m:val="center"/>
        </m:oMathParaPr>
        <m:oMath>
          <m:sSub>
            <m:sSubPr/>
            <m:e>
              <m:r>
                <m:rPr/>
                <m:t>b</m:t>
              </m:r>
            </m:e>
            <m:sub>
              <m:r>
                <m:rPr/>
                <m:t>j</m:t>
              </m:r>
            </m:sub>
          </m:sSub>
          <m:r>
            <m:rPr/>
            <m:t>=</m:t>
          </m:r>
          <m:f>
            <m:fPr/>
            <m:num>
              <m:sSub>
                <m:sSubPr/>
                <m:e>
                  <m:r>
                    <m:rPr/>
                    <m:t>λ</m:t>
                  </m:r>
                </m:e>
                <m:sub>
                  <m:r>
                    <m:rPr/>
                    <m:t>j</m:t>
                  </m:r>
                </m:sub>
              </m:sSub>
            </m:num>
            <m:den>
              <m:nary>
                <m:naryPr>
                  <m:chr m:val="∑"/>
                  <m:limLoc m:val="undOvr"/>
                </m:naryPr>
                <m:sub>
                  <m:r>
                    <m:rPr/>
                    <m:t>k=1</m:t>
                  </m:r>
                </m:sub>
                <m:sup>
                  <m:r>
                    <m:rPr/>
                    <m:t>5</m:t>
                  </m:r>
                </m:sup>
                <m:e>
                  <m:sSub>
                    <m:sSubPr/>
                    <m:e>
                      <m:r>
                        <m:rPr/>
                        <m:t>λ</m:t>
                      </m:r>
                    </m:e>
                    <m:sub>
                      <m:r>
                        <m:rPr/>
                        <m:t>k</m:t>
                      </m:r>
                    </m:sub>
                  </m:sSub>
                </m:e>
              </m:nary>
            </m:den>
          </m:f>
          <m:r>
            <m:rPr/>
            <m:t>, j=1,2,…,5</m:t>
          </m:r>
        </m:oMath>
      </m:oMathPara>
    </w:p>
    <w:p w14:paraId="5883C9A9">
      <w:pPr>
        <w:pStyle w:val="14"/>
      </w:pPr>
      <w:r>
        <w:t xml:space="preserve">其中： * </w:t>
      </w:r>
      <m:oMath>
        <m:sSub>
          <m:sSubPr/>
          <m:e>
            <m:r>
              <m:rPr/>
              <m:t>λ</m:t>
            </m:r>
          </m:e>
          <m:sub>
            <m:r>
              <m:rPr/>
              <m:t>j</m:t>
            </m:r>
          </m:sub>
        </m:sSub>
      </m:oMath>
      <w:r>
        <w:t xml:space="preserve"> 是第 </w:t>
      </w:r>
      <m:oMath>
        <m:r>
          <m:rPr/>
          <m:t>j</m:t>
        </m:r>
      </m:oMath>
      <w:r>
        <w:t xml:space="preserve"> 个特征值。 * </w:t>
      </w:r>
      <m:oMath>
        <m:nary>
          <m:naryPr>
            <m:chr m:val="∑"/>
            <m:limLoc m:val="undOvr"/>
          </m:naryPr>
          <m:sub>
            <m:r>
              <m:rPr/>
              <m:t>k=1</m:t>
            </m:r>
          </m:sub>
          <m:sup>
            <m:r>
              <m:rPr/>
              <m:t>5</m:t>
            </m:r>
          </m:sup>
          <m:e>
            <m:sSub>
              <m:sSubPr/>
              <m:e>
                <m:r>
                  <m:rPr/>
                  <m:t>λ</m:t>
                </m:r>
              </m:e>
              <m:sub>
                <m:r>
                  <m:rPr/>
                  <m:t>k</m:t>
                </m:r>
              </m:sub>
            </m:sSub>
          </m:e>
        </m:nary>
      </m:oMath>
      <w:r>
        <w:t xml:space="preserve"> 是所有特征值的和。</w:t>
      </w:r>
    </w:p>
    <w:p w14:paraId="2E2BB536">
      <w:pPr>
        <w:pStyle w:val="4"/>
      </w:pPr>
      <w:r>
        <w:t xml:space="preserve">信息贡献率表示第 </w:t>
      </w:r>
      <m:oMath>
        <m:r>
          <m:rPr/>
          <m:t>j</m:t>
        </m:r>
      </m:oMath>
      <w:r>
        <w:t xml:space="preserve"> 个主成分解释原始数据总方差的比例。累计贡献率 </w:t>
      </w:r>
      <m:oMath>
        <m:sSub>
          <m:sSubPr/>
          <m:e>
            <m:r>
              <m:rPr/>
              <m:t>α</m:t>
            </m:r>
          </m:e>
          <m:sub>
            <m:r>
              <m:rPr/>
              <m:t>p</m:t>
            </m:r>
          </m:sub>
        </m:sSub>
      </m:oMath>
      <w:r>
        <w:t xml:space="preserve"> 是前 </w:t>
      </w:r>
      <m:oMath>
        <m:r>
          <m:rPr/>
          <m:t>p</m:t>
        </m:r>
      </m:oMath>
      <w:r>
        <w:t xml:space="preserve"> 个主成分的信息贡献率之和，其计算公式为：</w:t>
      </w:r>
    </w:p>
    <w:p w14:paraId="5E539045">
      <w:pPr>
        <w:pStyle w:val="4"/>
      </w:pPr>
      <m:oMathPara>
        <m:oMathParaPr>
          <m:jc m:val="center"/>
        </m:oMathParaPr>
        <m:oMath>
          <m:sSub>
            <m:sSubPr/>
            <m:e>
              <m:r>
                <m:rPr/>
                <m:t>α</m:t>
              </m:r>
            </m:e>
            <m:sub>
              <m:r>
                <m:rPr/>
                <m:t>p</m:t>
              </m:r>
            </m:sub>
          </m:sSub>
          <m:r>
            <m:rPr/>
            <m:t>=</m:t>
          </m:r>
          <m:f>
            <m:fPr/>
            <m:num>
              <m:nary>
                <m:naryPr>
                  <m:chr m:val="∑"/>
                  <m:limLoc m:val="undOvr"/>
                </m:naryPr>
                <m:sub>
                  <m:r>
                    <m:rPr/>
                    <m:t>k=1</m:t>
                  </m:r>
                </m:sub>
                <m:sup>
                  <m:r>
                    <m:rPr/>
                    <m:t>p</m:t>
                  </m:r>
                </m:sup>
                <m:e>
                  <m:sSub>
                    <m:sSubPr/>
                    <m:e>
                      <m:r>
                        <m:rPr/>
                        <m:t>λ</m:t>
                      </m:r>
                    </m:e>
                    <m:sub>
                      <m:r>
                        <m:rPr/>
                        <m:t>k</m:t>
                      </m:r>
                    </m:sub>
                  </m:sSub>
                </m:e>
              </m:nary>
            </m:num>
            <m:den>
              <m:nary>
                <m:naryPr>
                  <m:chr m:val="∑"/>
                  <m:limLoc m:val="undOvr"/>
                </m:naryPr>
                <m:sub>
                  <m:r>
                    <m:rPr/>
                    <m:t>k=1</m:t>
                  </m:r>
                </m:sub>
                <m:sup>
                  <m:r>
                    <m:rPr/>
                    <m:t>5</m:t>
                  </m:r>
                </m:sup>
                <m:e>
                  <m:sSub>
                    <m:sSubPr/>
                    <m:e>
                      <m:r>
                        <m:rPr/>
                        <m:t>λ</m:t>
                      </m:r>
                    </m:e>
                    <m:sub>
                      <m:r>
                        <m:rPr/>
                        <m:t>k</m:t>
                      </m:r>
                    </m:sub>
                  </m:sSub>
                </m:e>
              </m:nary>
            </m:den>
          </m:f>
        </m:oMath>
      </m:oMathPara>
    </w:p>
    <w:p w14:paraId="50B00318">
      <w:pPr>
        <w:pStyle w:val="14"/>
      </w:pPr>
      <w:r>
        <w:t>主成分得分（Principal Component Scores）是每个样本在各个主成分上的取值，它反映了每个样本在主成分方向上的投影。主成分得分的计算是将标准化后的原始数据投影到选定的主成分方向上。</w:t>
      </w:r>
    </w:p>
    <w:p w14:paraId="06ACC29C">
      <w:pPr>
        <w:pStyle w:val="4"/>
      </w:pPr>
      <w:r>
        <w:t xml:space="preserve">假设我们选择了前 </w:t>
      </w:r>
      <m:oMath>
        <m:r>
          <m:rPr/>
          <m:t>p</m:t>
        </m:r>
      </m:oMath>
      <w:r>
        <w:t xml:space="preserve"> 个主成分，其对应的特征向量构成了载荷矩阵 </w:t>
      </w:r>
      <m:oMath>
        <m:sSub>
          <m:sSubPr/>
          <m:e>
            <m:r>
              <m:rPr/>
              <m:t>U</m:t>
            </m:r>
          </m:e>
          <m:sub>
            <m:r>
              <m:rPr/>
              <m:t>p</m:t>
            </m:r>
          </m:sub>
        </m:sSub>
        <m:r>
          <m:rPr/>
          <m:t>=[</m:t>
        </m:r>
        <m:sSub>
          <m:sSubPr/>
          <m:e>
            <m:r>
              <m:rPr/>
              <m:t>u</m:t>
            </m:r>
          </m:e>
          <m:sub>
            <m:r>
              <m:rPr/>
              <m:t>1</m:t>
            </m:r>
          </m:sub>
        </m:sSub>
        <m:r>
          <m:rPr/>
          <m:t>,</m:t>
        </m:r>
        <m:sSub>
          <m:sSubPr/>
          <m:e>
            <m:r>
              <m:rPr/>
              <m:t>u</m:t>
            </m:r>
          </m:e>
          <m:sub>
            <m:r>
              <m:rPr/>
              <m:t>2</m:t>
            </m:r>
          </m:sub>
        </m:sSub>
        <m:r>
          <m:rPr/>
          <m:t>,…,</m:t>
        </m:r>
        <m:sSub>
          <m:sSubPr/>
          <m:e>
            <m:r>
              <m:rPr/>
              <m:t>u</m:t>
            </m:r>
          </m:e>
          <m:sub>
            <m:r>
              <m:rPr/>
              <m:t>p</m:t>
            </m:r>
          </m:sub>
        </m:sSub>
        <m:r>
          <m:rPr/>
          <m:t>]</m:t>
        </m:r>
      </m:oMath>
      <w:r>
        <w:t xml:space="preserve">。那么，每个样本的主成分得分 </w:t>
      </w:r>
      <m:oMath>
        <m:r>
          <m:rPr/>
          <m:t>d</m:t>
        </m:r>
        <m:sSub>
          <m:sSubPr/>
          <m:e>
            <m:r>
              <m:rPr/>
              <m:t>f</m:t>
            </m:r>
          </m:e>
          <m:sub>
            <m:r>
              <m:rPr/>
              <m:t>i</m:t>
            </m:r>
          </m:sub>
        </m:sSub>
      </m:oMath>
      <w:r>
        <w:t xml:space="preserve"> 可以通过将标准化后的数据 </w:t>
      </w:r>
      <m:oMath>
        <m:sSub>
          <m:sSubPr/>
          <m:e>
            <m:acc>
              <m:accPr>
                <m:chr m:val="̃"/>
              </m:accPr>
              <m:e>
                <m:r>
                  <m:rPr/>
                  <m:t>A</m:t>
                </m:r>
              </m:e>
            </m:acc>
          </m:e>
          <m:sub>
            <m:r>
              <m:rPr/>
              <m:t>i</m:t>
            </m:r>
          </m:sub>
        </m:sSub>
      </m:oMath>
      <w:r>
        <w:t xml:space="preserve">（第 </w:t>
      </w:r>
      <m:oMath>
        <m:r>
          <m:rPr/>
          <m:t>i</m:t>
        </m:r>
      </m:oMath>
      <w:r>
        <w:t xml:space="preserve"> 个样本的标准化数据行向量）与载荷矩阵 </w:t>
      </w:r>
      <m:oMath>
        <m:sSub>
          <m:sSubPr/>
          <m:e>
            <m:r>
              <m:rPr/>
              <m:t>U</m:t>
            </m:r>
          </m:e>
          <m:sub>
            <m:r>
              <m:rPr/>
              <m:t>p</m:t>
            </m:r>
          </m:sub>
        </m:sSub>
      </m:oMath>
      <w:r>
        <w:t xml:space="preserve"> 相乘得到：</w:t>
      </w:r>
    </w:p>
    <w:p w14:paraId="352C55EE">
      <w:pPr>
        <w:pStyle w:val="4"/>
      </w:pPr>
      <m:oMathPara>
        <m:oMathParaPr>
          <m:jc m:val="center"/>
        </m:oMathParaPr>
        <m:oMath>
          <m:r>
            <m:rPr/>
            <m:t>DF=</m:t>
          </m:r>
          <m:acc>
            <m:accPr>
              <m:chr m:val="̃"/>
            </m:accPr>
            <m:e>
              <m:r>
                <m:rPr/>
                <m:t>A</m:t>
              </m:r>
            </m:e>
          </m:acc>
          <m:sSub>
            <m:sSubPr/>
            <m:e>
              <m:r>
                <m:rPr/>
                <m:t>U</m:t>
              </m:r>
            </m:e>
            <m:sub>
              <m:r>
                <m:rPr/>
                <m:t>p</m:t>
              </m:r>
            </m:sub>
          </m:sSub>
        </m:oMath>
      </m:oMathPara>
    </w:p>
    <w:p w14:paraId="13198DE6">
      <w:pPr>
        <w:pStyle w:val="14"/>
      </w:pPr>
      <w:r>
        <w:t xml:space="preserve">其中： * </w:t>
      </w:r>
      <m:oMath>
        <m:r>
          <m:rPr/>
          <m:t>DF</m:t>
        </m:r>
      </m:oMath>
      <w:r>
        <w:t xml:space="preserve"> 是主成分得分矩阵，其维度为 </w:t>
      </w:r>
      <m:oMath>
        <m:r>
          <m:rPr/>
          <m:t>N×p</m:t>
        </m:r>
      </m:oMath>
      <w:r>
        <w:t>（</w:t>
      </w:r>
      <m:oMath>
        <m:r>
          <m:rPr/>
          <m:t>N</m:t>
        </m:r>
      </m:oMath>
      <w:r>
        <w:t xml:space="preserve"> 为样本数量，本例中 </w:t>
      </w:r>
      <m:oMath>
        <m:r>
          <m:rPr/>
          <m:t>N=17</m:t>
        </m:r>
      </m:oMath>
      <w:r>
        <w:t xml:space="preserve">）。 * </w:t>
      </w:r>
      <m:oMath>
        <m:acc>
          <m:accPr>
            <m:chr m:val="̃"/>
          </m:accPr>
          <m:e>
            <m:r>
              <m:rPr/>
              <m:t>A</m:t>
            </m:r>
          </m:e>
        </m:acc>
      </m:oMath>
      <w:r>
        <w:t xml:space="preserve"> 是标准化后的数据矩阵。 * </w:t>
      </w:r>
      <m:oMath>
        <m:sSub>
          <m:sSubPr/>
          <m:e>
            <m:r>
              <m:rPr/>
              <m:t>U</m:t>
            </m:r>
          </m:e>
          <m:sub>
            <m:r>
              <m:rPr/>
              <m:t>p</m:t>
            </m:r>
          </m:sub>
        </m:sSub>
      </m:oMath>
      <w:r>
        <w:t xml:space="preserve"> 是由选定的 </w:t>
      </w:r>
      <m:oMath>
        <m:r>
          <m:rPr/>
          <m:t>p</m:t>
        </m:r>
      </m:oMath>
      <w:r>
        <w:t xml:space="preserve"> 个主成分的特征向量组成的矩阵。</w:t>
      </w:r>
    </w:p>
    <w:p w14:paraId="42619CB5">
      <w:pPr>
        <w:pStyle w:val="14"/>
      </w:pPr>
      <w:r>
        <w:t>为了对每个样本进行综合评价，通常会将选定的主成分得分进行加权求和，得到一个综合得分。权重通常是每个主成分的信息贡献率。</w:t>
      </w:r>
    </w:p>
    <w:p w14:paraId="3EFE52DD">
      <w:pPr>
        <w:pStyle w:val="4"/>
      </w:pPr>
      <w:r>
        <w:t xml:space="preserve">综合得分 </w:t>
      </w:r>
      <m:oMath>
        <m:r>
          <m:rPr/>
          <m:t>Z</m:t>
        </m:r>
      </m:oMath>
      <w:r>
        <w:t xml:space="preserve"> 的计算公式为：</w:t>
      </w:r>
    </w:p>
    <w:p w14:paraId="321F74A3">
      <w:pPr>
        <w:pStyle w:val="4"/>
      </w:pPr>
      <m:oMathPara>
        <m:oMathParaPr>
          <m:jc m:val="center"/>
        </m:oMathParaPr>
        <m:oMath>
          <m:r>
            <m:rPr/>
            <m:t>Z=</m:t>
          </m:r>
          <m:nary>
            <m:naryPr>
              <m:chr m:val="∑"/>
              <m:limLoc m:val="undOvr"/>
            </m:naryPr>
            <m:sub>
              <m:r>
                <m:rPr/>
                <m:t>j=1</m:t>
              </m:r>
            </m:sub>
            <m:sup>
              <m:r>
                <m:rPr/>
                <m:t>p</m:t>
              </m:r>
            </m:sup>
            <m:e>
              <m:sSub>
                <m:sSubPr/>
                <m:e>
                  <m:r>
                    <m:rPr/>
                    <m:t>b</m:t>
                  </m:r>
                </m:e>
                <m:sub>
                  <m:r>
                    <m:rPr/>
                    <m:t>j</m:t>
                  </m:r>
                </m:sub>
              </m:sSub>
            </m:e>
          </m:nary>
          <m:sSub>
            <m:sSubPr/>
            <m:e>
              <m:r>
                <m:rPr/>
                <m:t>y</m:t>
              </m:r>
            </m:e>
            <m:sub>
              <m:r>
                <m:rPr/>
                <m:t>j</m:t>
              </m:r>
            </m:sub>
          </m:sSub>
        </m:oMath>
      </m:oMathPara>
    </w:p>
    <w:p w14:paraId="44080459">
      <w:pPr>
        <w:pStyle w:val="14"/>
      </w:pPr>
      <w:r>
        <w:t xml:space="preserve">其中： * </w:t>
      </w:r>
      <m:oMath>
        <m:sSub>
          <m:sSubPr/>
          <m:e>
            <m:r>
              <m:rPr/>
              <m:t>y</m:t>
            </m:r>
          </m:e>
          <m:sub>
            <m:r>
              <m:rPr/>
              <m:t>j</m:t>
            </m:r>
          </m:sub>
        </m:sSub>
      </m:oMath>
      <w:r>
        <w:t xml:space="preserve"> 是第 </w:t>
      </w:r>
      <m:oMath>
        <m:r>
          <m:rPr/>
          <m:t>j</m:t>
        </m:r>
      </m:oMath>
      <w:r>
        <w:t xml:space="preserve"> 个主成分的得分。 * </w:t>
      </w:r>
      <m:oMath>
        <m:sSub>
          <m:sSubPr/>
          <m:e>
            <m:r>
              <m:rPr/>
              <m:t>b</m:t>
            </m:r>
          </m:e>
          <m:sub>
            <m:r>
              <m:rPr/>
              <m:t>j</m:t>
            </m:r>
          </m:sub>
        </m:sSub>
      </m:oMath>
      <w:r>
        <w:t xml:space="preserve"> 是第 </w:t>
      </w:r>
      <m:oMath>
        <m:r>
          <m:rPr/>
          <m:t>j</m:t>
        </m:r>
      </m:oMath>
      <w:r>
        <w:t xml:space="preserve"> 个主成分的信息贡献率（或其归一化后的值）。 * </w:t>
      </w:r>
      <m:oMath>
        <m:r>
          <m:rPr/>
          <m:t>p</m:t>
        </m:r>
      </m:oMath>
      <w:r>
        <w:t xml:space="preserve"> 是选定的主成分数量。</w:t>
      </w:r>
    </w:p>
    <w:p w14:paraId="702C8B55">
      <w:pPr>
        <w:rPr>
          <w:rFonts w:hint="default"/>
          <w:lang w:val="en-US" w:eastAsia="zh-CN"/>
        </w:rPr>
      </w:pPr>
      <w:r>
        <w:rPr>
          <w:rFonts w:hint="eastAsia"/>
          <w:lang w:val="en-US" w:eastAsia="zh-CN"/>
        </w:rPr>
        <w:t>最后进行排序。</w:t>
      </w:r>
    </w:p>
    <w:p w14:paraId="5F8CB044">
      <w:pPr>
        <w:rPr>
          <w:rFonts w:hint="eastAsia"/>
          <w:b/>
          <w:bCs/>
          <w:lang w:val="en-US" w:eastAsia="zh-CN"/>
        </w:rPr>
      </w:pPr>
      <w:r>
        <w:rPr>
          <w:rFonts w:hint="eastAsia"/>
          <w:b/>
          <w:bCs/>
          <w:lang w:val="en-US" w:eastAsia="zh-CN"/>
        </w:rPr>
        <w:t>10.2.2 代码</w:t>
      </w:r>
    </w:p>
    <w:p w14:paraId="22B97A1F">
      <w:pPr>
        <w:keepNext w:val="0"/>
        <w:keepLines w:val="0"/>
        <w:widowControl/>
        <w:suppressLineNumbers w:val="0"/>
        <w:shd w:val="clear" w:fill="1F1F1F"/>
        <w:spacing w:line="190" w:lineRule="atLeast"/>
        <w:jc w:val="left"/>
        <w:rPr>
          <w:rFonts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import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numpy</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as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p>
    <w:p w14:paraId="2DADE5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from</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scipy</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EC9B0"/>
          <w:kern w:val="0"/>
          <w:sz w:val="18"/>
          <w:szCs w:val="18"/>
          <w:shd w:val="clear" w:fill="1F1F1F"/>
          <w:lang w:val="en-US" w:eastAsia="zh-CN" w:bidi="ar"/>
        </w:rPr>
        <w:t>stats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import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zscore</w:t>
      </w:r>
    </w:p>
    <w:p w14:paraId="275BA4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from</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sklearn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EC9B0"/>
          <w:kern w:val="0"/>
          <w:sz w:val="18"/>
          <w:szCs w:val="18"/>
          <w:shd w:val="clear" w:fill="1F1F1F"/>
          <w:lang w:val="en-US" w:eastAsia="zh-CN" w:bidi="ar"/>
        </w:rPr>
        <w:t>decomposition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import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PCA</w:t>
      </w:r>
    </w:p>
    <w:p w14:paraId="60884E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import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pandas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as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pd</w:t>
      </w:r>
    </w:p>
    <w:p w14:paraId="5ADF49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p>
    <w:p w14:paraId="535385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1. 读取原始数据</w:t>
      </w:r>
    </w:p>
    <w:p w14:paraId="6251F3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假设 data10_2.txt 是一个包含原始数据的文本文件，例如CSV或TSV格式</w:t>
      </w:r>
    </w:p>
    <w:p w14:paraId="28032D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这里使用 numpy.loadtxt，如果文件是其他格式，可能需要使用 pandas.read_csv</w:t>
      </w:r>
    </w:p>
    <w:p w14:paraId="49E598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try</w:t>
      </w:r>
      <w:r>
        <w:rPr>
          <w:rFonts w:hint="default" w:ascii="Consolas" w:hAnsi="Consolas" w:eastAsia="Consolas" w:cs="Consolas"/>
          <w:b w:val="0"/>
          <w:bCs w:val="0"/>
          <w:color w:val="CCCCCC"/>
          <w:kern w:val="0"/>
          <w:sz w:val="18"/>
          <w:szCs w:val="18"/>
          <w:shd w:val="clear" w:fill="1F1F1F"/>
          <w:lang w:val="en-US" w:eastAsia="zh-CN" w:bidi="ar"/>
        </w:rPr>
        <w:t>:</w:t>
      </w:r>
    </w:p>
    <w:p w14:paraId="1BD836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a</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loadtxt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"data10_2.txt"</w:t>
      </w:r>
      <w:r>
        <w:rPr>
          <w:rFonts w:hint="default" w:ascii="Consolas" w:hAnsi="Consolas" w:eastAsia="Consolas" w:cs="Consolas"/>
          <w:b w:val="0"/>
          <w:bCs w:val="0"/>
          <w:color w:val="CCCCCC"/>
          <w:kern w:val="0"/>
          <w:sz w:val="18"/>
          <w:szCs w:val="18"/>
          <w:shd w:val="clear" w:fill="1F1F1F"/>
          <w:lang w:val="en-US" w:eastAsia="zh-CN" w:bidi="ar"/>
        </w:rPr>
        <w:t>)</w:t>
      </w:r>
    </w:p>
    <w:p w14:paraId="20CF36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except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FileNotFoundError</w:t>
      </w:r>
      <w:r>
        <w:rPr>
          <w:rFonts w:hint="default" w:ascii="Consolas" w:hAnsi="Consolas" w:eastAsia="Consolas" w:cs="Consolas"/>
          <w:b w:val="0"/>
          <w:bCs w:val="0"/>
          <w:color w:val="CCCCCC"/>
          <w:kern w:val="0"/>
          <w:sz w:val="18"/>
          <w:szCs w:val="18"/>
          <w:shd w:val="clear" w:fill="1F1F1F"/>
          <w:lang w:val="en-US" w:eastAsia="zh-CN" w:bidi="ar"/>
        </w:rPr>
        <w:t>:</w:t>
      </w:r>
    </w:p>
    <w:p w14:paraId="3395B2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"错误：data10_2.txt 文件未找到。请确保文件存在于当前目录下。"</w:t>
      </w:r>
      <w:r>
        <w:rPr>
          <w:rFonts w:hint="default" w:ascii="Consolas" w:hAnsi="Consolas" w:eastAsia="Consolas" w:cs="Consolas"/>
          <w:b w:val="0"/>
          <w:bCs w:val="0"/>
          <w:color w:val="CCCCCC"/>
          <w:kern w:val="0"/>
          <w:sz w:val="18"/>
          <w:szCs w:val="18"/>
          <w:shd w:val="clear" w:fill="1F1F1F"/>
          <w:lang w:val="en-US" w:eastAsia="zh-CN" w:bidi="ar"/>
        </w:rPr>
        <w:t>)</w:t>
      </w:r>
    </w:p>
    <w:p w14:paraId="42FA3C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为了演示，如果文件不存在，创建一个示例数据</w:t>
      </w:r>
    </w:p>
    <w:p w14:paraId="293ED7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a</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array</w:t>
      </w:r>
      <w:r>
        <w:rPr>
          <w:rFonts w:hint="default" w:ascii="Consolas" w:hAnsi="Consolas" w:eastAsia="Consolas" w:cs="Consolas"/>
          <w:b w:val="0"/>
          <w:bCs w:val="0"/>
          <w:color w:val="CCCCCC"/>
          <w:kern w:val="0"/>
          <w:sz w:val="18"/>
          <w:szCs w:val="18"/>
          <w:shd w:val="clear" w:fill="1F1F1F"/>
          <w:lang w:val="en-US" w:eastAsia="zh-CN" w:bidi="ar"/>
        </w:rPr>
        <w:t>([</w:t>
      </w:r>
    </w:p>
    <w:p w14:paraId="22D5F4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0.71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0.49</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0.46</w:t>
      </w:r>
      <w:r>
        <w:rPr>
          <w:rFonts w:hint="default" w:ascii="Consolas" w:hAnsi="Consolas" w:eastAsia="Consolas" w:cs="Consolas"/>
          <w:b w:val="0"/>
          <w:bCs w:val="0"/>
          <w:color w:val="CCCCCC"/>
          <w:kern w:val="0"/>
          <w:sz w:val="18"/>
          <w:szCs w:val="18"/>
          <w:shd w:val="clear" w:fill="1F1F1F"/>
          <w:lang w:val="en-US" w:eastAsia="zh-CN" w:bidi="ar"/>
        </w:rPr>
        <w:t>],</w:t>
      </w:r>
    </w:p>
    <w:p w14:paraId="17BD92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0.40</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0.49</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0.44</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0.57</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0.50</w:t>
      </w:r>
      <w:r>
        <w:rPr>
          <w:rFonts w:hint="default" w:ascii="Consolas" w:hAnsi="Consolas" w:eastAsia="Consolas" w:cs="Consolas"/>
          <w:b w:val="0"/>
          <w:bCs w:val="0"/>
          <w:color w:val="CCCCCC"/>
          <w:kern w:val="0"/>
          <w:sz w:val="18"/>
          <w:szCs w:val="18"/>
          <w:shd w:val="clear" w:fill="1F1F1F"/>
          <w:lang w:val="en-US" w:eastAsia="zh-CN" w:bidi="ar"/>
        </w:rPr>
        <w:t>],</w:t>
      </w:r>
    </w:p>
    <w:p w14:paraId="203974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0.55</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0.56</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0.48</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0.53</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0.49</w:t>
      </w:r>
      <w:r>
        <w:rPr>
          <w:rFonts w:hint="default" w:ascii="Consolas" w:hAnsi="Consolas" w:eastAsia="Consolas" w:cs="Consolas"/>
          <w:b w:val="0"/>
          <w:bCs w:val="0"/>
          <w:color w:val="CCCCCC"/>
          <w:kern w:val="0"/>
          <w:sz w:val="18"/>
          <w:szCs w:val="18"/>
          <w:shd w:val="clear" w:fill="1F1F1F"/>
          <w:lang w:val="en-US" w:eastAsia="zh-CN" w:bidi="ar"/>
        </w:rPr>
        <w:t>],</w:t>
      </w:r>
    </w:p>
    <w:p w14:paraId="0528B9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0.62</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0.93</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0.38</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0.53</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0.47</w:t>
      </w:r>
      <w:r>
        <w:rPr>
          <w:rFonts w:hint="default" w:ascii="Consolas" w:hAnsi="Consolas" w:eastAsia="Consolas" w:cs="Consolas"/>
          <w:b w:val="0"/>
          <w:bCs w:val="0"/>
          <w:color w:val="CCCCCC"/>
          <w:kern w:val="0"/>
          <w:sz w:val="18"/>
          <w:szCs w:val="18"/>
          <w:shd w:val="clear" w:fill="1F1F1F"/>
          <w:lang w:val="en-US" w:eastAsia="zh-CN" w:bidi="ar"/>
        </w:rPr>
        <w:t>],</w:t>
      </w:r>
    </w:p>
    <w:p w14:paraId="6E846A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0.45</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0.42</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0.54</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0.47</w:t>
      </w:r>
      <w:r>
        <w:rPr>
          <w:rFonts w:hint="default" w:ascii="Consolas" w:hAnsi="Consolas" w:eastAsia="Consolas" w:cs="Consolas"/>
          <w:b w:val="0"/>
          <w:bCs w:val="0"/>
          <w:color w:val="CCCCCC"/>
          <w:kern w:val="0"/>
          <w:sz w:val="18"/>
          <w:szCs w:val="18"/>
          <w:shd w:val="clear" w:fill="1F1F1F"/>
          <w:lang w:val="en-US" w:eastAsia="zh-CN" w:bidi="ar"/>
        </w:rPr>
        <w:t>],</w:t>
      </w:r>
    </w:p>
    <w:p w14:paraId="5BC482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0.36</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0.37</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0.46</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0.54</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0.48</w:t>
      </w:r>
      <w:r>
        <w:rPr>
          <w:rFonts w:hint="default" w:ascii="Consolas" w:hAnsi="Consolas" w:eastAsia="Consolas" w:cs="Consolas"/>
          <w:b w:val="0"/>
          <w:bCs w:val="0"/>
          <w:color w:val="CCCCCC"/>
          <w:kern w:val="0"/>
          <w:sz w:val="18"/>
          <w:szCs w:val="18"/>
          <w:shd w:val="clear" w:fill="1F1F1F"/>
          <w:lang w:val="en-US" w:eastAsia="zh-CN" w:bidi="ar"/>
        </w:rPr>
        <w:t>],</w:t>
      </w:r>
    </w:p>
    <w:p w14:paraId="7D1231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0.55</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0.68</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0.42</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0.54</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0.46</w:t>
      </w:r>
      <w:r>
        <w:rPr>
          <w:rFonts w:hint="default" w:ascii="Consolas" w:hAnsi="Consolas" w:eastAsia="Consolas" w:cs="Consolas"/>
          <w:b w:val="0"/>
          <w:bCs w:val="0"/>
          <w:color w:val="CCCCCC"/>
          <w:kern w:val="0"/>
          <w:sz w:val="18"/>
          <w:szCs w:val="18"/>
          <w:shd w:val="clear" w:fill="1F1F1F"/>
          <w:lang w:val="en-US" w:eastAsia="zh-CN" w:bidi="ar"/>
        </w:rPr>
        <w:t>],</w:t>
      </w:r>
    </w:p>
    <w:p w14:paraId="20F5E4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0.62</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0.90</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0.38</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0.56</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0.46</w:t>
      </w:r>
      <w:r>
        <w:rPr>
          <w:rFonts w:hint="default" w:ascii="Consolas" w:hAnsi="Consolas" w:eastAsia="Consolas" w:cs="Consolas"/>
          <w:b w:val="0"/>
          <w:bCs w:val="0"/>
          <w:color w:val="CCCCCC"/>
          <w:kern w:val="0"/>
          <w:sz w:val="18"/>
          <w:szCs w:val="18"/>
          <w:shd w:val="clear" w:fill="1F1F1F"/>
          <w:lang w:val="en-US" w:eastAsia="zh-CN" w:bidi="ar"/>
        </w:rPr>
        <w:t>],</w:t>
      </w:r>
    </w:p>
    <w:p w14:paraId="714591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0.61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0.99</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0.33</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0.57</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0.43</w:t>
      </w:r>
      <w:r>
        <w:rPr>
          <w:rFonts w:hint="default" w:ascii="Consolas" w:hAnsi="Consolas" w:eastAsia="Consolas" w:cs="Consolas"/>
          <w:b w:val="0"/>
          <w:bCs w:val="0"/>
          <w:color w:val="CCCCCC"/>
          <w:kern w:val="0"/>
          <w:sz w:val="18"/>
          <w:szCs w:val="18"/>
          <w:shd w:val="clear" w:fill="1F1F1F"/>
          <w:lang w:val="en-US" w:eastAsia="zh-CN" w:bidi="ar"/>
        </w:rPr>
        <w:t>],</w:t>
      </w:r>
    </w:p>
    <w:p w14:paraId="001096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0.71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0.93</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0.35</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0.66</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0.44</w:t>
      </w:r>
      <w:r>
        <w:rPr>
          <w:rFonts w:hint="default" w:ascii="Consolas" w:hAnsi="Consolas" w:eastAsia="Consolas" w:cs="Consolas"/>
          <w:b w:val="0"/>
          <w:bCs w:val="0"/>
          <w:color w:val="CCCCCC"/>
          <w:kern w:val="0"/>
          <w:sz w:val="18"/>
          <w:szCs w:val="18"/>
          <w:shd w:val="clear" w:fill="1F1F1F"/>
          <w:lang w:val="en-US" w:eastAsia="zh-CN" w:bidi="ar"/>
        </w:rPr>
        <w:t>],</w:t>
      </w:r>
    </w:p>
    <w:p w14:paraId="094811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0.59</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0.69</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0.36</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0.57</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0.48</w:t>
      </w:r>
      <w:r>
        <w:rPr>
          <w:rFonts w:hint="default" w:ascii="Consolas" w:hAnsi="Consolas" w:eastAsia="Consolas" w:cs="Consolas"/>
          <w:b w:val="0"/>
          <w:bCs w:val="0"/>
          <w:color w:val="CCCCCC"/>
          <w:kern w:val="0"/>
          <w:sz w:val="18"/>
          <w:szCs w:val="18"/>
          <w:shd w:val="clear" w:fill="1F1F1F"/>
          <w:lang w:val="en-US" w:eastAsia="zh-CN" w:bidi="ar"/>
        </w:rPr>
        <w:t>],</w:t>
      </w:r>
    </w:p>
    <w:p w14:paraId="4942CC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0.41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0.47</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0.40</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0.54</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0.48</w:t>
      </w:r>
      <w:r>
        <w:rPr>
          <w:rFonts w:hint="default" w:ascii="Consolas" w:hAnsi="Consolas" w:eastAsia="Consolas" w:cs="Consolas"/>
          <w:b w:val="0"/>
          <w:bCs w:val="0"/>
          <w:color w:val="CCCCCC"/>
          <w:kern w:val="0"/>
          <w:sz w:val="18"/>
          <w:szCs w:val="18"/>
          <w:shd w:val="clear" w:fill="1F1F1F"/>
          <w:lang w:val="en-US" w:eastAsia="zh-CN" w:bidi="ar"/>
        </w:rPr>
        <w:t>],</w:t>
      </w:r>
    </w:p>
    <w:p w14:paraId="4EDA60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0.26</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0.29</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0.43</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0.57</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0.48</w:t>
      </w:r>
      <w:r>
        <w:rPr>
          <w:rFonts w:hint="default" w:ascii="Consolas" w:hAnsi="Consolas" w:eastAsia="Consolas" w:cs="Consolas"/>
          <w:b w:val="0"/>
          <w:bCs w:val="0"/>
          <w:color w:val="CCCCCC"/>
          <w:kern w:val="0"/>
          <w:sz w:val="18"/>
          <w:szCs w:val="18"/>
          <w:shd w:val="clear" w:fill="1F1F1F"/>
          <w:lang w:val="en-US" w:eastAsia="zh-CN" w:bidi="ar"/>
        </w:rPr>
        <w:t>],</w:t>
      </w:r>
    </w:p>
    <w:p w14:paraId="14AC13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0.14</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0.16</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0.43</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0.55</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0.47</w:t>
      </w:r>
      <w:r>
        <w:rPr>
          <w:rFonts w:hint="default" w:ascii="Consolas" w:hAnsi="Consolas" w:eastAsia="Consolas" w:cs="Consolas"/>
          <w:b w:val="0"/>
          <w:bCs w:val="0"/>
          <w:color w:val="CCCCCC"/>
          <w:kern w:val="0"/>
          <w:sz w:val="18"/>
          <w:szCs w:val="18"/>
          <w:shd w:val="clear" w:fill="1F1F1F"/>
          <w:lang w:val="en-US" w:eastAsia="zh-CN" w:bidi="ar"/>
        </w:rPr>
        <w:t>],</w:t>
      </w:r>
    </w:p>
    <w:p w14:paraId="492270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0.12</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0.13</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0.45</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0.59</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0.54</w:t>
      </w:r>
      <w:r>
        <w:rPr>
          <w:rFonts w:hint="default" w:ascii="Consolas" w:hAnsi="Consolas" w:eastAsia="Consolas" w:cs="Consolas"/>
          <w:b w:val="0"/>
          <w:bCs w:val="0"/>
          <w:color w:val="CCCCCC"/>
          <w:kern w:val="0"/>
          <w:sz w:val="18"/>
          <w:szCs w:val="18"/>
          <w:shd w:val="clear" w:fill="1F1F1F"/>
          <w:lang w:val="en-US" w:eastAsia="zh-CN" w:bidi="ar"/>
        </w:rPr>
        <w:t>],</w:t>
      </w:r>
    </w:p>
    <w:p w14:paraId="623412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0.22</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0.25</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0.44</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0.58</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0.52</w:t>
      </w:r>
      <w:r>
        <w:rPr>
          <w:rFonts w:hint="default" w:ascii="Consolas" w:hAnsi="Consolas" w:eastAsia="Consolas" w:cs="Consolas"/>
          <w:b w:val="0"/>
          <w:bCs w:val="0"/>
          <w:color w:val="CCCCCC"/>
          <w:kern w:val="0"/>
          <w:sz w:val="18"/>
          <w:szCs w:val="18"/>
          <w:shd w:val="clear" w:fill="1F1F1F"/>
          <w:lang w:val="en-US" w:eastAsia="zh-CN" w:bidi="ar"/>
        </w:rPr>
        <w:t>],</w:t>
      </w:r>
    </w:p>
    <w:p w14:paraId="7AAE6F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B5CEA8"/>
          <w:kern w:val="0"/>
          <w:sz w:val="18"/>
          <w:szCs w:val="18"/>
          <w:shd w:val="clear" w:fill="1F1F1F"/>
          <w:lang w:val="en-US" w:eastAsia="zh-CN" w:bidi="ar"/>
        </w:rPr>
        <w:t>0.71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0.49</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0.51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0.46</w:t>
      </w:r>
      <w:r>
        <w:rPr>
          <w:rFonts w:hint="default" w:ascii="Consolas" w:hAnsi="Consolas" w:eastAsia="Consolas" w:cs="Consolas"/>
          <w:b w:val="0"/>
          <w:bCs w:val="0"/>
          <w:color w:val="CCCCCC"/>
          <w:kern w:val="0"/>
          <w:sz w:val="18"/>
          <w:szCs w:val="18"/>
          <w:shd w:val="clear" w:fill="1F1F1F"/>
          <w:lang w:val="en-US" w:eastAsia="zh-CN" w:bidi="ar"/>
        </w:rPr>
        <w:t>]</w:t>
      </w:r>
    </w:p>
    <w:p w14:paraId="6ED5BA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p>
    <w:p w14:paraId="20FD49C1">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"使用示例数据进行演示。"</w:t>
      </w:r>
      <w:r>
        <w:rPr>
          <w:rFonts w:hint="default" w:ascii="Consolas" w:hAnsi="Consolas" w:eastAsia="Consolas" w:cs="Consolas"/>
          <w:b w:val="0"/>
          <w:bCs w:val="0"/>
          <w:color w:val="CCCCCC"/>
          <w:kern w:val="0"/>
          <w:sz w:val="18"/>
          <w:szCs w:val="18"/>
          <w:shd w:val="clear" w:fill="1F1F1F"/>
          <w:lang w:val="en-US" w:eastAsia="zh-CN" w:bidi="ar"/>
        </w:rPr>
        <w:t>)</w:t>
      </w:r>
    </w:p>
    <w:p w14:paraId="4A0492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2. 数据标准化 (Z-score)</w:t>
      </w:r>
    </w:p>
    <w:p w14:paraId="2BA1BD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scipy.stats.zscore 默认对列进行标准化</w:t>
      </w:r>
    </w:p>
    <w:p w14:paraId="70ECA65B">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b</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zscore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a</w:t>
      </w:r>
      <w:r>
        <w:rPr>
          <w:rFonts w:hint="default" w:ascii="Consolas" w:hAnsi="Consolas" w:eastAsia="Consolas" w:cs="Consolas"/>
          <w:b w:val="0"/>
          <w:bCs w:val="0"/>
          <w:color w:val="CCCCCC"/>
          <w:kern w:val="0"/>
          <w:sz w:val="18"/>
          <w:szCs w:val="18"/>
          <w:shd w:val="clear" w:fill="1F1F1F"/>
          <w:lang w:val="en-US" w:eastAsia="zh-CN" w:bidi="ar"/>
        </w:rPr>
        <w:t>)</w:t>
      </w:r>
    </w:p>
    <w:p w14:paraId="0BF2C9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3. 计算相关系数矩阵</w:t>
      </w:r>
    </w:p>
    <w:p w14:paraId="168EAF68">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r</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corrcoef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b</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rowvar</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False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rowvar=False 表示列代表变量</w:t>
      </w:r>
    </w:p>
    <w:p w14:paraId="5744E2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4. 主成分分析 (PCA)</w:t>
      </w:r>
    </w:p>
    <w:p w14:paraId="69040F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Matlab 的 pcacov(R) 返回特征向量、特征值和解释方差比例</w:t>
      </w:r>
    </w:p>
    <w:p w14:paraId="4CF028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sklearn.decomposition.PCA 拟合后可以获取这些信息</w:t>
      </w:r>
    </w:p>
    <w:p w14:paraId="25933F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注意：sklearn 的 PCA 默认是基于样本的协方差矩阵，但如果输入是相关系数矩阵，</w:t>
      </w:r>
    </w:p>
    <w:p w14:paraId="485A2D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并且数据已经标准化，效果是等价的。</w:t>
      </w:r>
    </w:p>
    <w:p w14:paraId="7E62FD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这里我们直接对标准化后的数据 b 进行 PCA，这等同于对相关系数矩阵进行 PCA</w:t>
      </w:r>
    </w:p>
    <w:p w14:paraId="3B626EA3">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6A9955"/>
          <w:kern w:val="0"/>
          <w:sz w:val="18"/>
          <w:szCs w:val="18"/>
          <w:shd w:val="clear" w:fill="1F1F1F"/>
          <w:lang w:val="en-US" w:eastAsia="zh-CN" w:bidi="ar"/>
        </w:rPr>
        <w:t># 因为标准化后的数据的协方差矩阵就是相关系数矩阵。</w:t>
      </w:r>
    </w:p>
    <w:p w14:paraId="3F2F7F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pca</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PCA</w:t>
      </w:r>
      <w:r>
        <w:rPr>
          <w:rFonts w:hint="default" w:ascii="Consolas" w:hAnsi="Consolas" w:eastAsia="Consolas" w:cs="Consolas"/>
          <w:b w:val="0"/>
          <w:bCs w:val="0"/>
          <w:color w:val="CCCCCC"/>
          <w:kern w:val="0"/>
          <w:sz w:val="18"/>
          <w:szCs w:val="18"/>
          <w:shd w:val="clear" w:fill="1F1F1F"/>
          <w:lang w:val="en-US" w:eastAsia="zh-CN" w:bidi="ar"/>
        </w:rPr>
        <w:t>()</w:t>
      </w:r>
    </w:p>
    <w:p w14:paraId="06917668">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pca</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fit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b</w:t>
      </w:r>
      <w:r>
        <w:rPr>
          <w:rFonts w:hint="default" w:ascii="Consolas" w:hAnsi="Consolas" w:eastAsia="Consolas" w:cs="Consolas"/>
          <w:b w:val="0"/>
          <w:bCs w:val="0"/>
          <w:color w:val="CCCCCC"/>
          <w:kern w:val="0"/>
          <w:sz w:val="18"/>
          <w:szCs w:val="18"/>
          <w:shd w:val="clear" w:fill="1F1F1F"/>
          <w:lang w:val="en-US" w:eastAsia="zh-CN" w:bidi="ar"/>
        </w:rPr>
        <w:t>)</w:t>
      </w:r>
    </w:p>
    <w:p w14:paraId="683E8D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x</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pca</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components_</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特征向量 (Matlab的x)，需要转置使其列为特征向量</w:t>
      </w:r>
    </w:p>
    <w:p w14:paraId="73070A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y</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pca</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explained_variance_</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特征值 (Matlab的y)</w:t>
      </w:r>
    </w:p>
    <w:p w14:paraId="6703B025">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z</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pca</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explained_variance_ratio_</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100</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解释方差比例 (Matlab的z)，转换为百分比</w:t>
      </w:r>
    </w:p>
    <w:p w14:paraId="1D3702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特征向量 (x):</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x</w:t>
      </w:r>
      <w:r>
        <w:rPr>
          <w:rFonts w:hint="default" w:ascii="Consolas" w:hAnsi="Consolas" w:eastAsia="Consolas" w:cs="Consolas"/>
          <w:b w:val="0"/>
          <w:bCs w:val="0"/>
          <w:color w:val="CCCCCC"/>
          <w:kern w:val="0"/>
          <w:sz w:val="18"/>
          <w:szCs w:val="18"/>
          <w:shd w:val="clear" w:fill="1F1F1F"/>
          <w:lang w:val="en-US" w:eastAsia="zh-CN" w:bidi="ar"/>
        </w:rPr>
        <w:t>)</w:t>
      </w:r>
    </w:p>
    <w:p w14:paraId="7F244E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特征值 (y):</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y</w:t>
      </w:r>
      <w:r>
        <w:rPr>
          <w:rFonts w:hint="default" w:ascii="Consolas" w:hAnsi="Consolas" w:eastAsia="Consolas" w:cs="Consolas"/>
          <w:b w:val="0"/>
          <w:bCs w:val="0"/>
          <w:color w:val="CCCCCC"/>
          <w:kern w:val="0"/>
          <w:sz w:val="18"/>
          <w:szCs w:val="18"/>
          <w:shd w:val="clear" w:fill="1F1F1F"/>
          <w:lang w:val="en-US" w:eastAsia="zh-CN" w:bidi="ar"/>
        </w:rPr>
        <w:t>)</w:t>
      </w:r>
    </w:p>
    <w:p w14:paraId="38B6E636">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解释方差比例 (z):</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z</w:t>
      </w:r>
      <w:r>
        <w:rPr>
          <w:rFonts w:hint="default" w:ascii="Consolas" w:hAnsi="Consolas" w:eastAsia="Consolas" w:cs="Consolas"/>
          <w:b w:val="0"/>
          <w:bCs w:val="0"/>
          <w:color w:val="CCCCCC"/>
          <w:kern w:val="0"/>
          <w:sz w:val="18"/>
          <w:szCs w:val="18"/>
          <w:shd w:val="clear" w:fill="1F1F1F"/>
          <w:lang w:val="en-US" w:eastAsia="zh-CN" w:bidi="ar"/>
        </w:rPr>
        <w:t>)</w:t>
      </w:r>
    </w:p>
    <w:p w14:paraId="3C8477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5. 修正特征向量的正负号</w:t>
      </w:r>
    </w:p>
    <w:p w14:paraId="2A66AF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Matlab 的 sign(sum(x)) 对应 numpy.sign(numpy.sum(x, axis=0))</w:t>
      </w:r>
    </w:p>
    <w:p w14:paraId="15B2F4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sign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sum</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x</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axis</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0</w:t>
      </w:r>
      <w:r>
        <w:rPr>
          <w:rFonts w:hint="default" w:ascii="Consolas" w:hAnsi="Consolas" w:eastAsia="Consolas" w:cs="Consolas"/>
          <w:b w:val="0"/>
          <w:bCs w:val="0"/>
          <w:color w:val="CCCCCC"/>
          <w:kern w:val="0"/>
          <w:sz w:val="18"/>
          <w:szCs w:val="18"/>
          <w:shd w:val="clear" w:fill="1F1F1F"/>
          <w:lang w:val="en-US" w:eastAsia="zh-CN" w:bidi="ar"/>
        </w:rPr>
        <w:t>))</w:t>
      </w:r>
    </w:p>
    <w:p w14:paraId="3837D9F5">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x</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x</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逐元素相乘，修正特征向量</w:t>
      </w:r>
    </w:p>
    <w:p w14:paraId="6849BD08">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修正后的特征向量 (x):</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x</w:t>
      </w:r>
      <w:r>
        <w:rPr>
          <w:rFonts w:hint="default" w:ascii="Consolas" w:hAnsi="Consolas" w:eastAsia="Consolas" w:cs="Consolas"/>
          <w:b w:val="0"/>
          <w:bCs w:val="0"/>
          <w:color w:val="CCCCCC"/>
          <w:kern w:val="0"/>
          <w:sz w:val="18"/>
          <w:szCs w:val="18"/>
          <w:shd w:val="clear" w:fill="1F1F1F"/>
          <w:lang w:val="en-US" w:eastAsia="zh-CN" w:bidi="ar"/>
        </w:rPr>
        <w:t>)</w:t>
      </w:r>
    </w:p>
    <w:p w14:paraId="38BBF2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6. 选取主成分的个数</w:t>
      </w:r>
    </w:p>
    <w:p w14:paraId="7312858B">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num</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3</w:t>
      </w:r>
    </w:p>
    <w:p w14:paraId="6DE78C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7. 计算各个主成分的得分</w:t>
      </w:r>
    </w:p>
    <w:p w14:paraId="5F1542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df = b * x(:,1:num) 对应 numpy 的矩阵乘法和切片</w:t>
      </w:r>
    </w:p>
    <w:p w14:paraId="04FDDBE3">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df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dot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b</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x</w:t>
      </w: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9CDCFE"/>
          <w:kern w:val="0"/>
          <w:sz w:val="18"/>
          <w:szCs w:val="18"/>
          <w:shd w:val="clear" w:fill="1F1F1F"/>
          <w:lang w:val="en-US" w:eastAsia="zh-CN" w:bidi="ar"/>
        </w:rPr>
        <w:t>num</w:t>
      </w:r>
      <w:r>
        <w:rPr>
          <w:rFonts w:hint="default" w:ascii="Consolas" w:hAnsi="Consolas" w:eastAsia="Consolas" w:cs="Consolas"/>
          <w:b w:val="0"/>
          <w:bCs w:val="0"/>
          <w:color w:val="CCCCCC"/>
          <w:kern w:val="0"/>
          <w:sz w:val="18"/>
          <w:szCs w:val="18"/>
          <w:shd w:val="clear" w:fill="1F1F1F"/>
          <w:lang w:val="en-US" w:eastAsia="zh-CN" w:bidi="ar"/>
        </w:rPr>
        <w:t>])</w:t>
      </w:r>
    </w:p>
    <w:p w14:paraId="5315DB27">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主成分得分 (df):</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df</w:t>
      </w:r>
      <w:r>
        <w:rPr>
          <w:rFonts w:hint="default" w:ascii="Consolas" w:hAnsi="Consolas" w:eastAsia="Consolas" w:cs="Consolas"/>
          <w:b w:val="0"/>
          <w:bCs w:val="0"/>
          <w:color w:val="CCCCCC"/>
          <w:kern w:val="0"/>
          <w:sz w:val="18"/>
          <w:szCs w:val="18"/>
          <w:shd w:val="clear" w:fill="1F1F1F"/>
          <w:lang w:val="en-US" w:eastAsia="zh-CN" w:bidi="ar"/>
        </w:rPr>
        <w:t>)</w:t>
      </w:r>
    </w:p>
    <w:p w14:paraId="65ECC4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8. 计算综合得分</w:t>
      </w:r>
    </w:p>
    <w:p w14:paraId="09A529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tf = df * z(1:num)/100 对应 numpy 的矩阵乘法和逐元素除法</w:t>
      </w:r>
    </w:p>
    <w:p w14:paraId="155D5D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注意：z 已经是百分比，所以这里不需要再除以100，除非Matlab的z是原始方差</w:t>
      </w:r>
    </w:p>
    <w:p w14:paraId="34B393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根据文档描述，z是解释方差比例，所以这里直接使用</w:t>
      </w:r>
    </w:p>
    <w:p w14:paraId="5FAC3C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如果Matlab的z是原始方差，则需要除以总方差</w:t>
      </w:r>
    </w:p>
    <w:p w14:paraId="48CB26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假设Matlab的z是解释方差比例的百分比，所以这里直接用 z[:num] / 100</w:t>
      </w:r>
    </w:p>
    <w:p w14:paraId="1B6AEE5D">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tf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dot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df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z</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num</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100</w:t>
      </w:r>
      <w:r>
        <w:rPr>
          <w:rFonts w:hint="default" w:ascii="Consolas" w:hAnsi="Consolas" w:eastAsia="Consolas" w:cs="Consolas"/>
          <w:b w:val="0"/>
          <w:bCs w:val="0"/>
          <w:color w:val="CCCCCC"/>
          <w:kern w:val="0"/>
          <w:sz w:val="18"/>
          <w:szCs w:val="18"/>
          <w:shd w:val="clear" w:fill="1F1F1F"/>
          <w:lang w:val="en-US" w:eastAsia="zh-CN" w:bidi="ar"/>
        </w:rPr>
        <w:t>)</w:t>
      </w:r>
    </w:p>
    <w:p w14:paraId="01C06BC9">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综合得分 (tf):</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tf</w:t>
      </w:r>
      <w:r>
        <w:rPr>
          <w:rFonts w:hint="default" w:ascii="Consolas" w:hAnsi="Consolas" w:eastAsia="Consolas" w:cs="Consolas"/>
          <w:b w:val="0"/>
          <w:bCs w:val="0"/>
          <w:color w:val="CCCCCC"/>
          <w:kern w:val="0"/>
          <w:sz w:val="18"/>
          <w:szCs w:val="18"/>
          <w:shd w:val="clear" w:fill="1F1F1F"/>
          <w:lang w:val="en-US" w:eastAsia="zh-CN" w:bidi="ar"/>
        </w:rPr>
        <w:t>)</w:t>
      </w:r>
    </w:p>
    <w:p w14:paraId="29E857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9. 把得分按照从高到低的次序排列</w:t>
      </w:r>
    </w:p>
    <w:p w14:paraId="26EE1E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[stf,ind]=sort(tf,\'descend\') 对应 numpy.argsort</w:t>
      </w:r>
    </w:p>
    <w:p w14:paraId="103E39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ind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argsort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tf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获取降序排列的索引</w:t>
      </w:r>
    </w:p>
    <w:p w14:paraId="0AC131A1">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stf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ind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根据索引获取排序后的得分</w:t>
      </w:r>
    </w:p>
    <w:p w14:paraId="60ED95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Matlab 的 stf=stf\', ind=ind\' 只是转置，Python中根据需要决定是否转置</w:t>
      </w:r>
    </w:p>
    <w:p w14:paraId="16B5A1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这里保持为一维数组，如果需要列向量形式，可以 reshape</w:t>
      </w:r>
    </w:p>
    <w:p w14:paraId="703BBF34">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stf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stf</w:t>
      </w:r>
      <w:r>
        <w:rPr>
          <w:rFonts w:hint="default" w:ascii="Consolas" w:hAnsi="Consolas" w:eastAsia="Consolas" w:cs="Consolas"/>
          <w:b w:val="0"/>
          <w:bCs w:val="0"/>
          <w:color w:val="CCCCCC"/>
          <w:kern w:val="0"/>
          <w:sz w:val="18"/>
          <w:szCs w:val="18"/>
          <w:shd w:val="clear" w:fill="1F1F1F"/>
          <w:lang w:val="en-US" w:eastAsia="zh-CN" w:bidi="ar"/>
        </w:rPr>
        <w:t>.reshape(</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1</w:t>
      </w:r>
      <w:r>
        <w:rPr>
          <w:rFonts w:hint="default" w:ascii="Consolas" w:hAnsi="Consolas" w:eastAsia="Consolas" w:cs="Consolas"/>
          <w:b w:val="0"/>
          <w:bCs w:val="0"/>
          <w:color w:val="CCCCCC"/>
          <w:kern w:val="0"/>
          <w:sz w:val="18"/>
          <w:szCs w:val="18"/>
          <w:shd w:val="clear" w:fill="1F1F1F"/>
          <w:lang w:val="en-US" w:eastAsia="zh-CN" w:bidi="ar"/>
        </w:rPr>
        <w:t>)</w:t>
      </w:r>
    </w:p>
    <w:p w14:paraId="2E2D34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修正年份数据和索引，使其与原始数据行数匹配</w:t>
      </w:r>
    </w:p>
    <w:p w14:paraId="3E3211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years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arange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1984</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2001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从1984到2000，共17年</w:t>
      </w:r>
    </w:p>
    <w:p w14:paraId="5C4FAE59">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9CDCFE"/>
          <w:kern w:val="0"/>
          <w:sz w:val="18"/>
          <w:szCs w:val="18"/>
          <w:shd w:val="clear" w:fill="1F1F1F"/>
          <w:lang w:val="en-US" w:eastAsia="zh-CN" w:bidi="ar"/>
        </w:rPr>
        <w:t>ind_0based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ind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ind 已经是0-based索引</w:t>
      </w:r>
    </w:p>
    <w:p w14:paraId="5D5016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排序后的综合得分 (stf):</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stf</w:t>
      </w:r>
      <w:r>
        <w:rPr>
          <w:rFonts w:hint="default" w:ascii="Consolas" w:hAnsi="Consolas" w:eastAsia="Consolas" w:cs="Consolas"/>
          <w:b w:val="0"/>
          <w:bCs w:val="0"/>
          <w:color w:val="CCCCCC"/>
          <w:kern w:val="0"/>
          <w:sz w:val="18"/>
          <w:szCs w:val="18"/>
          <w:shd w:val="clear" w:fill="1F1F1F"/>
          <w:lang w:val="en-US" w:eastAsia="zh-CN" w:bidi="ar"/>
        </w:rPr>
        <w:t>)</w:t>
      </w:r>
    </w:p>
    <w:p w14:paraId="333302CC">
      <w:pPr>
        <w:keepNext w:val="0"/>
        <w:keepLines w:val="0"/>
        <w:widowControl/>
        <w:suppressLineNumbers w:val="0"/>
        <w:shd w:val="clear" w:fill="1F1F1F"/>
        <w:spacing w:line="190" w:lineRule="atLeast"/>
        <w:jc w:val="left"/>
        <w:rPr>
          <w:sz w:val="36"/>
          <w:szCs w:val="36"/>
        </w:rPr>
      </w:pP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排序索引 (ind):</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ind_0based</w:t>
      </w:r>
      <w:r>
        <w:rPr>
          <w:rFonts w:hint="default" w:ascii="Consolas" w:hAnsi="Consolas" w:eastAsia="Consolas" w:cs="Consolas"/>
          <w:b w:val="0"/>
          <w:bCs w:val="0"/>
          <w:color w:val="CCCCCC"/>
          <w:kern w:val="0"/>
          <w:sz w:val="18"/>
          <w:szCs w:val="18"/>
          <w:shd w:val="clear" w:fill="1F1F1F"/>
          <w:lang w:val="en-US" w:eastAsia="zh-CN" w:bidi="ar"/>
        </w:rPr>
        <w:t>)</w:t>
      </w:r>
    </w:p>
    <w:p w14:paraId="547F67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排名和综合评价结果："</w:t>
      </w:r>
      <w:r>
        <w:rPr>
          <w:rFonts w:hint="default" w:ascii="Consolas" w:hAnsi="Consolas" w:eastAsia="Consolas" w:cs="Consolas"/>
          <w:b w:val="0"/>
          <w:bCs w:val="0"/>
          <w:color w:val="CCCCCC"/>
          <w:kern w:val="0"/>
          <w:sz w:val="18"/>
          <w:szCs w:val="18"/>
          <w:shd w:val="clear" w:fill="1F1F1F"/>
          <w:lang w:val="en-US" w:eastAsia="zh-CN" w:bidi="ar"/>
        </w:rPr>
        <w:t>)</w:t>
      </w:r>
    </w:p>
    <w:p w14:paraId="3801E5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创建一个DataFrame以便更好地展示结果</w:t>
      </w:r>
    </w:p>
    <w:p w14:paraId="4F6BC3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results_df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pd</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EC9B0"/>
          <w:kern w:val="0"/>
          <w:sz w:val="18"/>
          <w:szCs w:val="18"/>
          <w:shd w:val="clear" w:fill="1F1F1F"/>
          <w:lang w:val="en-US" w:eastAsia="zh-CN" w:bidi="ar"/>
        </w:rPr>
        <w:t>DataFrame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'年份'</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years</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ind_0based</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flatten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'综合评价'</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stf</w:t>
      </w:r>
      <w:r>
        <w:rPr>
          <w:rFonts w:hint="default" w:ascii="Consolas" w:hAnsi="Consolas" w:eastAsia="Consolas" w:cs="Consolas"/>
          <w:b w:val="0"/>
          <w:bCs w:val="0"/>
          <w:color w:val="CCCCCC"/>
          <w:kern w:val="0"/>
          <w:sz w:val="18"/>
          <w:szCs w:val="18"/>
          <w:shd w:val="clear" w:fill="1F1F1F"/>
          <w:lang w:val="en-US" w:eastAsia="zh-CN" w:bidi="ar"/>
        </w:rPr>
        <w:t>.flatten(),</w:t>
      </w:r>
      <w:r>
        <w:rPr>
          <w:rFonts w:hint="default" w:ascii="Consolas" w:hAnsi="Consolas" w:eastAsia="Consolas" w:cs="Consolas"/>
          <w:b w:val="0"/>
          <w:bCs w:val="0"/>
          <w:color w:val="CE9178"/>
          <w:kern w:val="0"/>
          <w:sz w:val="18"/>
          <w:szCs w:val="18"/>
          <w:shd w:val="clear" w:fill="1F1F1F"/>
          <w:lang w:val="en-US" w:eastAsia="zh-CN" w:bidi="ar"/>
        </w:rPr>
        <w:t>'排名'</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arange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len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stf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1</w:t>
      </w:r>
      <w:r>
        <w:rPr>
          <w:rFonts w:hint="default" w:ascii="Consolas" w:hAnsi="Consolas" w:eastAsia="Consolas" w:cs="Consolas"/>
          <w:b w:val="0"/>
          <w:bCs w:val="0"/>
          <w:color w:val="CCCCCC"/>
          <w:kern w:val="0"/>
          <w:sz w:val="18"/>
          <w:szCs w:val="18"/>
          <w:shd w:val="clear" w:fill="1F1F1F"/>
          <w:lang w:val="en-US" w:eastAsia="zh-CN" w:bidi="ar"/>
        </w:rPr>
        <w:t>)})</w:t>
      </w:r>
    </w:p>
    <w:p w14:paraId="493A9E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results_df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to_string</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index</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False</w:t>
      </w:r>
      <w:r>
        <w:rPr>
          <w:rFonts w:hint="default" w:ascii="Consolas" w:hAnsi="Consolas" w:eastAsia="Consolas" w:cs="Consolas"/>
          <w:b w:val="0"/>
          <w:bCs w:val="0"/>
          <w:color w:val="CCCCCC"/>
          <w:kern w:val="0"/>
          <w:sz w:val="18"/>
          <w:szCs w:val="18"/>
          <w:shd w:val="clear" w:fill="1F1F1F"/>
          <w:lang w:val="en-US" w:eastAsia="zh-CN" w:bidi="ar"/>
        </w:rPr>
        <w:t>))</w:t>
      </w:r>
    </w:p>
    <w:p w14:paraId="2C638549">
      <w:pPr>
        <w:rPr>
          <w:rFonts w:hint="eastAsia"/>
          <w:b/>
          <w:bCs/>
          <w:lang w:val="en-US" w:eastAsia="zh-CN"/>
        </w:rPr>
      </w:pPr>
    </w:p>
    <w:p w14:paraId="0BDB74CC">
      <w:pPr>
        <w:rPr>
          <w:rFonts w:hint="eastAsia"/>
          <w:b/>
          <w:bCs/>
          <w:lang w:val="en-US" w:eastAsia="zh-CN"/>
        </w:rPr>
      </w:pPr>
      <w:r>
        <w:rPr>
          <w:rFonts w:hint="eastAsia"/>
          <w:b/>
          <w:bCs/>
          <w:lang w:val="en-US" w:eastAsia="zh-CN"/>
        </w:rPr>
        <w:t>10.2.3 结果</w:t>
      </w:r>
    </w:p>
    <w:p w14:paraId="3E1D6535">
      <w:pPr>
        <w:pStyle w:val="14"/>
      </w:pPr>
      <w:r>
        <w:t>最后一步是对计算得到的综合得分进行排序，以便对样本进行排名和比较。通常按照综合得分从高到低进行排序。</w:t>
      </w:r>
    </w:p>
    <w:p w14:paraId="3C34A4AE">
      <w:r>
        <w:t>主成分分析（PCA）是一种强大的多元统计方法，它通过正交变换将一组可能相关的变量转换为一组线性不相关的变量，即主成分。这些主成分能够最大程度地保留原始数据的信息，同时实现数据降维的目的。</w:t>
      </w:r>
    </w:p>
    <w:p w14:paraId="42CF6934">
      <w:pPr>
        <w:rPr>
          <w:rFonts w:hint="default" w:eastAsia="宋体"/>
          <w:lang w:val="en-US" w:eastAsia="zh-CN"/>
        </w:rPr>
      </w:pPr>
      <w:r>
        <w:rPr>
          <w:rFonts w:hint="eastAsia"/>
          <w:lang w:val="en-US" w:eastAsia="zh-CN"/>
        </w:rPr>
        <w:t>代码结果如图所示：</w:t>
      </w:r>
      <w:bookmarkStart w:id="0" w:name="_GoBack"/>
      <w:bookmarkEnd w:id="0"/>
    </w:p>
    <w:p w14:paraId="3B777543">
      <w:pPr>
        <w:rPr>
          <w:rFonts w:hint="eastAsia"/>
          <w:b/>
          <w:bCs/>
          <w:lang w:val="en-US" w:eastAsia="zh-CN"/>
        </w:rPr>
      </w:pPr>
      <w:r>
        <w:rPr>
          <w:rFonts w:hint="eastAsia"/>
          <w:b/>
          <w:bCs/>
          <w:lang w:val="en-US" w:eastAsia="zh-CN"/>
        </w:rPr>
        <w:drawing>
          <wp:inline distT="0" distB="0" distL="114300" distR="114300">
            <wp:extent cx="5273675" cy="3583305"/>
            <wp:effectExtent l="0" t="0" r="9525" b="10795"/>
            <wp:docPr id="9" name="图片 9" descr="174965776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49657769535"/>
                    <pic:cNvPicPr>
                      <a:picLocks noChangeAspect="1"/>
                    </pic:cNvPicPr>
                  </pic:nvPicPr>
                  <pic:blipFill>
                    <a:blip r:embed="rId11"/>
                    <a:stretch>
                      <a:fillRect/>
                    </a:stretch>
                  </pic:blipFill>
                  <pic:spPr>
                    <a:xfrm>
                      <a:off x="0" y="0"/>
                      <a:ext cx="5273675" cy="3583305"/>
                    </a:xfrm>
                    <a:prstGeom prst="rect">
                      <a:avLst/>
                    </a:prstGeom>
                  </pic:spPr>
                </pic:pic>
              </a:graphicData>
            </a:graphic>
          </wp:inline>
        </w:drawing>
      </w:r>
    </w:p>
    <w:p w14:paraId="6F2D9B3D">
      <w:pPr>
        <w:jc w:val="center"/>
        <w:rPr>
          <w:rFonts w:hint="default"/>
          <w:b w:val="0"/>
          <w:bCs w:val="0"/>
          <w:lang w:val="en-US" w:eastAsia="zh-CN"/>
        </w:rPr>
      </w:pPr>
      <w:r>
        <w:rPr>
          <w:rFonts w:hint="default"/>
          <w:b w:val="0"/>
          <w:bCs w:val="0"/>
          <w:lang w:val="en-US" w:eastAsia="zh-CN"/>
        </w:rPr>
        <w:drawing>
          <wp:inline distT="0" distB="0" distL="114300" distR="114300">
            <wp:extent cx="2578100" cy="3644900"/>
            <wp:effectExtent l="0" t="0" r="0" b="0"/>
            <wp:docPr id="8" name="图片 8" descr="1749657674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49657674573"/>
                    <pic:cNvPicPr>
                      <a:picLocks noChangeAspect="1"/>
                    </pic:cNvPicPr>
                  </pic:nvPicPr>
                  <pic:blipFill>
                    <a:blip r:embed="rId12"/>
                    <a:stretch>
                      <a:fillRect/>
                    </a:stretch>
                  </pic:blipFill>
                  <pic:spPr>
                    <a:xfrm>
                      <a:off x="0" y="0"/>
                      <a:ext cx="2578100" cy="364490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新宋体">
    <w:panose1 w:val="02010609030101010101"/>
    <w:charset w:val="86"/>
    <w:family w:val="auto"/>
    <w:pitch w:val="default"/>
    <w:sig w:usb0="00000203" w:usb1="288F0000" w:usb2="00000006" w:usb3="00000000" w:csb0="00040001" w:csb1="00000000"/>
  </w:font>
  <w:font w:name="MS Mincho">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454544"/>
    <w:rsid w:val="00973827"/>
    <w:rsid w:val="00F00518"/>
    <w:rsid w:val="01086C64"/>
    <w:rsid w:val="01944054"/>
    <w:rsid w:val="02D432A2"/>
    <w:rsid w:val="0302167A"/>
    <w:rsid w:val="031F6DBB"/>
    <w:rsid w:val="0326672B"/>
    <w:rsid w:val="0363656F"/>
    <w:rsid w:val="037A523E"/>
    <w:rsid w:val="0421071C"/>
    <w:rsid w:val="043A28F6"/>
    <w:rsid w:val="05880374"/>
    <w:rsid w:val="05B2719F"/>
    <w:rsid w:val="066A05F3"/>
    <w:rsid w:val="07183FBD"/>
    <w:rsid w:val="07447AF0"/>
    <w:rsid w:val="07917732"/>
    <w:rsid w:val="07FA2120"/>
    <w:rsid w:val="0913371C"/>
    <w:rsid w:val="09C53944"/>
    <w:rsid w:val="0A2C21B6"/>
    <w:rsid w:val="0A6D5A1B"/>
    <w:rsid w:val="0AB66BBC"/>
    <w:rsid w:val="0AC044A8"/>
    <w:rsid w:val="0B7374BF"/>
    <w:rsid w:val="0BBC110C"/>
    <w:rsid w:val="0BEE0331"/>
    <w:rsid w:val="0CE51D21"/>
    <w:rsid w:val="0D156991"/>
    <w:rsid w:val="0D3606B5"/>
    <w:rsid w:val="0DD015B0"/>
    <w:rsid w:val="0E970952"/>
    <w:rsid w:val="0F7C2CF7"/>
    <w:rsid w:val="10021B5E"/>
    <w:rsid w:val="10610C88"/>
    <w:rsid w:val="11380256"/>
    <w:rsid w:val="11D01280"/>
    <w:rsid w:val="11E332CA"/>
    <w:rsid w:val="126C254B"/>
    <w:rsid w:val="12AC042B"/>
    <w:rsid w:val="134566BC"/>
    <w:rsid w:val="1347731D"/>
    <w:rsid w:val="137C3678"/>
    <w:rsid w:val="14270D58"/>
    <w:rsid w:val="146850BA"/>
    <w:rsid w:val="14713DBD"/>
    <w:rsid w:val="150870B3"/>
    <w:rsid w:val="15510AA2"/>
    <w:rsid w:val="16032ECF"/>
    <w:rsid w:val="1609580A"/>
    <w:rsid w:val="16504AB9"/>
    <w:rsid w:val="1669484A"/>
    <w:rsid w:val="166F1958"/>
    <w:rsid w:val="16CA24CD"/>
    <w:rsid w:val="17B629B5"/>
    <w:rsid w:val="18473A3F"/>
    <w:rsid w:val="19695D78"/>
    <w:rsid w:val="196A1E12"/>
    <w:rsid w:val="1A1857CD"/>
    <w:rsid w:val="1A644AB4"/>
    <w:rsid w:val="1ACB117D"/>
    <w:rsid w:val="1AF0703E"/>
    <w:rsid w:val="1B071C31"/>
    <w:rsid w:val="1B163BB6"/>
    <w:rsid w:val="1B1B722A"/>
    <w:rsid w:val="1B3B5682"/>
    <w:rsid w:val="1C1F5136"/>
    <w:rsid w:val="1C253579"/>
    <w:rsid w:val="1CA060CF"/>
    <w:rsid w:val="1CA64748"/>
    <w:rsid w:val="1D3B6821"/>
    <w:rsid w:val="1D976F4E"/>
    <w:rsid w:val="1DE837F2"/>
    <w:rsid w:val="1E0A0D8F"/>
    <w:rsid w:val="201D6424"/>
    <w:rsid w:val="20A55BA3"/>
    <w:rsid w:val="20EA1BF7"/>
    <w:rsid w:val="21C913A5"/>
    <w:rsid w:val="22123047"/>
    <w:rsid w:val="226C5BEF"/>
    <w:rsid w:val="23DA6C15"/>
    <w:rsid w:val="240B4132"/>
    <w:rsid w:val="244B1B1F"/>
    <w:rsid w:val="25E47A18"/>
    <w:rsid w:val="26B75F6B"/>
    <w:rsid w:val="26B96AF1"/>
    <w:rsid w:val="26BC0139"/>
    <w:rsid w:val="26CC02D5"/>
    <w:rsid w:val="273B78D5"/>
    <w:rsid w:val="27906EE8"/>
    <w:rsid w:val="280478D6"/>
    <w:rsid w:val="28A40771"/>
    <w:rsid w:val="28FE280A"/>
    <w:rsid w:val="290F029B"/>
    <w:rsid w:val="29BB2501"/>
    <w:rsid w:val="2A792C06"/>
    <w:rsid w:val="2A81520E"/>
    <w:rsid w:val="2A914D5B"/>
    <w:rsid w:val="2B5D643F"/>
    <w:rsid w:val="2B7A0910"/>
    <w:rsid w:val="2BE37D65"/>
    <w:rsid w:val="2F813613"/>
    <w:rsid w:val="2FD92212"/>
    <w:rsid w:val="308F509C"/>
    <w:rsid w:val="30EA02D4"/>
    <w:rsid w:val="30EF7855"/>
    <w:rsid w:val="30FB5FE5"/>
    <w:rsid w:val="31530E02"/>
    <w:rsid w:val="32222E2F"/>
    <w:rsid w:val="329E4CD0"/>
    <w:rsid w:val="32BD6FFF"/>
    <w:rsid w:val="32BD7C27"/>
    <w:rsid w:val="32F42BE8"/>
    <w:rsid w:val="338800BF"/>
    <w:rsid w:val="339760DB"/>
    <w:rsid w:val="342B5D7A"/>
    <w:rsid w:val="348D30D1"/>
    <w:rsid w:val="34D34B31"/>
    <w:rsid w:val="3546659E"/>
    <w:rsid w:val="377B072C"/>
    <w:rsid w:val="37956E2E"/>
    <w:rsid w:val="37AE08B7"/>
    <w:rsid w:val="37D97B8D"/>
    <w:rsid w:val="38170D60"/>
    <w:rsid w:val="38D30D7B"/>
    <w:rsid w:val="39170434"/>
    <w:rsid w:val="39211DD1"/>
    <w:rsid w:val="3AB8457D"/>
    <w:rsid w:val="3AED34FB"/>
    <w:rsid w:val="3AEE1EC2"/>
    <w:rsid w:val="3B461DC0"/>
    <w:rsid w:val="3B985F13"/>
    <w:rsid w:val="3C4A2F0A"/>
    <w:rsid w:val="3CBB4F2E"/>
    <w:rsid w:val="3CDF7B9C"/>
    <w:rsid w:val="3D1020D1"/>
    <w:rsid w:val="3DEE3421"/>
    <w:rsid w:val="3E454544"/>
    <w:rsid w:val="3E630A5B"/>
    <w:rsid w:val="3E9D67AD"/>
    <w:rsid w:val="3EA1766C"/>
    <w:rsid w:val="3EB061FC"/>
    <w:rsid w:val="3F187179"/>
    <w:rsid w:val="3F4A5431"/>
    <w:rsid w:val="3F8211A0"/>
    <w:rsid w:val="3FB83028"/>
    <w:rsid w:val="3FC30156"/>
    <w:rsid w:val="40410BE3"/>
    <w:rsid w:val="406B3BF6"/>
    <w:rsid w:val="40C33B0A"/>
    <w:rsid w:val="41012771"/>
    <w:rsid w:val="41515EAB"/>
    <w:rsid w:val="42146FF8"/>
    <w:rsid w:val="427F5C8C"/>
    <w:rsid w:val="428A2A4F"/>
    <w:rsid w:val="43133B07"/>
    <w:rsid w:val="435757B2"/>
    <w:rsid w:val="43CA332A"/>
    <w:rsid w:val="43D7728F"/>
    <w:rsid w:val="43DE6DD5"/>
    <w:rsid w:val="43FB7594"/>
    <w:rsid w:val="440D5582"/>
    <w:rsid w:val="446F7A2D"/>
    <w:rsid w:val="44A27E03"/>
    <w:rsid w:val="45363794"/>
    <w:rsid w:val="458E3CF0"/>
    <w:rsid w:val="45EB3453"/>
    <w:rsid w:val="46027BAC"/>
    <w:rsid w:val="46A63BDA"/>
    <w:rsid w:val="48615CB5"/>
    <w:rsid w:val="48B73468"/>
    <w:rsid w:val="48F01979"/>
    <w:rsid w:val="493A468B"/>
    <w:rsid w:val="499A5CF7"/>
    <w:rsid w:val="49BA14B8"/>
    <w:rsid w:val="49C9249F"/>
    <w:rsid w:val="49CD048C"/>
    <w:rsid w:val="49CF3448"/>
    <w:rsid w:val="4A471843"/>
    <w:rsid w:val="4AC63958"/>
    <w:rsid w:val="4AF62644"/>
    <w:rsid w:val="4B1B110F"/>
    <w:rsid w:val="4B6D4338"/>
    <w:rsid w:val="4BBE0F5B"/>
    <w:rsid w:val="4BFA5F71"/>
    <w:rsid w:val="4DBF18E4"/>
    <w:rsid w:val="4DD97EC3"/>
    <w:rsid w:val="4E26582F"/>
    <w:rsid w:val="4EA84268"/>
    <w:rsid w:val="4EB41A99"/>
    <w:rsid w:val="4F424A8E"/>
    <w:rsid w:val="50334005"/>
    <w:rsid w:val="51972CF4"/>
    <w:rsid w:val="529165E2"/>
    <w:rsid w:val="534B5BC5"/>
    <w:rsid w:val="54280B64"/>
    <w:rsid w:val="54C36822"/>
    <w:rsid w:val="5504664D"/>
    <w:rsid w:val="557157C6"/>
    <w:rsid w:val="557C4123"/>
    <w:rsid w:val="56A70F74"/>
    <w:rsid w:val="57B819BF"/>
    <w:rsid w:val="58573E71"/>
    <w:rsid w:val="58C3434A"/>
    <w:rsid w:val="5932798A"/>
    <w:rsid w:val="598D5BC4"/>
    <w:rsid w:val="5A2E6CC7"/>
    <w:rsid w:val="5A58229F"/>
    <w:rsid w:val="5AF251E8"/>
    <w:rsid w:val="5BD03727"/>
    <w:rsid w:val="5C846314"/>
    <w:rsid w:val="5CE57ED2"/>
    <w:rsid w:val="5D323FC2"/>
    <w:rsid w:val="5DD01F0E"/>
    <w:rsid w:val="5DE54B90"/>
    <w:rsid w:val="5DFB4C0A"/>
    <w:rsid w:val="5EDA2E3C"/>
    <w:rsid w:val="5FBB0035"/>
    <w:rsid w:val="5FE84E0C"/>
    <w:rsid w:val="60416169"/>
    <w:rsid w:val="61AC6CB5"/>
    <w:rsid w:val="62D21FE4"/>
    <w:rsid w:val="62DC726C"/>
    <w:rsid w:val="62FA04F9"/>
    <w:rsid w:val="635D4060"/>
    <w:rsid w:val="638E1955"/>
    <w:rsid w:val="63D8165B"/>
    <w:rsid w:val="641A649B"/>
    <w:rsid w:val="642C31C3"/>
    <w:rsid w:val="64301C69"/>
    <w:rsid w:val="645C7B76"/>
    <w:rsid w:val="64C72BA9"/>
    <w:rsid w:val="653C02C8"/>
    <w:rsid w:val="65584714"/>
    <w:rsid w:val="65763AA3"/>
    <w:rsid w:val="65A16D5B"/>
    <w:rsid w:val="65E35C92"/>
    <w:rsid w:val="67D05125"/>
    <w:rsid w:val="68FD3471"/>
    <w:rsid w:val="690D7691"/>
    <w:rsid w:val="6A87282C"/>
    <w:rsid w:val="6A986382"/>
    <w:rsid w:val="6AA104DA"/>
    <w:rsid w:val="6C924135"/>
    <w:rsid w:val="6D1A700D"/>
    <w:rsid w:val="6D6A3304"/>
    <w:rsid w:val="6DDA7248"/>
    <w:rsid w:val="6F0D3831"/>
    <w:rsid w:val="6F2322CE"/>
    <w:rsid w:val="6FCA62DC"/>
    <w:rsid w:val="700C41C3"/>
    <w:rsid w:val="701B50A1"/>
    <w:rsid w:val="70D2409A"/>
    <w:rsid w:val="71463E4A"/>
    <w:rsid w:val="71467F79"/>
    <w:rsid w:val="715142C6"/>
    <w:rsid w:val="718A3BCA"/>
    <w:rsid w:val="722D7CA0"/>
    <w:rsid w:val="72F22421"/>
    <w:rsid w:val="730D292D"/>
    <w:rsid w:val="736F1F23"/>
    <w:rsid w:val="73FA749C"/>
    <w:rsid w:val="74542618"/>
    <w:rsid w:val="74EA0887"/>
    <w:rsid w:val="751C4F54"/>
    <w:rsid w:val="75647E96"/>
    <w:rsid w:val="758953C9"/>
    <w:rsid w:val="75B62673"/>
    <w:rsid w:val="75EB4A9B"/>
    <w:rsid w:val="766B0673"/>
    <w:rsid w:val="782B3A1B"/>
    <w:rsid w:val="783A38AC"/>
    <w:rsid w:val="784E2A17"/>
    <w:rsid w:val="786B1CDE"/>
    <w:rsid w:val="788A03B6"/>
    <w:rsid w:val="788A70F3"/>
    <w:rsid w:val="791E6D00"/>
    <w:rsid w:val="796706F8"/>
    <w:rsid w:val="797A1134"/>
    <w:rsid w:val="79A4194C"/>
    <w:rsid w:val="79D82893"/>
    <w:rsid w:val="79F24465"/>
    <w:rsid w:val="7A022065"/>
    <w:rsid w:val="7A261C85"/>
    <w:rsid w:val="7B2965AD"/>
    <w:rsid w:val="7B602B43"/>
    <w:rsid w:val="7B9755FE"/>
    <w:rsid w:val="7BA01BA6"/>
    <w:rsid w:val="7BA05E2A"/>
    <w:rsid w:val="7C6C21D0"/>
    <w:rsid w:val="7D9541AF"/>
    <w:rsid w:val="7E0429B9"/>
    <w:rsid w:val="7E171C98"/>
    <w:rsid w:val="7E2364DE"/>
    <w:rsid w:val="7E3F2705"/>
    <w:rsid w:val="7E8E6C45"/>
    <w:rsid w:val="7E930E19"/>
    <w:rsid w:val="7EEE58DE"/>
    <w:rsid w:val="7F104681"/>
    <w:rsid w:val="7F3B1BF5"/>
    <w:rsid w:val="7FFC23FC"/>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0" w:firstLineChars="0"/>
      <w:jc w:val="center"/>
      <w:outlineLvl w:val="0"/>
    </w:pPr>
    <w:rPr>
      <w:rFonts w:eastAsia="黑体"/>
      <w:kern w:val="44"/>
      <w:sz w:val="32"/>
    </w:rPr>
  </w:style>
  <w:style w:type="paragraph" w:styleId="3">
    <w:name w:val="heading 2"/>
    <w:basedOn w:val="1"/>
    <w:next w:val="4"/>
    <w:link w:val="13"/>
    <w:semiHidden/>
    <w:unhideWhenUsed/>
    <w:qFormat/>
    <w:uiPriority w:val="0"/>
    <w:pPr>
      <w:keepNext/>
      <w:keepLines/>
      <w:spacing w:beforeLines="0" w:beforeAutospacing="0" w:afterLines="0" w:afterAutospacing="0" w:line="360" w:lineRule="auto"/>
      <w:ind w:firstLine="0" w:firstLineChars="0"/>
      <w:outlineLvl w:val="1"/>
    </w:pPr>
    <w:rPr>
      <w:rFonts w:ascii="Arial" w:hAnsi="Arial" w:eastAsia="黑体" w:cstheme="minorBidi"/>
    </w:rPr>
  </w:style>
  <w:style w:type="paragraph" w:styleId="5">
    <w:name w:val="heading 3"/>
    <w:basedOn w:val="1"/>
    <w:next w:val="4"/>
    <w:unhideWhenUsed/>
    <w:qFormat/>
    <w:uiPriority w:val="9"/>
    <w:pPr>
      <w:keepNext/>
      <w:keepLines/>
      <w:spacing w:before="200" w:after="0"/>
      <w:outlineLvl w:val="2"/>
    </w:pPr>
    <w:rPr>
      <w:rFonts w:asciiTheme="majorHAnsi" w:hAnsiTheme="majorHAnsi" w:eastAsiaTheme="majorEastAsia" w:cstheme="majorBidi"/>
      <w:b/>
      <w:bCs/>
      <w:color w:val="4874CB" w:themeColor="accent1"/>
      <w:sz w:val="24"/>
      <w:szCs w:val="24"/>
      <w14:textFill>
        <w14:solidFill>
          <w14:schemeClr w14:val="accent1"/>
        </w14:solidFill>
      </w14:textFill>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paragraph" w:customStyle="1" w:styleId="11">
    <w:name w:val="图表格式"/>
    <w:basedOn w:val="1"/>
    <w:next w:val="1"/>
    <w:link w:val="12"/>
    <w:qFormat/>
    <w:uiPriority w:val="0"/>
    <w:pPr>
      <w:keepNext/>
      <w:keepLines/>
      <w:spacing w:beforeLines="0" w:afterLines="0"/>
      <w:ind w:firstLine="0" w:firstLineChars="0"/>
      <w:jc w:val="center"/>
      <w:outlineLvl w:val="0"/>
    </w:pPr>
    <w:rPr>
      <w:rFonts w:hint="eastAsia"/>
      <w:b/>
      <w:kern w:val="44"/>
      <w:sz w:val="21"/>
    </w:rPr>
  </w:style>
  <w:style w:type="character" w:customStyle="1" w:styleId="12">
    <w:name w:val="图表格式 Char"/>
    <w:link w:val="11"/>
    <w:qFormat/>
    <w:uiPriority w:val="0"/>
    <w:rPr>
      <w:rFonts w:hint="eastAsia" w:eastAsia="宋体"/>
      <w:b/>
      <w:kern w:val="44"/>
      <w:sz w:val="21"/>
    </w:rPr>
  </w:style>
  <w:style w:type="character" w:customStyle="1" w:styleId="13">
    <w:name w:val="标题 2 Char"/>
    <w:link w:val="3"/>
    <w:qFormat/>
    <w:uiPriority w:val="0"/>
    <w:rPr>
      <w:rFonts w:ascii="Arial" w:hAnsi="Arial" w:eastAsia="黑体"/>
    </w:rPr>
  </w:style>
  <w:style w:type="paragraph" w:customStyle="1" w:styleId="14">
    <w:name w:val="First Paragraph"/>
    <w:basedOn w:val="4"/>
    <w:next w:val="4"/>
    <w:qFormat/>
    <w:uiPriority w:val="0"/>
  </w:style>
  <w:style w:type="paragraph" w:customStyle="1" w:styleId="15">
    <w:name w:val="Compact"/>
    <w:basedOn w:val="4"/>
    <w:qFormat/>
    <w:uiPriority w:val="0"/>
    <w:pPr>
      <w:spacing w:before="36" w:after="36"/>
    </w:pPr>
  </w:style>
  <w:style w:type="table" w:customStyle="1" w:styleId="1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485</Words>
  <Characters>1287</Characters>
  <Lines>0</Lines>
  <Paragraphs>0</Paragraphs>
  <TotalTime>0</TotalTime>
  <ScaleCrop>false</ScaleCrop>
  <LinksUpToDate>false</LinksUpToDate>
  <CharactersWithSpaces>1430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2025-03-19T07:21:00Z</dcterms:created>
  <dc:creator>几</dc:creator>
  <cp:lastModifiedBy>几</cp:lastModifiedBy>
  <dcterms:modified xsi:type="dcterms:W3CDTF">2025-06-11T16:03:27Z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66C12D54EBB940889984E3A413DF7D4D_11</vt:lpwstr>
  </property>
  <property fmtid="{D5CDD505-2E9C-101B-9397-08002B2CF9AE}" pid="4" name="KSOTemplateDocerSaveRecord">
    <vt:lpwstr>eyJoZGlkIjoiNjRkZDE1MjIxMjM2NmMxYzY5Y2M3N2FjNDEyZThkY2QiLCJ1c2VySWQiOiIxNDA3ODIxNzQzIn0=</vt:lpwstr>
  </property>
</Properties>
</file>