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6"/>
        <w:spacing w:before="120"/>
        <w:ind w:firstLine="422"/>
        <w:jc w:val="center"/>
        <w:rPr>
          <w:b/>
          <w:sz w:val="21"/>
          <w:szCs w:val="21"/>
        </w:rPr>
      </w:pPr>
      <w:r>
        <w:rPr>
          <w:rFonts w:hint="eastAsia" w:ascii="宋体"/>
          <w:b/>
          <w:sz w:val="21"/>
          <w:szCs w:val="21"/>
        </w:rPr>
        <w:t>技术交底书</w:t>
      </w:r>
    </w:p>
    <w:p w14:paraId="747B4D4F">
      <w:pPr>
        <w:pStyle w:val="16"/>
        <w:spacing w:before="120" w:line="360" w:lineRule="exact"/>
        <w:ind w:firstLine="422"/>
        <w:jc w:val="center"/>
        <w:rPr>
          <w:b/>
          <w:sz w:val="21"/>
          <w:szCs w:val="21"/>
        </w:rPr>
      </w:pPr>
    </w:p>
    <w:p w14:paraId="132B9C76">
      <w:pPr>
        <w:pStyle w:val="16"/>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大模型辅助的前列腺癌症T分期系统</w:t>
      </w:r>
      <w:r>
        <w:rPr>
          <w:rFonts w:hint="eastAsia" w:ascii="宋体"/>
          <w:b/>
          <w:sz w:val="21"/>
          <w:szCs w:val="21"/>
          <w:u w:val="single"/>
        </w:rPr>
        <w:t xml:space="preserve"> </w:t>
      </w:r>
      <w:r>
        <w:rPr>
          <w:rFonts w:ascii="宋体"/>
          <w:b/>
          <w:sz w:val="21"/>
          <w:szCs w:val="21"/>
          <w:u w:val="single"/>
        </w:rPr>
        <w:t xml:space="preserve">  </w:t>
      </w:r>
    </w:p>
    <w:p w14:paraId="0B1E0EDF">
      <w:pPr>
        <w:pStyle w:val="16"/>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6"/>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6"/>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6"/>
        <w:spacing w:before="120" w:line="360" w:lineRule="exact"/>
        <w:ind w:firstLine="0" w:firstLineChars="0"/>
        <w:rPr>
          <w:b/>
          <w:sz w:val="21"/>
          <w:szCs w:val="21"/>
        </w:rPr>
      </w:pPr>
    </w:p>
    <w:p w14:paraId="4D53B0D1">
      <w:pPr>
        <w:pStyle w:val="16"/>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6"/>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6"/>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6"/>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7"/>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6"/>
        <w:spacing w:before="120" w:line="360" w:lineRule="exact"/>
        <w:ind w:firstLine="0" w:firstLineChars="0"/>
        <w:rPr>
          <w:b/>
          <w:sz w:val="21"/>
          <w:szCs w:val="21"/>
        </w:rPr>
      </w:pPr>
    </w:p>
    <w:p w14:paraId="083CE74B">
      <w:pPr>
        <w:pStyle w:val="16"/>
        <w:spacing w:before="120" w:line="360" w:lineRule="exact"/>
        <w:ind w:firstLine="0" w:firstLineChars="0"/>
        <w:rPr>
          <w:b/>
          <w:sz w:val="21"/>
          <w:szCs w:val="21"/>
        </w:rPr>
      </w:pPr>
    </w:p>
    <w:p w14:paraId="2381E803">
      <w:pPr>
        <w:pStyle w:val="16"/>
        <w:spacing w:before="120" w:line="360" w:lineRule="auto"/>
        <w:ind w:firstLine="0" w:firstLineChars="0"/>
        <w:rPr>
          <w:b/>
          <w:sz w:val="21"/>
          <w:szCs w:val="21"/>
        </w:rPr>
      </w:pPr>
      <w:r>
        <w:rPr>
          <w:rFonts w:hint="eastAsia" w:ascii="宋体"/>
          <w:b/>
          <w:sz w:val="21"/>
          <w:szCs w:val="21"/>
        </w:rPr>
        <w:t>术语解释：</w:t>
      </w:r>
    </w:p>
    <w:p w14:paraId="49AE84AB">
      <w:pPr>
        <w:pStyle w:val="16"/>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6"/>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6"/>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6"/>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6"/>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6"/>
        <w:spacing w:before="120" w:line="360" w:lineRule="exact"/>
        <w:ind w:firstLine="0" w:firstLineChars="0"/>
        <w:rPr>
          <w:rFonts w:hint="eastAsia"/>
          <w:color w:val="0000FF"/>
          <w:sz w:val="21"/>
          <w:szCs w:val="21"/>
        </w:rPr>
      </w:pPr>
    </w:p>
    <w:p w14:paraId="753738B2">
      <w:pPr>
        <w:pStyle w:val="16"/>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6"/>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6"/>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6"/>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6"/>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6"/>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numId w:val="0"/>
        </w:numPr>
        <w:spacing w:before="120"/>
        <w:jc w:val="left"/>
        <w:rPr>
          <w:rFonts w:hint="eastAsia" w:ascii="楷体" w:hAnsi="楷体" w:eastAsia="楷体" w:cs="宋体"/>
          <w:b/>
          <w:color w:val="000000"/>
          <w:szCs w:val="21"/>
        </w:rPr>
      </w:pPr>
    </w:p>
    <w:p w14:paraId="29222F81">
      <w:pPr>
        <w:numPr>
          <w:numId w:val="0"/>
        </w:numPr>
        <w:spacing w:before="120"/>
        <w:jc w:val="center"/>
        <w:rPr>
          <w:rFonts w:hint="eastAsia"/>
          <w:b/>
          <w:sz w:val="21"/>
          <w:szCs w:val="21"/>
        </w:rPr>
      </w:pPr>
      <w:r>
        <w:rPr>
          <w:rFonts w:hint="eastAsia"/>
          <w:b/>
          <w:sz w:val="21"/>
          <w:szCs w:val="21"/>
        </w:rPr>
        <w:t>说明书</w:t>
      </w:r>
    </w:p>
    <w:p w14:paraId="32113793">
      <w:pPr>
        <w:numPr>
          <w:numId w:val="0"/>
        </w:numPr>
        <w:spacing w:before="120"/>
        <w:jc w:val="center"/>
        <w:rPr>
          <w:rFonts w:hint="eastAsia" w:ascii="宋体"/>
          <w:b/>
          <w:szCs w:val="21"/>
          <w:lang w:val="en-US" w:eastAsia="zh-CN"/>
        </w:rPr>
      </w:pPr>
      <w:r>
        <w:rPr>
          <w:rFonts w:hint="eastAsia" w:ascii="宋体"/>
          <w:b/>
          <w:szCs w:val="21"/>
          <w:lang w:val="en-US" w:eastAsia="zh-CN"/>
        </w:rPr>
        <w:t>大模型辅助的前列腺癌症T分期系统</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前列腺癌症T分期的诊断领域</w:t>
      </w:r>
    </w:p>
    <w:p w14:paraId="30133562">
      <w:pPr>
        <w:pStyle w:val="16"/>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76514BE9">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6ED42EB5">
      <w:pPr>
        <w:spacing w:line="300" w:lineRule="auto"/>
        <w:ind w:firstLine="420" w:firstLineChars="200"/>
        <w:jc w:val="both"/>
        <w:rPr>
          <w:rFonts w:hint="default"/>
          <w:lang w:val="en-US" w:eastAsia="zh-CN"/>
        </w:rPr>
      </w:pPr>
      <w:r>
        <w:rPr>
          <w:rFonts w:hint="eastAsia"/>
          <w:lang w:val="en-US" w:eastAsia="zh-CN"/>
        </w:rPr>
        <w:t>基础的clip图片-文本对齐的方法为医学信息和医学图像对齐提供了一种对齐思想，应用到视频方</w:t>
      </w:r>
    </w:p>
    <w:p w14:paraId="2B547FE9">
      <w:pPr>
        <w:numPr>
          <w:numId w:val="0"/>
        </w:numPr>
        <w:spacing w:before="120"/>
        <w:jc w:val="both"/>
        <w:rPr>
          <w:rFonts w:hint="eastAsia" w:ascii="宋体"/>
          <w:b/>
          <w:szCs w:val="21"/>
          <w:lang w:val="en-US" w:eastAsia="zh-CN"/>
        </w:rPr>
      </w:pPr>
      <w:r>
        <w:rPr>
          <w:rFonts w:hint="eastAsia" w:ascii="宋体"/>
          <w:b/>
          <w:szCs w:val="21"/>
          <w:lang w:val="en-US" w:eastAsia="zh-CN"/>
        </w:rPr>
        <w:drawing>
          <wp:inline distT="0" distB="0" distL="114300" distR="114300">
            <wp:extent cx="5781675" cy="2104390"/>
            <wp:effectExtent l="0" t="0" r="9525" b="3810"/>
            <wp:docPr id="1" name="图片 1"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0410133425"/>
                    <pic:cNvPicPr>
                      <a:picLocks noChangeAspect="1"/>
                    </pic:cNvPicPr>
                  </pic:nvPicPr>
                  <pic:blipFill>
                    <a:blip r:embed="rId12"/>
                    <a:stretch>
                      <a:fillRect/>
                    </a:stretch>
                  </pic:blipFill>
                  <pic:spPr>
                    <a:xfrm>
                      <a:off x="0" y="0"/>
                      <a:ext cx="5781675" cy="2104390"/>
                    </a:xfrm>
                    <a:prstGeom prst="rect">
                      <a:avLst/>
                    </a:prstGeom>
                  </pic:spPr>
                </pic:pic>
              </a:graphicData>
            </a:graphic>
          </wp:inline>
        </w:drawing>
      </w:r>
    </w:p>
    <w:p w14:paraId="4EB525FF">
      <w:pPr>
        <w:spacing w:line="300" w:lineRule="auto"/>
        <w:ind w:left="0" w:leftChars="0" w:firstLine="0" w:firstLineChars="0"/>
        <w:jc w:val="both"/>
        <w:rPr>
          <w:rFonts w:hint="default"/>
          <w:vertAlign w:val="baseline"/>
          <w:lang w:val="en-US" w:eastAsia="zh-CN"/>
        </w:rPr>
      </w:pPr>
      <w:r>
        <w:rPr>
          <w:rFonts w:hint="eastAsia"/>
          <w:lang w:val="en-US" w:eastAsia="zh-CN"/>
        </w:rPr>
        <w:t>模态中需要提取每一帧和文本做对齐，对于视频特征使用ResNet或者Vision Transformer，I代表输入的图像，V</w:t>
      </w:r>
      <w:r>
        <w:rPr>
          <w:rFonts w:hint="eastAsia"/>
          <w:vertAlign w:val="subscript"/>
          <w:lang w:val="en-US" w:eastAsia="zh-CN"/>
        </w:rPr>
        <w:t>I</w:t>
      </w:r>
      <w:r>
        <w:rPr>
          <w:rFonts w:hint="eastAsia"/>
          <w:vertAlign w:val="baseline"/>
          <w:lang w:val="en-US" w:eastAsia="zh-CN"/>
        </w:rPr>
        <w:t>代表提取出的特征，维度为</w:t>
      </w:r>
      <m:oMath>
        <m:r>
          <m:rPr>
            <m:sty m:val="p"/>
          </m:rPr>
          <w:rPr>
            <w:rFonts w:hint="default" w:ascii="Cambria Math"/>
            <w:vertAlign w:val="baseline"/>
            <w:lang w:val="en-US" w:eastAsia="zh-CN"/>
          </w:rPr>
          <m:t>(n,h,w,c)</m:t>
        </m:r>
      </m:oMath>
      <w:r>
        <m:rPr/>
        <w:rPr>
          <w:rFonts w:hint="eastAsia"/>
          <w:i w:val="0"/>
          <w:vertAlign w:val="baseline"/>
          <w:lang w:val="en-US" w:eastAsia="zh-CN"/>
        </w:rPr>
        <w:t>。n为batch size，h为图片高度，w为图片宽度，c为图片通道数。</w:t>
      </w:r>
    </w:p>
    <w:p w14:paraId="203AC0D5">
      <w:pPr>
        <w:spacing w:line="300" w:lineRule="auto"/>
        <w:ind w:left="0" w:leftChars="0" w:firstLine="0" w:firstLineChars="0"/>
        <w:jc w:val="center"/>
        <w:rPr>
          <w:rFonts w:hint="default"/>
          <w:lang w:val="en-US" w:eastAsia="zh-CN"/>
        </w:rPr>
      </w:pPr>
      <w:r>
        <w:rPr>
          <w:rFonts w:hint="default"/>
          <w:lang w:val="en-US" w:eastAsia="zh-CN"/>
        </w:rPr>
        <w:drawing>
          <wp:inline distT="0" distB="0" distL="114300" distR="114300">
            <wp:extent cx="1172210" cy="232410"/>
            <wp:effectExtent l="0" t="0" r="8890" b="8890"/>
            <wp:docPr id="3" name="图片 3" descr="174041059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410596695"/>
                    <pic:cNvPicPr>
                      <a:picLocks noChangeAspect="1"/>
                    </pic:cNvPicPr>
                  </pic:nvPicPr>
                  <pic:blipFill>
                    <a:blip r:embed="rId13"/>
                    <a:stretch>
                      <a:fillRect/>
                    </a:stretch>
                  </pic:blipFill>
                  <pic:spPr>
                    <a:xfrm>
                      <a:off x="0" y="0"/>
                      <a:ext cx="1172210" cy="232410"/>
                    </a:xfrm>
                    <a:prstGeom prst="rect">
                      <a:avLst/>
                    </a:prstGeom>
                  </pic:spPr>
                </pic:pic>
              </a:graphicData>
            </a:graphic>
          </wp:inline>
        </w:drawing>
      </w:r>
      <w:r>
        <w:rPr>
          <w:rFonts w:hint="eastAsia"/>
        </w:rPr>
        <w:t>（</w:t>
      </w:r>
      <w:r>
        <w:rPr>
          <w:rFonts w:hint="eastAsia"/>
          <w:lang w:val="en-US" w:eastAsia="zh-CN"/>
        </w:rPr>
        <w:t>1</w:t>
      </w:r>
      <w:r>
        <w:rPr>
          <w:rFonts w:hint="eastAsia"/>
        </w:rPr>
        <w:t>）</w:t>
      </w:r>
    </w:p>
    <w:p w14:paraId="7CD27AB3">
      <w:pPr>
        <w:spacing w:line="300" w:lineRule="auto"/>
        <w:ind w:left="0" w:leftChars="0" w:firstLine="420" w:firstLineChars="0"/>
        <w:jc w:val="left"/>
        <w:rPr>
          <w:rFonts w:hint="default"/>
          <w:vertAlign w:val="baseline"/>
          <w:lang w:val="en-US" w:eastAsia="zh-CN"/>
        </w:rPr>
      </w:pPr>
      <w:r>
        <w:rPr>
          <w:rFonts w:hint="eastAsia"/>
          <w:lang w:val="en-US" w:eastAsia="zh-CN"/>
        </w:rPr>
        <w:t>在文本特征的提取中，使用预训练的文本编码器，T代表图像对应label的文本，V</w:t>
      </w:r>
      <w:r>
        <w:rPr>
          <w:rFonts w:hint="eastAsia"/>
          <w:vertAlign w:val="subscript"/>
          <w:lang w:val="en-US" w:eastAsia="zh-CN"/>
        </w:rPr>
        <w:t>T</w:t>
      </w:r>
      <w:r>
        <w:rPr>
          <w:rFonts w:hint="eastAsia"/>
          <w:vertAlign w:val="baseline"/>
          <w:lang w:val="en-US" w:eastAsia="zh-CN"/>
        </w:rPr>
        <w:t>表示获取的文本特征，特征维度为(n,l)。n为batch size，l为文本长度。</w:t>
      </w:r>
    </w:p>
    <w:p w14:paraId="74909216">
      <w:pPr>
        <w:spacing w:line="300" w:lineRule="auto"/>
        <w:ind w:left="0" w:leftChars="0" w:firstLine="0" w:firstLineChars="0"/>
        <w:jc w:val="center"/>
        <w:rPr>
          <w:rFonts w:hint="eastAsia"/>
        </w:rPr>
      </w:pPr>
      <w:r>
        <w:rPr>
          <w:rFonts w:hint="default"/>
          <w:lang w:val="en-US" w:eastAsia="zh-CN"/>
        </w:rPr>
        <w:drawing>
          <wp:inline distT="0" distB="0" distL="114300" distR="114300">
            <wp:extent cx="1184275" cy="238760"/>
            <wp:effectExtent l="0" t="0" r="9525" b="2540"/>
            <wp:docPr id="2" name="图片 2" descr="17404103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410315413"/>
                    <pic:cNvPicPr>
                      <a:picLocks noChangeAspect="1"/>
                    </pic:cNvPicPr>
                  </pic:nvPicPr>
                  <pic:blipFill>
                    <a:blip r:embed="rId14"/>
                    <a:stretch>
                      <a:fillRect/>
                    </a:stretch>
                  </pic:blipFill>
                  <pic:spPr>
                    <a:xfrm>
                      <a:off x="0" y="0"/>
                      <a:ext cx="1184275" cy="238760"/>
                    </a:xfrm>
                    <a:prstGeom prst="rect">
                      <a:avLst/>
                    </a:prstGeom>
                  </pic:spPr>
                </pic:pic>
              </a:graphicData>
            </a:graphic>
          </wp:inline>
        </w:drawing>
      </w:r>
      <w:r>
        <w:rPr>
          <w:rFonts w:hint="eastAsia"/>
        </w:rPr>
        <w:t>（</w:t>
      </w:r>
      <w:r>
        <w:rPr>
          <w:rFonts w:hint="eastAsia"/>
          <w:lang w:val="en-US" w:eastAsia="zh-CN"/>
        </w:rPr>
        <w:t>2</w:t>
      </w:r>
      <w:r>
        <w:rPr>
          <w:rFonts w:hint="eastAsia"/>
        </w:rPr>
        <w:t>）</w:t>
      </w:r>
    </w:p>
    <w:p w14:paraId="36D93D9D">
      <w:pPr>
        <w:spacing w:line="300" w:lineRule="auto"/>
        <w:ind w:left="0" w:leftChars="0" w:firstLine="420" w:firstLineChars="0"/>
        <w:jc w:val="left"/>
        <w:rPr>
          <w:rFonts w:hint="default"/>
          <w:vertAlign w:val="baseline"/>
          <w:lang w:val="en-US" w:eastAsia="zh-CN"/>
        </w:rPr>
      </w:pPr>
      <w:r>
        <w:rPr>
          <w:rFonts w:hint="eastAsia"/>
          <w:lang w:val="en-US" w:eastAsia="zh-CN"/>
        </w:rPr>
        <w:t>获取两个模态的特征后通过对比学习拉进对应图像和文本的相似度，其中S(T,I)表示文本T和图像I的相似度，V</w:t>
      </w:r>
      <w:r>
        <w:rPr>
          <w:rFonts w:hint="eastAsia"/>
          <w:vertAlign w:val="subscript"/>
          <w:lang w:val="en-US" w:eastAsia="zh-CN"/>
        </w:rPr>
        <w:t>I</w:t>
      </w:r>
      <w:r>
        <w:rPr>
          <w:rFonts w:ascii="宋体" w:hAnsi="宋体" w:eastAsia="宋体" w:cs="宋体"/>
          <w:sz w:val="24"/>
          <w:szCs w:val="24"/>
        </w:rPr>
        <w:t>⋅</w:t>
      </w:r>
      <w:r>
        <w:rPr>
          <w:rFonts w:hint="eastAsia"/>
          <w:lang w:val="en-US" w:eastAsia="zh-CN"/>
        </w:rPr>
        <w:t>V</w:t>
      </w:r>
      <w:r>
        <w:rPr>
          <w:rFonts w:hint="eastAsia"/>
          <w:vertAlign w:val="subscript"/>
          <w:lang w:val="en-US" w:eastAsia="zh-CN"/>
        </w:rPr>
        <w:t>T</w:t>
      </w:r>
      <w:r>
        <w:rPr>
          <w:rFonts w:hint="eastAsia"/>
          <w:vertAlign w:val="baseline"/>
          <w:lang w:val="en-US" w:eastAsia="zh-CN"/>
        </w:rPr>
        <w:t>代表向量点积，||</w:t>
      </w:r>
      <w:r>
        <w:rPr>
          <w:rFonts w:hint="eastAsia"/>
          <w:lang w:val="en-US" w:eastAsia="zh-CN"/>
        </w:rPr>
        <w:t>V</w:t>
      </w:r>
      <w:r>
        <w:rPr>
          <w:rFonts w:hint="eastAsia"/>
          <w:vertAlign w:val="subscript"/>
          <w:lang w:val="en-US" w:eastAsia="zh-CN"/>
        </w:rPr>
        <w:t>I</w:t>
      </w:r>
      <w:r>
        <w:rPr>
          <w:rFonts w:hint="eastAsia"/>
          <w:vertAlign w:val="baseline"/>
          <w:lang w:val="en-US" w:eastAsia="zh-CN"/>
        </w:rPr>
        <w:t>||和||</w:t>
      </w:r>
      <w:r>
        <w:rPr>
          <w:rFonts w:hint="eastAsia"/>
          <w:lang w:val="en-US" w:eastAsia="zh-CN"/>
        </w:rPr>
        <w:t>V</w:t>
      </w:r>
      <w:r>
        <w:rPr>
          <w:rFonts w:hint="eastAsia"/>
          <w:vertAlign w:val="subscript"/>
          <w:lang w:val="en-US" w:eastAsia="zh-CN"/>
        </w:rPr>
        <w:t>T</w:t>
      </w:r>
      <w:r>
        <w:rPr>
          <w:rFonts w:hint="eastAsia"/>
          <w:vertAlign w:val="baseline"/>
          <w:lang w:val="en-US" w:eastAsia="zh-CN"/>
        </w:rPr>
        <w:t>||为各自向量的欧几里得范数。最后通过InfoNCE损失更新参数。</w:t>
      </w:r>
    </w:p>
    <w:p w14:paraId="08ECA6A9">
      <w:pPr>
        <w:spacing w:line="300" w:lineRule="auto"/>
        <w:ind w:left="0" w:leftChars="0" w:firstLine="420" w:firstLineChars="0"/>
        <w:jc w:val="center"/>
        <w:rPr>
          <w:rFonts w:hint="eastAsia"/>
        </w:rPr>
      </w:pPr>
      <w:r>
        <w:rPr>
          <w:rFonts w:hint="default"/>
          <w:lang w:val="en-US" w:eastAsia="zh-CN"/>
        </w:rPr>
        <w:drawing>
          <wp:inline distT="0" distB="0" distL="114300" distR="114300">
            <wp:extent cx="1185545" cy="370840"/>
            <wp:effectExtent l="0" t="0" r="8255" b="10160"/>
            <wp:docPr id="5" name="图片 5" descr="174041073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0410739444"/>
                    <pic:cNvPicPr>
                      <a:picLocks noChangeAspect="1"/>
                    </pic:cNvPicPr>
                  </pic:nvPicPr>
                  <pic:blipFill>
                    <a:blip r:embed="rId15"/>
                    <a:stretch>
                      <a:fillRect/>
                    </a:stretch>
                  </pic:blipFill>
                  <pic:spPr>
                    <a:xfrm>
                      <a:off x="0" y="0"/>
                      <a:ext cx="1185545" cy="370840"/>
                    </a:xfrm>
                    <a:prstGeom prst="rect">
                      <a:avLst/>
                    </a:prstGeom>
                  </pic:spPr>
                </pic:pic>
              </a:graphicData>
            </a:graphic>
          </wp:inline>
        </w:drawing>
      </w:r>
      <w:r>
        <w:rPr>
          <w:rFonts w:hint="eastAsia"/>
        </w:rPr>
        <w:t>（</w:t>
      </w:r>
      <w:r>
        <w:rPr>
          <w:rFonts w:hint="eastAsia"/>
          <w:lang w:val="en-US" w:eastAsia="zh-CN"/>
        </w:rPr>
        <w:t>3</w:t>
      </w:r>
      <w:r>
        <w:rPr>
          <w:rFonts w:hint="eastAsia"/>
        </w:rPr>
        <w:t>）</w:t>
      </w:r>
      <w:r>
        <w:rPr>
          <w:rFonts w:hint="default"/>
          <w:lang w:val="en-US" w:eastAsia="zh-CN"/>
        </w:rPr>
        <w:drawing>
          <wp:inline distT="0" distB="0" distL="114300" distR="114300">
            <wp:extent cx="5777865" cy="1788795"/>
            <wp:effectExtent l="0" t="0" r="635" b="1905"/>
            <wp:docPr id="6" name="图片 6"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0413872250"/>
                    <pic:cNvPicPr>
                      <a:picLocks noChangeAspect="1"/>
                    </pic:cNvPicPr>
                  </pic:nvPicPr>
                  <pic:blipFill>
                    <a:blip r:embed="rId16"/>
                    <a:stretch>
                      <a:fillRect/>
                    </a:stretch>
                  </pic:blipFill>
                  <pic:spPr>
                    <a:xfrm>
                      <a:off x="0" y="0"/>
                      <a:ext cx="5777865" cy="1788795"/>
                    </a:xfrm>
                    <a:prstGeom prst="rect">
                      <a:avLst/>
                    </a:prstGeom>
                  </pic:spPr>
                </pic:pic>
              </a:graphicData>
            </a:graphic>
          </wp:inline>
        </w:drawing>
      </w:r>
    </w:p>
    <w:p w14:paraId="0DB597F5">
      <w:pPr>
        <w:spacing w:line="300" w:lineRule="auto"/>
        <w:ind w:left="0" w:leftChars="0" w:firstLine="420" w:firstLineChars="0"/>
        <w:jc w:val="both"/>
        <w:rPr>
          <w:rFonts w:hint="default" w:eastAsia="宋体"/>
          <w:vertAlign w:val="baseline"/>
          <w:lang w:val="en-US" w:eastAsia="zh-CN"/>
        </w:rPr>
      </w:pPr>
      <w:r>
        <w:rPr>
          <w:rFonts w:hint="eastAsia"/>
          <w:lang w:val="en-US" w:eastAsia="zh-CN"/>
        </w:rPr>
        <w:t xml:space="preserve">那么在视频中我们考虑对t帧采样，对一个视频video </w:t>
      </w:r>
      <m:oMath>
        <m:r>
          <m:rPr>
            <m:sty m:val="p"/>
          </m:rPr>
          <w:rPr>
            <w:rFonts w:hint="eastAsia" w:ascii="Cambria Math" w:hAnsi="Cambria Math" w:cs="Times New Roman"/>
            <w:sz w:val="21"/>
            <w:lang w:val="en-US" w:eastAsia="zh-CN" w:bidi="ar-SA"/>
          </w:rPr>
          <m:t>V</m:t>
        </m:r>
        <m:r>
          <m:rPr>
            <m:sty m:val="p"/>
          </m:rPr>
          <w:rPr>
            <w:rFonts w:hint="default" w:ascii="Cambria Math" w:hAnsi="Cambria Math" w:cs="Cambria Math"/>
            <w:sz w:val="21"/>
            <w:lang w:val="en-US" w:eastAsia="zh-CN" w:bidi="ar-SA"/>
          </w:rPr>
          <m:t>∈</m:t>
        </m:r>
        <m:sSup>
          <m:sSupPr>
            <m:ctrlPr>
              <m:r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m:r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T</m:t>
            </m:r>
            <m:r>
              <m:rPr>
                <m:sty m:val="p"/>
              </m:rPr>
              <w:rPr>
                <w:rFonts w:hint="default" w:ascii="Cambria Math" w:hAnsi="Cambria Math" w:cs="Cambria Math"/>
                <w:sz w:val="21"/>
                <w:lang w:val="en-US" w:eastAsia="zh-CN" w:bidi="ar-SA"/>
              </w:rPr>
              <m:t>xHxWx3</m:t>
            </m:r>
            <m:ctrlPr>
              <m:rPr/>
              <w:rPr>
                <w:rFonts w:hint="eastAsia" w:ascii="Cambria Math" w:hAnsi="Cambria Math" w:cs="Cambria Math"/>
                <w:sz w:val="21"/>
                <w:lang w:val="en-US" w:eastAsia="zh-CN" w:bidi="ar-SA"/>
              </w:rPr>
            </m:ctrlPr>
          </m:sup>
        </m:sSup>
      </m:oMath>
      <w:r>
        <m:rPr/>
        <w:rPr>
          <w:rFonts w:hint="eastAsia" w:hAnsi="Cambria Math" w:cs="Cambria Math"/>
          <w:i w:val="0"/>
          <w:sz w:val="21"/>
          <w:lang w:val="en-US" w:eastAsia="zh-CN" w:bidi="ar-SA"/>
        </w:rPr>
        <w:t>其中T代表采样的帧数，H和W代表视频帧的尺寸，按照VIT的要求要把向量</w:t>
      </w:r>
      <m:oMath>
        <m:r>
          <m:rPr>
            <m:sty m:val="p"/>
          </m:rPr>
          <w:rPr>
            <w:rFonts w:hint="eastAsia" w:ascii="Cambria Math" w:hAnsi="Cambria Math" w:cs="Times New Roman"/>
            <w:sz w:val="21"/>
            <w:lang w:val="en-US" w:eastAsia="zh-CN" w:bidi="ar-SA"/>
          </w:rPr>
          <m:t>V</m:t>
        </m:r>
      </m:oMath>
      <w:r>
        <m:rPr/>
        <w:rPr>
          <w:rFonts w:hint="eastAsia" w:hAnsi="Cambria Math" w:cs="Times New Roman"/>
          <w:b w:val="0"/>
          <w:i w:val="0"/>
          <w:sz w:val="21"/>
          <w:lang w:val="en-US" w:eastAsia="zh-CN" w:bidi="ar-SA"/>
        </w:rPr>
        <w:t>安装PxPx3的大小</w:t>
      </w:r>
      <w:r>
        <m:rPr/>
        <w:rPr>
          <w:rFonts w:hint="eastAsia" w:hAnsi="Cambria Math" w:cs="Cambria Math"/>
          <w:i w:val="0"/>
          <w:sz w:val="21"/>
          <w:lang w:val="en-US" w:eastAsia="zh-CN" w:bidi="ar-SA"/>
        </w:rPr>
        <w:t>扁平化成N个向量</w:t>
      </w:r>
      <m:oMath>
        <m:sSubSup>
          <m:sSubSupPr>
            <m:ctrlPr>
              <m:rPr/>
              <w:rPr>
                <w:rFonts w:hint="default" w:ascii="Cambria Math" w:hAnsi="Cambria Math" w:cs="Cambria Math"/>
                <w:i w:val="0"/>
                <w:sz w:val="21"/>
                <w:lang w:val="en-US" w:eastAsia="zh-CN" w:bidi="ar-SA"/>
              </w:rPr>
            </m:ctrlPr>
          </m:sSubSupPr>
          <m:e>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X</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t,i</m:t>
                </m:r>
                <m:r>
                  <m:rPr>
                    <m:sty m:val="p"/>
                  </m:rPr>
                  <w:rPr>
                    <w:rFonts w:ascii="Cambria Math" w:hAnsi="Cambria Math" w:cs="Cambria Math"/>
                    <w:sz w:val="21"/>
                    <w:lang w:val="en-US" w:bidi="ar-SA"/>
                  </w:rPr>
                  <m:t>∈</m:t>
                </m:r>
                <m:sSup>
                  <m:sSupPr>
                    <m:ctrlPr>
                      <w:rPr>
                        <w:rFonts w:ascii="Cambria Math" w:hAnsi="Cambria Math" w:cs="Cambria Math"/>
                        <w:sz w:val="21"/>
                        <w:lang w:val="en-US" w:bidi="ar-SA"/>
                      </w:rPr>
                    </m:ctrlPr>
                  </m:sSupPr>
                  <m:e>
                    <m:r>
                      <m:rPr>
                        <m:sty m:val="p"/>
                      </m:rPr>
                      <w:rPr>
                        <w:rFonts w:hint="default" w:ascii="Cambria Math" w:hAnsi="Cambria Math" w:cs="Cambria Math"/>
                        <w:sz w:val="21"/>
                        <w:lang w:val="en-US" w:eastAsia="zh-CN" w:bidi="ar-SA"/>
                      </w:rPr>
                      <m:t>R</m:t>
                    </m:r>
                    <m:ctrlPr>
                      <w:rPr>
                        <w:rFonts w:ascii="Cambria Math" w:hAnsi="Cambria Math" w:cs="Cambria Math"/>
                        <w:sz w:val="21"/>
                        <w:lang w:val="en-US" w:bidi="ar-SA"/>
                      </w:rPr>
                    </m:ctrlPr>
                  </m:e>
                  <m:sup>
                    <m:r>
                      <m:rPr>
                        <m:sty m:val="p"/>
                      </m:rPr>
                      <w:rPr>
                        <w:rFonts w:hint="default" w:ascii="Cambria Math" w:hAnsi="Cambria Math" w:cs="Cambria Math"/>
                        <w:sz w:val="21"/>
                        <w:lang w:val="en-US" w:eastAsia="zh-CN" w:bidi="ar-SA"/>
                      </w:rPr>
                      <m:t>pxpx3</m:t>
                    </m:r>
                    <m:ctrlPr>
                      <w:rPr>
                        <w:rFonts w:ascii="Cambria Math" w:hAnsi="Cambria Math" w:cs="Cambria Math"/>
                        <w:sz w:val="21"/>
                        <w:lang w:val="en-US" w:bidi="ar-SA"/>
                      </w:rPr>
                    </m:ctrlPr>
                  </m:sup>
                </m:sSup>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ctrlPr>
              <m:r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i=1</m:t>
            </m:r>
            <m:ctrlPr>
              <m:rPr/>
              <w:rPr>
                <w:rFonts w:hint="default" w:ascii="Cambria Math" w:hAnsi="Cambria Math" w:cs="Cambria Math"/>
                <w:i w:val="0"/>
                <w:sz w:val="21"/>
                <w:lang w:val="en-US" w:eastAsia="zh-CN" w:bidi="ar-SA"/>
              </w:rPr>
            </m:ctrlPr>
          </m:sub>
          <m:sup>
            <m:r>
              <m:rPr>
                <m:sty m:val="p"/>
              </m:rPr>
              <w:rPr>
                <w:rFonts w:hint="default" w:ascii="Cambria Math" w:hAnsi="Cambria Math" w:cs="Cambria Math"/>
                <w:sz w:val="21"/>
                <w:lang w:val="en-US" w:eastAsia="zh-CN" w:bidi="ar-SA"/>
              </w:rPr>
              <m:t>N</m:t>
            </m:r>
            <m:ctrlPr>
              <m:rPr/>
              <w:rPr>
                <w:rFonts w:hint="default" w:ascii="Cambria Math" w:hAnsi="Cambria Math" w:cs="Cambria Math"/>
                <w:i w:val="0"/>
                <w:sz w:val="21"/>
                <w:lang w:val="en-US" w:eastAsia="zh-CN" w:bidi="ar-SA"/>
              </w:rPr>
            </m:ctrlPr>
          </m:sup>
        </m:sSubSup>
      </m:oMath>
      <w:r>
        <m:rPr/>
        <w:rPr>
          <w:rFonts w:hint="eastAsia" w:hAnsi="Cambria Math" w:cs="Cambria Math"/>
          <w:i w:val="0"/>
          <w:sz w:val="21"/>
          <w:lang w:val="en-US" w:eastAsia="zh-CN" w:bidi="ar-SA"/>
        </w:rPr>
        <w:t>,加入了额外的X</w:t>
      </w:r>
      <w:r>
        <m:rPr/>
        <w:rPr>
          <w:rFonts w:hint="eastAsia" w:hAnsi="Cambria Math" w:cs="Cambria Math"/>
          <w:i w:val="0"/>
          <w:sz w:val="21"/>
          <w:vertAlign w:val="subscript"/>
          <w:lang w:val="en-US" w:eastAsia="zh-CN" w:bidi="ar-SA"/>
        </w:rPr>
        <w:t>cls</w:t>
      </w:r>
      <w:r>
        <m:rPr/>
        <w:rPr>
          <w:rFonts w:hint="eastAsia" w:hAnsi="Cambria Math" w:cs="Cambria Math"/>
          <w:i w:val="0"/>
          <w:sz w:val="21"/>
          <w:vertAlign w:val="baseline"/>
          <w:lang w:val="en-US" w:eastAsia="zh-CN" w:bidi="ar-SA"/>
        </w:rPr>
        <w:t>之后整个每帧即将输入VIT的token如下</w:t>
      </w:r>
    </w:p>
    <w:p w14:paraId="20194448">
      <w:pPr>
        <w:spacing w:line="300" w:lineRule="auto"/>
        <w:ind w:left="0" w:leftChars="0" w:firstLine="0" w:firstLineChars="0"/>
        <w:jc w:val="center"/>
        <w:rPr>
          <w:rFonts w:hint="eastAsia"/>
          <w:lang w:val="en-US" w:eastAsia="zh-CN"/>
        </w:rPr>
      </w:pPr>
      <w:r>
        <w:rPr>
          <w:rFonts w:hint="default"/>
          <w:lang w:val="en-US" w:eastAsia="zh-CN"/>
        </w:rPr>
        <w:drawing>
          <wp:inline distT="0" distB="0" distL="114300" distR="114300">
            <wp:extent cx="2202815" cy="238760"/>
            <wp:effectExtent l="0" t="0" r="6985" b="2540"/>
            <wp:docPr id="7" name="图片 7" descr="174041424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0414247034"/>
                    <pic:cNvPicPr>
                      <a:picLocks noChangeAspect="1"/>
                    </pic:cNvPicPr>
                  </pic:nvPicPr>
                  <pic:blipFill>
                    <a:blip r:embed="rId17"/>
                    <a:stretch>
                      <a:fillRect/>
                    </a:stretch>
                  </pic:blipFill>
                  <pic:spPr>
                    <a:xfrm>
                      <a:off x="0" y="0"/>
                      <a:ext cx="2202815" cy="238760"/>
                    </a:xfrm>
                    <a:prstGeom prst="rect">
                      <a:avLst/>
                    </a:prstGeom>
                  </pic:spPr>
                </pic:pic>
              </a:graphicData>
            </a:graphic>
          </wp:inline>
        </w:drawing>
      </w:r>
      <w:r>
        <w:rPr>
          <w:rFonts w:hint="eastAsia"/>
          <w:lang w:val="en-US" w:eastAsia="zh-CN"/>
        </w:rPr>
        <w:t>（4）</w:t>
      </w:r>
    </w:p>
    <w:p w14:paraId="6481793B">
      <w:pPr>
        <w:spacing w:line="300" w:lineRule="auto"/>
        <w:ind w:left="0" w:leftChars="0" w:firstLine="420" w:firstLineChars="0"/>
        <w:jc w:val="left"/>
        <w:rPr>
          <w:rFonts w:hint="eastAsia"/>
          <w:vertAlign w:val="baseline"/>
          <w:lang w:val="en-US" w:eastAsia="zh-CN"/>
        </w:rPr>
      </w:pPr>
      <w:r>
        <w:rPr>
          <w:rFonts w:hint="eastAsia"/>
          <w:lang w:val="en-US" w:eastAsia="zh-CN"/>
        </w:rPr>
        <w:t>其中e代表时间和空间的位置编码。P</w:t>
      </w:r>
      <w:r>
        <w:rPr>
          <w:rFonts w:hint="eastAsia"/>
          <w:vertAlign w:val="subscript"/>
          <w:lang w:val="en-US" w:eastAsia="zh-CN"/>
        </w:rPr>
        <w:t>emb</w:t>
      </w:r>
      <w:r>
        <w:rPr>
          <w:rFonts w:hint="eastAsia"/>
          <w:vertAlign w:val="baseline"/>
          <w:lang w:val="en-US" w:eastAsia="zh-CN"/>
        </w:rPr>
        <w:t>代表Linear Projection层的参数。之后取出class token作为图像表征并按照时序排序和文本特征做特征相似度对比。</w:t>
      </w:r>
    </w:p>
    <w:p w14:paraId="2D6C37E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其中针对前列腺癌症超声影像的数据方面有如下问题：</w:t>
      </w:r>
    </w:p>
    <w:p w14:paraId="557B0C1E">
      <w:pPr>
        <w:numPr>
          <w:ilvl w:val="0"/>
          <w:numId w:val="3"/>
        </w:numPr>
        <w:spacing w:line="300" w:lineRule="auto"/>
        <w:ind w:left="0" w:leftChars="0" w:firstLine="420" w:firstLineChars="0"/>
        <w:jc w:val="left"/>
        <w:rPr>
          <w:rFonts w:hint="eastAsia"/>
          <w:szCs w:val="21"/>
          <w:lang w:val="en-US" w:eastAsia="zh-CN"/>
        </w:rPr>
      </w:pPr>
      <w:r>
        <w:rPr>
          <w:rFonts w:hint="eastAsia"/>
          <w:vertAlign w:val="baseline"/>
          <w:lang w:val="en-US" w:eastAsia="zh-CN"/>
        </w:rPr>
        <w:t>：</w:t>
      </w:r>
      <w:r>
        <w:rPr>
          <w:rFonts w:hint="eastAsia"/>
          <w:szCs w:val="21"/>
          <w:lang w:val="en-US" w:eastAsia="zh-CN"/>
        </w:rPr>
        <w:t>需要数据过于精细，详细到每一帧的医学信息描述，这需要消耗大量医生资源。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w:t>
      </w:r>
    </w:p>
    <w:p w14:paraId="373CB0BC">
      <w:pPr>
        <w:numPr>
          <w:ilvl w:val="0"/>
          <w:numId w:val="3"/>
        </w:numPr>
        <w:spacing w:line="300" w:lineRule="auto"/>
        <w:ind w:left="0" w:leftChars="0" w:firstLine="420" w:firstLineChars="0"/>
        <w:jc w:val="left"/>
        <w:rPr>
          <w:rFonts w:hint="default"/>
          <w:szCs w:val="21"/>
          <w:lang w:val="en-US" w:eastAsia="zh-CN"/>
        </w:rPr>
      </w:pPr>
      <w:r>
        <w:rPr>
          <w:rFonts w:hint="eastAsia"/>
          <w:szCs w:val="21"/>
          <w:lang w:val="en-US" w:eastAsia="zh-CN"/>
        </w:rPr>
        <w:t>：对医工落地方面，模型对多中心的数据泛化能力不强。不同医院的数据采集设备不一，视频数据中病灶集中区域不一，模型在一个中心学习到的时序特征在另一个中心验证时模型性能扰动严重。</w:t>
      </w:r>
    </w:p>
    <w:p w14:paraId="57DD4988">
      <w:pPr>
        <w:spacing w:before="0" w:beforeLines="0"/>
        <w:ind w:firstLine="0" w:firstLineChars="0"/>
        <w:rPr>
          <w:b/>
          <w:bCs/>
        </w:rPr>
      </w:pPr>
      <w:r>
        <w:rPr>
          <w:rFonts w:hint="eastAsia"/>
          <w:b/>
          <w:bCs/>
        </w:rPr>
        <w:t>发明内容</w:t>
      </w:r>
    </w:p>
    <w:p w14:paraId="154D7F68">
      <w:pPr>
        <w:spacing w:line="300" w:lineRule="auto"/>
        <w:ind w:firstLine="420" w:firstLineChars="200"/>
        <w:jc w:val="both"/>
        <w:rPr>
          <w:rFonts w:ascii="Times New Roman" w:hAnsi="Times New Roman" w:eastAsia="楷体" w:cs="Times New Roman"/>
          <w:sz w:val="28"/>
          <w:szCs w:val="28"/>
          <w:lang w:eastAsia="zh-CN"/>
        </w:rPr>
      </w:pPr>
      <w:r>
        <w:rPr>
          <w:rFonts w:hint="eastAsia"/>
          <w:vertAlign w:val="baseline"/>
          <w:lang w:val="en-US" w:eastAsia="zh-CN"/>
        </w:rPr>
        <w:t>为了解决上述问题，本发明提出了一种基于大语言模型丰富基础知识的可泛化的前列腺癌症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w:t>
      </w:r>
      <w:r>
        <w:rPr>
          <w:rFonts w:hint="eastAsia"/>
          <w:vertAlign w:val="baseline"/>
          <w:lang w:val="en-US" w:eastAsia="zh-CN"/>
        </w:rPr>
        <w:t>。避免视频中不存在病灶信息的帧对前列腺癌肿瘤分期分类器训练的干扰，同时将分割大模型的知识迁移到分类器中。</w:t>
      </w:r>
    </w:p>
    <w:p w14:paraId="1755DB8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技术方案：</w:t>
      </w:r>
    </w:p>
    <w:p w14:paraId="07A92208">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一种基于大模型丰富知识的前处理数据的前列腺癌症T分期系统设计方法。包含以下步骤：</w:t>
      </w:r>
    </w:p>
    <w:p w14:paraId="77DFC425">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270C3C2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将视频进过预训练的大模型MedSAM2，得到分割结果，对有分割结果的视频进行滑动窗口采样，获得一定组数的数据。</w:t>
      </w:r>
    </w:p>
    <w:p w14:paraId="465F6719">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步骤2 计算关键帧和相似度</w:t>
      </w:r>
    </w:p>
    <w:p w14:paraId="4ADF3BF2">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通过对整个视频的分割结果的解析，用聚类的方法选择出n类，每一类的中心帧选择为本类的关键帧，针对几帧的病灶排序选择唯一关键帧。再通过每一帧和关键帧之间pixel和IOU和帧之间距离计算出相对相似度。</w:t>
      </w:r>
    </w:p>
    <w:p w14:paraId="6E3866AE">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步骤3 压缩无关帧</w:t>
      </w:r>
    </w:p>
    <w:p w14:paraId="5AE4978F">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针对无关信息，在模型训练的时候需要执行丢弃和重新标注。针对全部帧无分割内容的帧或者全部帧相似度低于阈值的窗口，执行丢弃。</w:t>
      </w:r>
      <w:bookmarkStart w:id="0" w:name="_GoBack"/>
      <w:bookmarkEnd w:id="0"/>
    </w:p>
    <w:p w14:paraId="1B4297A6">
      <w:pPr>
        <w:spacing w:line="300" w:lineRule="auto"/>
        <w:ind w:left="0" w:leftChars="0" w:firstLine="420" w:firstLineChars="0"/>
        <w:jc w:val="left"/>
        <w:rPr>
          <w:rFonts w:hint="default"/>
          <w:vertAlign w:val="baseline"/>
          <w:lang w:val="en-US" w:eastAsia="zh-CN"/>
        </w:rPr>
      </w:pPr>
    </w:p>
    <w:p w14:paraId="064E5ACF">
      <w:pPr>
        <w:spacing w:line="300" w:lineRule="auto"/>
        <w:ind w:left="0" w:leftChars="0" w:firstLine="420" w:firstLineChars="0"/>
        <w:jc w:val="left"/>
        <w:rPr>
          <w:rFonts w:hint="default"/>
          <w:vertAlign w:val="baseline"/>
          <w:lang w:val="en-US" w:eastAsia="zh-CN"/>
        </w:rPr>
      </w:pPr>
    </w:p>
    <w:p w14:paraId="7E4FC1B6">
      <w:pPr>
        <w:rPr>
          <w:rFonts w:hint="default"/>
          <w:vertAlign w:val="baseline"/>
          <w:lang w:val="en-US" w:eastAsia="zh-CN"/>
        </w:rPr>
      </w:pPr>
      <w:r>
        <w:rPr>
          <w:rFonts w:hint="default"/>
          <w:vertAlign w:val="baseline"/>
          <w:lang w:val="en-US" w:eastAsia="zh-CN"/>
        </w:rPr>
        <w:br w:type="page"/>
      </w: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4D61A3BC">
      <w:pPr>
        <w:spacing w:line="300" w:lineRule="auto"/>
        <w:ind w:left="0" w:leftChars="0" w:firstLine="0" w:firstLineChars="0"/>
        <w:jc w:val="left"/>
        <w:rPr>
          <w:rFonts w:hint="default"/>
          <w:vertAlign w:val="baseline"/>
          <w:lang w:val="en-US" w:eastAsia="zh-CN"/>
        </w:rPr>
      </w:pPr>
      <w:r>
        <w:rPr>
          <w:rFonts w:hint="default"/>
          <w:vertAlign w:val="baseline"/>
          <w:lang w:val="en-US" w:eastAsia="zh-CN"/>
        </w:rPr>
        <w:drawing>
          <wp:inline distT="0" distB="0" distL="114300" distR="114300">
            <wp:extent cx="6297295" cy="3269615"/>
            <wp:effectExtent l="0" t="0" r="1905" b="6985"/>
            <wp:docPr id="9" name="图片 9" descr="174041626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40416265856"/>
                    <pic:cNvPicPr>
                      <a:picLocks noChangeAspect="1"/>
                    </pic:cNvPicPr>
                  </pic:nvPicPr>
                  <pic:blipFill>
                    <a:blip r:embed="rId18"/>
                    <a:stretch>
                      <a:fillRect/>
                    </a:stretch>
                  </pic:blipFill>
                  <pic:spPr>
                    <a:xfrm>
                      <a:off x="0" y="0"/>
                      <a:ext cx="6297295" cy="3269615"/>
                    </a:xfrm>
                    <a:prstGeom prst="rect">
                      <a:avLst/>
                    </a:prstGeom>
                  </pic:spPr>
                </pic:pic>
              </a:graphicData>
            </a:graphic>
          </wp:inline>
        </w:drawing>
      </w:r>
    </w:p>
    <w:p w14:paraId="506D4B77">
      <w:pPr>
        <w:spacing w:line="300" w:lineRule="auto"/>
        <w:ind w:left="0" w:leftChars="0" w:firstLine="420" w:firstLineChars="0"/>
        <w:jc w:val="left"/>
        <w:rPr>
          <w:rFonts w:hint="default"/>
          <w:vertAlign w:val="baseline"/>
          <w:lang w:val="en-US" w:eastAsia="zh-CN"/>
        </w:rPr>
      </w:pPr>
    </w:p>
    <w:p w14:paraId="4620308F">
      <w:pPr>
        <w:spacing w:before="120"/>
        <w:ind w:firstLine="420"/>
        <w:jc w:val="center"/>
      </w:pPr>
      <w:r>
        <w:rPr>
          <w:rFonts w:hint="eastAsia"/>
        </w:rPr>
        <w:t>图1</w:t>
      </w:r>
    </w:p>
    <w:p w14:paraId="556E8DD5">
      <w:pPr>
        <w:spacing w:line="300" w:lineRule="auto"/>
        <w:ind w:left="0" w:leftChars="0" w:firstLine="420" w:firstLineChars="0"/>
        <w:jc w:val="left"/>
        <w:rPr>
          <w:rFonts w:hint="default"/>
          <w:vertAlign w:val="baseline"/>
          <w:lang w:val="en-US" w:eastAsia="zh-CN"/>
        </w:rPr>
      </w:pPr>
    </w:p>
    <w:p w14:paraId="25ACFAB1">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6"/>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8F90233"/>
    <w:multiLevelType w:val="singleLevel"/>
    <w:tmpl w:val="48F90233"/>
    <w:lvl w:ilvl="0" w:tentative="0">
      <w:start w:val="9"/>
      <w:numFmt w:val="decimal"/>
      <w:suff w:val="nothing"/>
      <w:lvlText w:val="%1、"/>
      <w:lvlJc w:val="left"/>
    </w:lvl>
  </w:abstractNum>
  <w:abstractNum w:abstractNumId="2">
    <w:nsid w:val="606170F8"/>
    <w:multiLevelType w:val="singleLevel"/>
    <w:tmpl w:val="606170F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EC08AC"/>
    <w:rsid w:val="02FA4321"/>
    <w:rsid w:val="08AF79C5"/>
    <w:rsid w:val="0F6960C6"/>
    <w:rsid w:val="0FA04579"/>
    <w:rsid w:val="10C21B83"/>
    <w:rsid w:val="1215360D"/>
    <w:rsid w:val="15DB4C81"/>
    <w:rsid w:val="173B5246"/>
    <w:rsid w:val="18983272"/>
    <w:rsid w:val="21C72A32"/>
    <w:rsid w:val="22A44D69"/>
    <w:rsid w:val="29A924AE"/>
    <w:rsid w:val="2D5F11B9"/>
    <w:rsid w:val="2E5D1AEE"/>
    <w:rsid w:val="2ECE02F6"/>
    <w:rsid w:val="2F9C5547"/>
    <w:rsid w:val="30280F63"/>
    <w:rsid w:val="32160DFA"/>
    <w:rsid w:val="3EF3649B"/>
    <w:rsid w:val="402E1674"/>
    <w:rsid w:val="42EF7152"/>
    <w:rsid w:val="43BB380B"/>
    <w:rsid w:val="4A3F77C6"/>
    <w:rsid w:val="4A974F3B"/>
    <w:rsid w:val="4C346170"/>
    <w:rsid w:val="4E426253"/>
    <w:rsid w:val="4EBA6A46"/>
    <w:rsid w:val="55733C5F"/>
    <w:rsid w:val="595E6596"/>
    <w:rsid w:val="5CCC5BDE"/>
    <w:rsid w:val="5D730C08"/>
    <w:rsid w:val="5D8F3531"/>
    <w:rsid w:val="5F10773B"/>
    <w:rsid w:val="6028293B"/>
    <w:rsid w:val="61130864"/>
    <w:rsid w:val="62031A89"/>
    <w:rsid w:val="62D554A3"/>
    <w:rsid w:val="6843396F"/>
    <w:rsid w:val="6A8844F5"/>
    <w:rsid w:val="6B2E59C8"/>
    <w:rsid w:val="6B49346B"/>
    <w:rsid w:val="6C14054D"/>
    <w:rsid w:val="6EDE6E75"/>
    <w:rsid w:val="6EE5601D"/>
    <w:rsid w:val="7530098F"/>
    <w:rsid w:val="75B024BB"/>
    <w:rsid w:val="776D2D64"/>
    <w:rsid w:val="7CCB19D6"/>
    <w:rsid w:val="7D0F0C27"/>
    <w:rsid w:val="7EC62C4C"/>
    <w:rsid w:val="7F7141C9"/>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5"/>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6"/>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2"/>
    <w:qFormat/>
    <w:uiPriority w:val="0"/>
    <w:pPr>
      <w:jc w:val="left"/>
    </w:pPr>
  </w:style>
  <w:style w:type="paragraph" w:styleId="5">
    <w:name w:val="Balloon Text"/>
    <w:basedOn w:val="1"/>
    <w:link w:val="24"/>
    <w:qFormat/>
    <w:uiPriority w:val="0"/>
    <w:pPr>
      <w:spacing w:line="240" w:lineRule="auto"/>
    </w:pPr>
    <w:rPr>
      <w:sz w:val="18"/>
      <w:szCs w:val="18"/>
    </w:rPr>
  </w:style>
  <w:style w:type="paragraph" w:styleId="6">
    <w:name w:val="footer"/>
    <w:basedOn w:val="1"/>
    <w:link w:val="19"/>
    <w:qFormat/>
    <w:uiPriority w:val="0"/>
    <w:pPr>
      <w:tabs>
        <w:tab w:val="center" w:pos="4153"/>
        <w:tab w:val="right" w:pos="8306"/>
      </w:tabs>
      <w:snapToGrid w:val="0"/>
      <w:spacing w:line="240" w:lineRule="auto"/>
      <w:jc w:val="left"/>
    </w:pPr>
    <w:rPr>
      <w:sz w:val="18"/>
      <w:szCs w:val="18"/>
    </w:rPr>
  </w:style>
  <w:style w:type="paragraph" w:styleId="7">
    <w:name w:val="header"/>
    <w:basedOn w:val="1"/>
    <w:link w:val="20"/>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3"/>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annotation reference"/>
    <w:qFormat/>
    <w:uiPriority w:val="0"/>
    <w:rPr>
      <w:sz w:val="21"/>
      <w:szCs w:val="21"/>
    </w:rPr>
  </w:style>
  <w:style w:type="paragraph" w:customStyle="1" w:styleId="16">
    <w:name w:val="????????¨?¬???????????¡§¬???????????¡¨¬??????????¡§¬????????¡§¬??????????¡§¬???o???????????¡¨¬??????????¡§¬????????¡§¬??"/>
    <w:basedOn w:val="1"/>
    <w:qFormat/>
    <w:uiPriority w:val="0"/>
    <w:pPr>
      <w:spacing w:line="240" w:lineRule="auto"/>
      <w:jc w:val="left"/>
    </w:pPr>
    <w:rPr>
      <w:sz w:val="24"/>
    </w:rPr>
  </w:style>
  <w:style w:type="paragraph" w:customStyle="1" w:styleId="17">
    <w:name w:val="Default Text"/>
    <w:basedOn w:val="1"/>
    <w:qFormat/>
    <w:uiPriority w:val="0"/>
    <w:pPr>
      <w:spacing w:line="240" w:lineRule="auto"/>
      <w:jc w:val="left"/>
    </w:pPr>
    <w:rPr>
      <w:sz w:val="24"/>
    </w:rPr>
  </w:style>
  <w:style w:type="paragraph" w:customStyle="1" w:styleId="18">
    <w:name w:val="?y??????????¨?¬???o????????¡¨¬??????????¡§¬??|DD???"/>
    <w:basedOn w:val="1"/>
    <w:qFormat/>
    <w:uiPriority w:val="0"/>
    <w:pPr>
      <w:ind w:firstLine="425"/>
    </w:pPr>
  </w:style>
  <w:style w:type="character" w:customStyle="1" w:styleId="19">
    <w:name w:val="页脚 字符"/>
    <w:link w:val="6"/>
    <w:qFormat/>
    <w:uiPriority w:val="0"/>
    <w:rPr>
      <w:sz w:val="18"/>
      <w:szCs w:val="18"/>
    </w:rPr>
  </w:style>
  <w:style w:type="character" w:customStyle="1" w:styleId="20">
    <w:name w:val="页眉 字符"/>
    <w:link w:val="7"/>
    <w:qFormat/>
    <w:uiPriority w:val="99"/>
    <w:rPr>
      <w:sz w:val="18"/>
    </w:rPr>
  </w:style>
  <w:style w:type="paragraph" w:styleId="21">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2">
    <w:name w:val="批注文字 字符"/>
    <w:link w:val="4"/>
    <w:qFormat/>
    <w:uiPriority w:val="0"/>
    <w:rPr>
      <w:sz w:val="21"/>
    </w:rPr>
  </w:style>
  <w:style w:type="character" w:customStyle="1" w:styleId="23">
    <w:name w:val="批注主题 字符"/>
    <w:link w:val="9"/>
    <w:qFormat/>
    <w:uiPriority w:val="0"/>
    <w:rPr>
      <w:b/>
      <w:bCs/>
      <w:sz w:val="21"/>
    </w:rPr>
  </w:style>
  <w:style w:type="character" w:customStyle="1" w:styleId="24">
    <w:name w:val="批注框文本 字符"/>
    <w:link w:val="5"/>
    <w:qFormat/>
    <w:uiPriority w:val="0"/>
    <w:rPr>
      <w:sz w:val="18"/>
      <w:szCs w:val="18"/>
    </w:rPr>
  </w:style>
  <w:style w:type="character" w:customStyle="1" w:styleId="25">
    <w:name w:val="标题 1 字符"/>
    <w:link w:val="2"/>
    <w:qFormat/>
    <w:uiPriority w:val="9"/>
    <w:rPr>
      <w:rFonts w:ascii="等线" w:hAnsi="等线" w:eastAsia="等线"/>
      <w:b/>
      <w:bCs/>
      <w:kern w:val="44"/>
      <w:sz w:val="21"/>
      <w:szCs w:val="44"/>
    </w:rPr>
  </w:style>
  <w:style w:type="character" w:customStyle="1" w:styleId="26">
    <w:name w:val="标题 2 字符"/>
    <w:link w:val="3"/>
    <w:qFormat/>
    <w:uiPriority w:val="9"/>
    <w:rPr>
      <w:rFonts w:ascii="等线 Light" w:hAnsi="等线 Light" w:eastAsia="等线"/>
      <w:b/>
      <w:bCs/>
      <w:kern w:val="2"/>
      <w:sz w:val="21"/>
      <w:szCs w:val="32"/>
    </w:rPr>
  </w:style>
  <w:style w:type="paragraph" w:customStyle="1" w:styleId="27">
    <w:name w:val="Revision"/>
    <w:hidden/>
    <w:unhideWhenUsed/>
    <w:qFormat/>
    <w:uiPriority w:val="99"/>
    <w:rPr>
      <w:rFonts w:ascii="Times New Roman" w:hAnsi="Times New Roman" w:eastAsia="宋体" w:cs="Times New Roman"/>
      <w:sz w:val="21"/>
      <w:lang w:val="en-US" w:eastAsia="zh-CN" w:bidi="ar-SA"/>
    </w:rPr>
  </w:style>
  <w:style w:type="character" w:styleId="28">
    <w:name w:val="Placeholder Text"/>
    <w:basedOn w:val="14"/>
    <w:unhideWhenUsed/>
    <w:qFormat/>
    <w:uiPriority w:val="99"/>
    <w:rPr>
      <w:color w:val="808080"/>
    </w:rPr>
  </w:style>
  <w:style w:type="paragraph" w:customStyle="1" w:styleId="29">
    <w:name w:val="文献引用"/>
    <w:basedOn w:val="1"/>
    <w:link w:val="30"/>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0">
    <w:name w:val="文献引用 字符"/>
    <w:basedOn w:val="14"/>
    <w:link w:val="29"/>
    <w:qFormat/>
    <w:uiPriority w:val="0"/>
    <w:rPr>
      <w:rFonts w:eastAsia="楷体"/>
      <w:kern w:val="2"/>
      <w:sz w:val="24"/>
      <w:szCs w:val="24"/>
      <w:vertAlign w:val="superscript"/>
    </w:rPr>
  </w:style>
  <w:style w:type="table" w:customStyle="1" w:styleId="31">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图"/>
    <w:basedOn w:val="1"/>
    <w:link w:val="34"/>
    <w:qFormat/>
    <w:uiPriority w:val="0"/>
    <w:pPr>
      <w:spacing w:after="50" w:afterLines="50" w:line="300" w:lineRule="auto"/>
      <w:ind w:firstLine="0" w:firstLineChars="0"/>
      <w:jc w:val="center"/>
    </w:pPr>
    <w:rPr>
      <w:rFonts w:eastAsia="楷体"/>
      <w:b/>
      <w:bCs/>
    </w:rPr>
  </w:style>
  <w:style w:type="character" w:customStyle="1" w:styleId="34">
    <w:name w:val="图 字符"/>
    <w:basedOn w:val="14"/>
    <w:link w:val="33"/>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757</Words>
  <Characters>772</Characters>
  <Lines>6</Lines>
  <Paragraphs>1</Paragraphs>
  <TotalTime>12</TotalTime>
  <ScaleCrop>false</ScaleCrop>
  <LinksUpToDate>false</LinksUpToDate>
  <CharactersWithSpaces>914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2025-02-24T17:12:36Z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