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8"/>
        <w:spacing w:before="120"/>
        <w:ind w:firstLine="422"/>
        <w:jc w:val="center"/>
        <w:rPr>
          <w:b/>
          <w:sz w:val="21"/>
          <w:szCs w:val="21"/>
        </w:rPr>
      </w:pPr>
      <w:r>
        <w:rPr>
          <w:rFonts w:hint="eastAsia" w:ascii="宋体"/>
          <w:b/>
          <w:sz w:val="21"/>
          <w:szCs w:val="21"/>
        </w:rPr>
        <w:t>技术交底书</w:t>
      </w:r>
    </w:p>
    <w:p w14:paraId="747B4D4F">
      <w:pPr>
        <w:pStyle w:val="18"/>
        <w:spacing w:before="120" w:line="360" w:lineRule="exact"/>
        <w:ind w:firstLine="422"/>
        <w:jc w:val="center"/>
        <w:rPr>
          <w:b/>
          <w:sz w:val="21"/>
          <w:szCs w:val="21"/>
        </w:rPr>
      </w:pPr>
    </w:p>
    <w:p w14:paraId="132B9C76">
      <w:pPr>
        <w:pStyle w:val="18"/>
        <w:spacing w:before="120" w:line="360" w:lineRule="exact"/>
        <w:ind w:firstLine="0" w:firstLineChars="0"/>
        <w:rPr>
          <w:rFonts w:hint="eastAsia" w:ascii="宋体"/>
          <w:b/>
          <w:sz w:val="21"/>
          <w:szCs w:val="21"/>
          <w:u w:val="single"/>
          <w:lang w:val="en-US" w:eastAsia="zh-CN"/>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一种基于大模型的前列腺癌诊断方法   </w:t>
      </w:r>
    </w:p>
    <w:p w14:paraId="0B1E0EDF">
      <w:pPr>
        <w:pStyle w:val="18"/>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8"/>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8"/>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8"/>
        <w:spacing w:before="120" w:line="360" w:lineRule="exact"/>
        <w:ind w:firstLine="0" w:firstLineChars="0"/>
        <w:rPr>
          <w:b/>
          <w:sz w:val="21"/>
          <w:szCs w:val="21"/>
        </w:rPr>
      </w:pPr>
    </w:p>
    <w:p w14:paraId="4D53B0D1">
      <w:pPr>
        <w:pStyle w:val="18"/>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8"/>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8"/>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8"/>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9"/>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8"/>
        <w:spacing w:before="120" w:line="360" w:lineRule="exact"/>
        <w:ind w:firstLine="0" w:firstLineChars="0"/>
        <w:rPr>
          <w:b/>
          <w:sz w:val="21"/>
          <w:szCs w:val="21"/>
        </w:rPr>
      </w:pPr>
    </w:p>
    <w:p w14:paraId="083CE74B">
      <w:pPr>
        <w:pStyle w:val="18"/>
        <w:spacing w:before="120" w:line="360" w:lineRule="exact"/>
        <w:ind w:firstLine="0" w:firstLineChars="0"/>
        <w:rPr>
          <w:b/>
          <w:sz w:val="21"/>
          <w:szCs w:val="21"/>
        </w:rPr>
      </w:pPr>
    </w:p>
    <w:p w14:paraId="2381E803">
      <w:pPr>
        <w:pStyle w:val="18"/>
        <w:spacing w:before="120" w:line="360" w:lineRule="auto"/>
        <w:ind w:firstLine="0" w:firstLineChars="0"/>
        <w:rPr>
          <w:b/>
          <w:sz w:val="21"/>
          <w:szCs w:val="21"/>
        </w:rPr>
      </w:pPr>
      <w:r>
        <w:rPr>
          <w:rFonts w:hint="eastAsia" w:ascii="宋体"/>
          <w:b/>
          <w:sz w:val="21"/>
          <w:szCs w:val="21"/>
        </w:rPr>
        <w:t>术语解释：</w:t>
      </w:r>
    </w:p>
    <w:p w14:paraId="49AE84AB">
      <w:pPr>
        <w:pStyle w:val="18"/>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8"/>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8"/>
        <w:tabs>
          <w:tab w:val="left" w:pos="435"/>
        </w:tabs>
        <w:spacing w:before="120" w:line="360" w:lineRule="exact"/>
        <w:ind w:firstLine="0" w:firstLineChars="0"/>
        <w:rPr>
          <w:rFonts w:hint="default"/>
          <w:b/>
          <w:sz w:val="21"/>
          <w:szCs w:val="21"/>
          <w:lang w:val="en-US"/>
        </w:rPr>
      </w:pPr>
      <w:r>
        <w:rPr>
          <w:rFonts w:hint="eastAsia" w:cs="Times New Roman"/>
          <w:sz w:val="21"/>
          <w:lang w:val="en-US" w:eastAsia="zh-CN" w:bidi="ar-SA"/>
        </w:rPr>
        <w:tab/>
      </w:r>
      <w:r>
        <w:rPr>
          <w:rFonts w:hint="eastAsia" w:ascii="Times New Roman" w:hAnsi="Times New Roman" w:eastAsia="宋体" w:cs="Times New Roman"/>
          <w:sz w:val="21"/>
          <w:lang w:val="en-US" w:eastAsia="zh-CN" w:bidi="ar-SA"/>
        </w:rPr>
        <w:t>前列腺癌症超声</w:t>
      </w:r>
      <w:r>
        <w:rPr>
          <w:rFonts w:hint="eastAsia" w:cs="Times New Roman"/>
          <w:sz w:val="21"/>
          <w:lang w:val="en-US" w:eastAsia="zh-CN" w:bidi="ar-SA"/>
        </w:rPr>
        <w:t>视频</w:t>
      </w:r>
      <w:r>
        <w:rPr>
          <w:rFonts w:hint="eastAsia" w:ascii="Times New Roman" w:hAnsi="Times New Roman" w:eastAsia="宋体" w:cs="Times New Roman"/>
          <w:sz w:val="21"/>
          <w:lang w:val="en-US" w:eastAsia="zh-CN" w:bidi="ar-SA"/>
        </w:rPr>
        <w:t>影像对比语言-图像预训练</w:t>
      </w:r>
      <w:r>
        <w:rPr>
          <w:rFonts w:hint="eastAsia" w:cs="Times New Roman"/>
          <w:sz w:val="21"/>
          <w:lang w:val="en-US" w:eastAsia="zh-CN" w:bidi="ar-SA"/>
        </w:rPr>
        <w:t>方法</w:t>
      </w: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4E3C115C">
      <w:pPr>
        <w:spacing w:before="120"/>
        <w:ind w:firstLine="420"/>
        <w:rPr>
          <w:rFonts w:hint="default"/>
          <w:u w:val="single"/>
          <w:lang w:val="en-US" w:eastAsia="zh-CN"/>
        </w:rPr>
      </w:pPr>
      <w:r>
        <w:rPr>
          <w:rFonts w:hint="eastAsia"/>
          <w:u w:val="single"/>
          <w:lang w:val="en-US" w:eastAsia="zh-CN"/>
        </w:rPr>
        <w:t>任务解释</w:t>
      </w:r>
    </w:p>
    <w:p w14:paraId="48763B2F">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6503AD77">
      <w:pPr>
        <w:spacing w:line="300" w:lineRule="auto"/>
        <w:ind w:firstLine="420" w:firstLineChars="200"/>
        <w:jc w:val="both"/>
        <w:rPr>
          <w:rFonts w:hint="eastAsia"/>
          <w:lang w:val="en-US" w:eastAsia="zh-CN"/>
        </w:rPr>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346893F7">
      <w:pPr>
        <w:spacing w:before="120"/>
        <w:ind w:firstLine="420"/>
        <w:rPr>
          <w:rFonts w:hint="eastAsia"/>
          <w:u w:val="single"/>
          <w:lang w:val="en-US" w:eastAsia="zh-CN"/>
        </w:rPr>
      </w:pPr>
      <w:r>
        <w:rPr>
          <w:rFonts w:hint="eastAsia"/>
          <w:u w:val="single"/>
          <w:lang w:val="en-US" w:eastAsia="zh-CN"/>
        </w:rPr>
        <w:t>近似实验方案</w:t>
      </w:r>
    </w:p>
    <w:p w14:paraId="66886861">
      <w:pPr>
        <w:spacing w:before="120"/>
        <w:ind w:firstLine="420"/>
        <w:jc w:val="center"/>
        <w:rPr>
          <w:rFonts w:hint="eastAsia" w:ascii="宋体"/>
          <w:b/>
          <w:szCs w:val="21"/>
          <w:lang w:val="en-US" w:eastAsia="zh-CN"/>
        </w:rPr>
      </w:pPr>
      <w:r>
        <w:rPr>
          <w:rFonts w:hint="eastAsia" w:ascii="宋体"/>
          <w:b/>
          <w:szCs w:val="21"/>
          <w:lang w:val="en-US" w:eastAsia="zh-CN"/>
        </w:rPr>
        <w:drawing>
          <wp:inline distT="0" distB="0" distL="114300" distR="114300">
            <wp:extent cx="5156835" cy="1877060"/>
            <wp:effectExtent l="0" t="0" r="12065" b="2540"/>
            <wp:docPr id="3" name="图片 3"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133425"/>
                    <pic:cNvPicPr>
                      <a:picLocks noChangeAspect="1"/>
                    </pic:cNvPicPr>
                  </pic:nvPicPr>
                  <pic:blipFill>
                    <a:blip r:embed="rId18"/>
                    <a:stretch>
                      <a:fillRect/>
                    </a:stretch>
                  </pic:blipFill>
                  <pic:spPr>
                    <a:xfrm>
                      <a:off x="0" y="0"/>
                      <a:ext cx="5156835" cy="1877060"/>
                    </a:xfrm>
                    <a:prstGeom prst="rect">
                      <a:avLst/>
                    </a:prstGeom>
                  </pic:spPr>
                </pic:pic>
              </a:graphicData>
            </a:graphic>
          </wp:inline>
        </w:drawing>
      </w:r>
    </w:p>
    <w:p w14:paraId="0BEE57AF">
      <w:pPr>
        <w:spacing w:line="300" w:lineRule="auto"/>
        <w:ind w:firstLine="420" w:firstLineChars="200"/>
        <w:jc w:val="center"/>
        <w:rPr>
          <w:rFonts w:hint="default" w:ascii="宋体"/>
          <w:b/>
          <w:szCs w:val="21"/>
          <w:lang w:val="en-US" w:eastAsia="zh-CN"/>
        </w:rPr>
      </w:pPr>
      <w:r>
        <w:rPr>
          <w:rFonts w:hint="eastAsia"/>
          <w:lang w:val="en-US" w:eastAsia="zh-CN"/>
        </w:rPr>
        <w:t>图2.CLIP预训练流程框架</w:t>
      </w:r>
    </w:p>
    <w:p w14:paraId="1D3E81C0">
      <w:pPr>
        <w:spacing w:line="300" w:lineRule="auto"/>
        <w:ind w:firstLine="420" w:firstLineChars="200"/>
        <w:jc w:val="both"/>
        <w:rPr>
          <w:rFonts w:hint="default"/>
          <w:vertAlign w:val="baseline"/>
          <w:lang w:val="en-US" w:eastAsia="zh-CN"/>
        </w:rPr>
      </w:pPr>
      <w:r>
        <w:rPr>
          <w:rFonts w:hint="eastAsia"/>
          <w:lang w:val="en-US" w:eastAsia="zh-CN"/>
        </w:rPr>
        <w:t>基础图片-文本对齐（Contrastive Language-Image Pretraining,CLIP）的方法如图1所示。它为医学信息和医学图像对齐提供了一种对齐思想，应用到视频模态中需要提取每一帧和文本做对齐，对于视频特征使用残差网络（ResNet）或者视觉转换器（Vision Transformer），I代表输入的图像，V</w:t>
      </w:r>
      <w:r>
        <w:rPr>
          <w:rFonts w:hint="eastAsia"/>
          <w:vertAlign w:val="subscript"/>
          <w:lang w:val="en-US" w:eastAsia="zh-CN"/>
        </w:rPr>
        <w:t>I</w:t>
      </w:r>
      <w:r>
        <w:rPr>
          <w:rFonts w:hint="eastAsia"/>
          <w:vertAlign w:val="baseline"/>
          <w:lang w:val="en-US" w:eastAsia="zh-CN"/>
        </w:rPr>
        <w:t>代表提取出的特征，维度为</w:t>
      </w:r>
      <m:oMath>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n</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H</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W</m:t>
            </m:r>
            <m:r>
              <m:rPr>
                <m:sty m:val="p"/>
              </m:rPr>
              <w:rPr>
                <w:rFonts w:ascii="Cambria Math" w:hAnsi="Cambria Math" w:cs="Cambria Math"/>
                <w:sz w:val="21"/>
                <w:lang w:val="en-US" w:bidi="ar-SA"/>
              </w:rPr>
              <m:t>×</m:t>
            </m:r>
            <m:r>
              <m:rPr>
                <m:sty m:val="p"/>
              </m:rPr>
              <w:rPr>
                <w:rFonts w:hint="default" w:ascii="Cambria Math" w:hAnsi="Cambria Math" w:cs="Cambria Math"/>
                <w:sz w:val="21"/>
                <w:lang w:val="en-US" w:eastAsia="zh-CN" w:bidi="ar-SA"/>
              </w:rPr>
              <m:t>C</m:t>
            </m:r>
            <m:ctrlPr>
              <w:rPr>
                <w:rFonts w:hint="eastAsia" w:ascii="Cambria Math" w:hAnsi="Cambria Math" w:cs="Cambria Math"/>
                <w:sz w:val="21"/>
                <w:lang w:val="en-US" w:eastAsia="zh-CN" w:bidi="ar-SA"/>
              </w:rPr>
            </m:ctrlPr>
          </m:sup>
        </m:sSup>
      </m:oMath>
      <w:r>
        <w:rPr>
          <w:rFonts w:hint="eastAsia"/>
          <w:i w:val="0"/>
          <w:vertAlign w:val="baseline"/>
          <w:lang w:val="en-US" w:eastAsia="zh-CN"/>
        </w:rPr>
        <w:t>。</w:t>
      </w:r>
      <w:r>
        <w:rPr>
          <w:rFonts w:hint="eastAsia"/>
          <w:vertAlign w:val="baseline"/>
          <w:lang w:val="en-US" w:eastAsia="zh-CN"/>
        </w:rPr>
        <w:t>批次大小(Batch Size)</w:t>
      </w:r>
      <w:r>
        <w:rPr>
          <w:rFonts w:hint="eastAsia"/>
          <w:i w:val="0"/>
          <w:vertAlign w:val="baseline"/>
          <w:lang w:val="en-US" w:eastAsia="zh-CN"/>
        </w:rPr>
        <w:t>，H为图片高度，W为图片宽度，C为特征通道数。</w:t>
      </w:r>
    </w:p>
    <w:p w14:paraId="06B2C831">
      <w:pPr>
        <w:spacing w:line="300" w:lineRule="auto"/>
        <w:ind w:left="0" w:leftChars="0" w:firstLine="0" w:firstLineChars="0"/>
        <w:jc w:val="both"/>
        <w:rPr>
          <w:rFonts w:hint="default" w:eastAsia="宋体"/>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 xml:space="preserve">=ImageEncoder(I)                                                                  </m:t>
          </m:r>
          <m:r>
            <m:rPr>
              <m:sty m:val="p"/>
            </m:rPr>
            <w:rPr>
              <w:rFonts w:hint="eastAsia" w:ascii="Cambria Math" w:hAnsi="Cambria Math"/>
              <w:lang w:val="en-US" w:eastAsia="zh-CN"/>
            </w:rPr>
            <m:t>（</m:t>
          </m:r>
          <m:r>
            <m:rPr>
              <m:sty m:val="p"/>
            </m:rPr>
            <w:rPr>
              <w:rFonts w:hint="default" w:ascii="Cambria Math" w:hAnsi="Cambria Math"/>
              <w:lang w:val="en-US" w:eastAsia="zh-CN"/>
            </w:rPr>
            <m:t>1</m:t>
          </m:r>
          <m:r>
            <m:rPr>
              <m:sty m:val="p"/>
            </m:rPr>
            <w:rPr>
              <w:rFonts w:hint="eastAsia" w:ascii="Cambria Math" w:hAnsi="Cambria Math"/>
              <w:lang w:val="en-US" w:eastAsia="zh-CN"/>
            </w:rPr>
            <m:t>）</m:t>
          </m:r>
        </m:oMath>
      </m:oMathPara>
    </w:p>
    <w:p w14:paraId="2DCB9085">
      <w:pPr>
        <w:spacing w:line="300" w:lineRule="auto"/>
        <w:ind w:left="0" w:leftChars="0" w:firstLine="420" w:firstLineChars="0"/>
        <w:jc w:val="left"/>
        <w:rPr>
          <w:rFonts w:hint="default"/>
          <w:vertAlign w:val="baseline"/>
          <w:lang w:val="en-US" w:eastAsia="zh-CN"/>
        </w:rPr>
      </w:pPr>
      <w:r>
        <w:rPr>
          <w:rFonts w:hint="eastAsia"/>
          <w:lang w:val="en-US" w:eastAsia="zh-CN"/>
        </w:rPr>
        <w:t>在文本特征的提取中，使用预训练的文本编码器，T代表图像对应标签的文本，V</w:t>
      </w:r>
      <w:r>
        <w:rPr>
          <w:rFonts w:hint="eastAsia"/>
          <w:vertAlign w:val="subscript"/>
          <w:lang w:val="en-US" w:eastAsia="zh-CN"/>
        </w:rPr>
        <w:t>T</w:t>
      </w:r>
      <w:r>
        <w:rPr>
          <w:rFonts w:hint="eastAsia"/>
          <w:vertAlign w:val="baseline"/>
          <w:lang w:val="en-US" w:eastAsia="zh-CN"/>
        </w:rPr>
        <w:t>表示获取的文本特征，特征维度为</w:t>
      </w:r>
      <m:oMath>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n</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L</m:t>
            </m:r>
            <m:ctrlPr>
              <w:rPr>
                <w:rFonts w:hint="eastAsia" w:ascii="Cambria Math" w:hAnsi="Cambria Math" w:cs="Cambria Math"/>
                <w:sz w:val="21"/>
                <w:lang w:val="en-US" w:eastAsia="zh-CN" w:bidi="ar-SA"/>
              </w:rPr>
            </m:ctrlPr>
          </m:sup>
        </m:sSup>
      </m:oMath>
      <w:r>
        <w:rPr>
          <w:rFonts w:hint="eastAsia"/>
          <w:vertAlign w:val="baseline"/>
          <w:lang w:val="en-US" w:eastAsia="zh-CN"/>
        </w:rPr>
        <w:t>。n为批次大小(</w:t>
      </w:r>
      <w:r>
        <w:rPr>
          <w:rFonts w:hint="eastAsia"/>
          <w:b w:val="0"/>
          <w:bCs w:val="0"/>
          <w:vertAlign w:val="baseline"/>
          <w:lang w:val="en-US" w:eastAsia="zh-CN"/>
        </w:rPr>
        <w:t>B</w:t>
      </w:r>
      <w:r>
        <w:rPr>
          <w:rFonts w:hint="eastAsia"/>
          <w:vertAlign w:val="baseline"/>
          <w:lang w:val="en-US" w:eastAsia="zh-CN"/>
        </w:rPr>
        <w:t>atch Size)，L为文本长度。</w:t>
      </w:r>
    </w:p>
    <w:p w14:paraId="5183D788">
      <w:pPr>
        <w:spacing w:line="300" w:lineRule="auto"/>
        <w:ind w:left="0" w:leftChars="0" w:firstLine="0" w:firstLineChars="0"/>
        <w:jc w:val="center"/>
        <w:rPr>
          <w:rFonts w:hint="eastAsia"/>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r>
            <m:rPr>
              <m:sty m:val="p"/>
            </m:rPr>
            <w:rPr>
              <w:rFonts w:hint="default" w:ascii="Cambria Math" w:hAnsi="Cambria Math"/>
              <w:lang w:val="en-US" w:eastAsia="zh-CN"/>
            </w:rPr>
            <m:t xml:space="preserve">=TextEncoder(T)                                                                   </m:t>
          </m:r>
          <m:r>
            <m:rPr>
              <m:sty m:val="p"/>
            </m:rPr>
            <w:rPr>
              <w:rFonts w:hint="eastAsia" w:ascii="Cambria Math" w:hAnsi="Cambria Math"/>
              <w:lang w:val="en-US" w:eastAsia="zh-CN"/>
            </w:rPr>
            <m:t>（</m:t>
          </m:r>
          <m:r>
            <m:rPr>
              <m:sty m:val="p"/>
            </m:rPr>
            <w:rPr>
              <w:rFonts w:hint="default" w:ascii="Cambria Math" w:hAnsi="Cambria Math"/>
              <w:lang w:val="en-US" w:eastAsia="zh-CN"/>
            </w:rPr>
            <m:t>2</m:t>
          </m:r>
          <m:r>
            <m:rPr>
              <m:sty m:val="p"/>
            </m:rPr>
            <w:rPr>
              <w:rFonts w:hint="eastAsia" w:ascii="Cambria Math" w:hAnsi="Cambria Math"/>
              <w:lang w:val="en-US" w:eastAsia="zh-CN"/>
            </w:rPr>
            <m:t>）</m:t>
          </m:r>
        </m:oMath>
      </m:oMathPara>
    </w:p>
    <w:p w14:paraId="4084074C">
      <w:pPr>
        <w:spacing w:line="300" w:lineRule="auto"/>
        <w:ind w:left="0" w:leftChars="0" w:firstLine="420" w:firstLineChars="0"/>
        <w:jc w:val="left"/>
        <w:rPr>
          <w:rFonts w:hint="default"/>
          <w:vertAlign w:val="baseline"/>
          <w:lang w:val="en-US" w:eastAsia="zh-CN"/>
        </w:rPr>
      </w:pPr>
      <w:r>
        <w:rPr>
          <w:rFonts w:hint="eastAsia"/>
          <w:lang w:val="en-US" w:eastAsia="zh-CN"/>
        </w:rPr>
        <w:t>获取两个模态的特征后通过对比学习拉近对应图像和文本的相似度，其中S(T,I)表示文本T和图像I的相似度，V</w:t>
      </w:r>
      <w:r>
        <w:rPr>
          <w:rFonts w:hint="eastAsia"/>
          <w:vertAlign w:val="subscript"/>
          <w:lang w:val="en-US" w:eastAsia="zh-CN"/>
        </w:rPr>
        <w:t>I</w:t>
      </w:r>
      <w:r>
        <w:rPr>
          <w:rFonts w:ascii="宋体" w:hAnsi="宋体" w:eastAsia="宋体" w:cs="宋体"/>
          <w:sz w:val="24"/>
          <w:szCs w:val="24"/>
        </w:rPr>
        <w:t>⋅</w:t>
      </w:r>
      <w:r>
        <w:rPr>
          <w:rFonts w:hint="eastAsia"/>
          <w:lang w:val="en-US" w:eastAsia="zh-CN"/>
        </w:rPr>
        <w:t>V</w:t>
      </w:r>
      <w:r>
        <w:rPr>
          <w:rFonts w:hint="eastAsia"/>
          <w:vertAlign w:val="subscript"/>
          <w:lang w:val="en-US" w:eastAsia="zh-CN"/>
        </w:rPr>
        <w:t>T</w:t>
      </w:r>
      <w:r>
        <w:rPr>
          <w:rFonts w:hint="eastAsia"/>
          <w:vertAlign w:val="baseline"/>
          <w:lang w:val="en-US" w:eastAsia="zh-CN"/>
        </w:rPr>
        <w:t>代表向量点积，||</w:t>
      </w:r>
      <w:r>
        <w:rPr>
          <w:rFonts w:hint="eastAsia"/>
          <w:lang w:val="en-US" w:eastAsia="zh-CN"/>
        </w:rPr>
        <w:t>V</w:t>
      </w:r>
      <w:r>
        <w:rPr>
          <w:rFonts w:hint="eastAsia"/>
          <w:vertAlign w:val="subscript"/>
          <w:lang w:val="en-US" w:eastAsia="zh-CN"/>
        </w:rPr>
        <w:t>I</w:t>
      </w:r>
      <w:r>
        <w:rPr>
          <w:rFonts w:hint="eastAsia"/>
          <w:vertAlign w:val="baseline"/>
          <w:lang w:val="en-US" w:eastAsia="zh-CN"/>
        </w:rPr>
        <w:t>||和||</w:t>
      </w:r>
      <w:r>
        <w:rPr>
          <w:rFonts w:hint="eastAsia"/>
          <w:lang w:val="en-US" w:eastAsia="zh-CN"/>
        </w:rPr>
        <w:t>V</w:t>
      </w:r>
      <w:r>
        <w:rPr>
          <w:rFonts w:hint="eastAsia"/>
          <w:vertAlign w:val="subscript"/>
          <w:lang w:val="en-US" w:eastAsia="zh-CN"/>
        </w:rPr>
        <w:t>T</w:t>
      </w:r>
      <w:r>
        <w:rPr>
          <w:rFonts w:hint="eastAsia"/>
          <w:vertAlign w:val="baseline"/>
          <w:lang w:val="en-US" w:eastAsia="zh-CN"/>
        </w:rPr>
        <w:t>||为各自向量的欧几里得范数。最后通过InfoNCE损失更新参数。</w:t>
      </w:r>
    </w:p>
    <w:p w14:paraId="6B7E55D3">
      <w:pPr>
        <w:spacing w:line="300" w:lineRule="auto"/>
        <w:ind w:left="0" w:leftChars="0" w:firstLine="420" w:firstLineChars="0"/>
        <w:jc w:val="both"/>
        <w:rPr>
          <w:rFonts w:hint="default" w:hAnsi="Cambria Math" w:cs="Times New Roman"/>
          <w:i w:val="0"/>
          <w:sz w:val="21"/>
          <w:lang w:val="en-US" w:eastAsia="zh-CN" w:bidi="ar-SA"/>
        </w:rPr>
      </w:pPr>
      <m:oMathPara>
        <m:oMathParaPr>
          <m:jc m:val="right"/>
        </m:oMathParaPr>
        <m:oMath>
          <m:r>
            <m:rPr>
              <m:sty m:val="p"/>
            </m:rPr>
            <w:rPr>
              <w:rFonts w:hint="default" w:ascii="Cambria Math" w:hAnsi="Cambria Math" w:cs="Times New Roman"/>
              <w:sz w:val="21"/>
              <w:lang w:val="en-US" w:eastAsia="zh-CN" w:bidi="ar-SA"/>
            </w:rPr>
            <m:t>S(T,I)=</m:t>
          </m:r>
          <m:f>
            <m:fPr>
              <m:ctrlPr>
                <w:rPr>
                  <w:rFonts w:hint="default" w:ascii="Cambria Math" w:hAnsi="Cambria Math" w:cs="Times New Roman"/>
                  <w:sz w:val="21"/>
                  <w:lang w:val="en-US" w:eastAsia="zh-CN" w:bidi="ar-SA"/>
                </w:rPr>
              </m:ctrlPr>
            </m:fPr>
            <m:num>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Cs/>
                      <w:lang w:val="en-US"/>
                    </w:rPr>
                  </m:ctrlPr>
                </m:sub>
              </m:sSub>
              <m:r>
                <m:rPr>
                  <m:sty m:val="p"/>
                </m:rPr>
                <w:rPr>
                  <w:rFonts w:ascii="Cambria Math" w:hAnsi="Cambria Math"/>
                  <w:lang w:val="en-US"/>
                </w:rPr>
                <m:t>∙</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ctrlPr>
                <w:rPr>
                  <w:rFonts w:hint="default" w:ascii="Cambria Math" w:hAnsi="Cambria Math" w:cs="Times New Roman"/>
                  <w:sz w:val="21"/>
                  <w:lang w:val="en-US" w:eastAsia="zh-CN" w:bidi="ar-SA"/>
                </w:rPr>
              </m:ctrlPr>
            </m:num>
            <m:den>
              <m:r>
                <m:rPr>
                  <m:sty m:val="p"/>
                </m:rPr>
                <w:rPr>
                  <w:rFonts w:hint="default" w:ascii="Cambria Math" w:hAnsi="Cambria Math" w:cs="Times New Roman"/>
                  <w:sz w:val="21"/>
                  <w:lang w:val="en-US" w:eastAsia="zh-CN" w:bidi="ar-SA"/>
                </w:rPr>
                <m:t>||</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cs="Times New Roman"/>
                  <w:sz w:val="21"/>
                  <w:lang w:val="en-US" w:eastAsia="zh-CN" w:bidi="ar-SA"/>
                </w:rPr>
                <m:t>|| ||</m:t>
              </m:r>
              <m:sSub>
                <m:sSubPr>
                  <m:ctrlPr>
                    <w:rPr>
                      <w:rFonts w:ascii="Cambria Math" w:hAnsi="Cambria Math"/>
                      <w:i w:val="0"/>
                      <w:iCs/>
                      <w:lang w:val="en-US"/>
                    </w:rPr>
                  </m:ctrlPr>
                </m:sSubPr>
                <m:e>
                  <m:r>
                    <m:rPr>
                      <m:sty m:val="p"/>
                    </m:rPr>
                    <w:rPr>
                      <w:rFonts w:hint="default" w:ascii="Cambria Math" w:hAnsi="Cambria Math"/>
                      <w:lang w:val="en-US" w:eastAsia="zh-CN"/>
                    </w:rPr>
                    <m:t>V</m:t>
                  </m:r>
                  <m:ctrlPr>
                    <w:rPr>
                      <w:rFonts w:ascii="Cambria Math" w:hAnsi="Cambria Math"/>
                      <w:i w:val="0"/>
                      <w:iCs/>
                      <w:lang w:val="en-US"/>
                    </w:rPr>
                  </m:ctrlPr>
                </m:e>
                <m:sub>
                  <m:r>
                    <m:rPr>
                      <m:sty m:val="p"/>
                    </m:rPr>
                    <w:rPr>
                      <w:rFonts w:hint="default" w:ascii="Cambria Math" w:hAnsi="Cambria Math"/>
                      <w:lang w:val="en-US" w:eastAsia="zh-CN"/>
                    </w:rPr>
                    <m:t>T</m:t>
                  </m:r>
                  <m:ctrlPr>
                    <w:rPr>
                      <w:rFonts w:ascii="Cambria Math" w:hAnsi="Cambria Math"/>
                      <w:i w:val="0"/>
                      <w:iCs/>
                      <w:lang w:val="en-US"/>
                    </w:rPr>
                  </m:ctrlPr>
                </m:sub>
              </m:sSub>
              <m:r>
                <m:rPr>
                  <m:sty m:val="p"/>
                </m:rPr>
                <w:rPr>
                  <w:rFonts w:hint="default" w:ascii="Cambria Math" w:hAnsi="Cambria Math" w:cs="Times New Roman"/>
                  <w:sz w:val="21"/>
                  <w:lang w:val="en-US" w:eastAsia="zh-CN" w:bidi="ar-SA"/>
                </w:rPr>
                <m:t>||</m:t>
              </m:r>
              <m:ctrlPr>
                <w:rPr>
                  <w:rFonts w:hint="default" w:ascii="Cambria Math" w:hAnsi="Cambria Math" w:cs="Times New Roman"/>
                  <w:sz w:val="21"/>
                  <w:lang w:val="en-US" w:eastAsia="zh-CN" w:bidi="ar-SA"/>
                </w:rPr>
              </m:ctrlPr>
            </m:den>
          </m:f>
          <m:r>
            <m:rPr>
              <m:sty m:val="p"/>
            </m:rPr>
            <w:rPr>
              <w:rFonts w:hint="default" w:ascii="Cambria Math" w:hAnsi="Cambria Math" w:cs="Times New Roman"/>
              <w:sz w:val="21"/>
              <w:lang w:val="en-US" w:eastAsia="zh-CN" w:bidi="ar-SA"/>
            </w:rPr>
            <m:t xml:space="preserve">                                                                </m:t>
          </m:r>
          <m:r>
            <m:rPr>
              <m:sty m:val="p"/>
            </m:rPr>
            <w:rPr>
              <w:rFonts w:hint="eastAsia" w:ascii="Cambria Math" w:hAnsi="Cambria Math" w:cs="Times New Roman"/>
              <w:sz w:val="21"/>
              <w:lang w:val="en-US" w:eastAsia="zh-CN" w:bidi="ar-SA"/>
            </w:rPr>
            <m:t>（</m:t>
          </m:r>
          <m:r>
            <m:rPr>
              <m:sty m:val="p"/>
            </m:rPr>
            <w:rPr>
              <w:rFonts w:hint="default" w:ascii="Cambria Math" w:hAnsi="Cambria Math" w:cs="Times New Roman"/>
              <w:sz w:val="21"/>
              <w:lang w:val="en-US" w:eastAsia="zh-CN" w:bidi="ar-SA"/>
            </w:rPr>
            <m:t>3</m:t>
          </m:r>
          <m:r>
            <m:rPr>
              <m:sty m:val="p"/>
            </m:rPr>
            <w:rPr>
              <w:rFonts w:hint="eastAsia" w:ascii="Cambria Math" w:hAnsi="Cambria Math" w:cs="Times New Roman"/>
              <w:sz w:val="21"/>
              <w:lang w:val="en-US" w:eastAsia="zh-CN" w:bidi="ar-SA"/>
            </w:rPr>
            <m:t>）</m:t>
          </m:r>
        </m:oMath>
      </m:oMathPara>
    </w:p>
    <w:p w14:paraId="75EA59E0">
      <w:pPr>
        <w:spacing w:line="300" w:lineRule="auto"/>
        <w:ind w:left="0" w:leftChars="0" w:firstLine="420" w:firstLineChars="0"/>
        <w:jc w:val="center"/>
        <w:rPr>
          <w:rFonts w:hint="default"/>
          <w:lang w:val="en-US" w:eastAsia="zh-CN"/>
        </w:rPr>
      </w:pPr>
      <w:r>
        <w:rPr>
          <w:rFonts w:hint="default"/>
          <w:lang w:val="en-US" w:eastAsia="zh-CN"/>
        </w:rPr>
        <w:drawing>
          <wp:inline distT="0" distB="0" distL="114300" distR="114300">
            <wp:extent cx="5203190" cy="1610995"/>
            <wp:effectExtent l="0" t="0" r="3810" b="1905"/>
            <wp:docPr id="2" name="图片 2"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3872250"/>
                    <pic:cNvPicPr>
                      <a:picLocks noChangeAspect="1"/>
                    </pic:cNvPicPr>
                  </pic:nvPicPr>
                  <pic:blipFill>
                    <a:blip r:embed="rId19"/>
                    <a:stretch>
                      <a:fillRect/>
                    </a:stretch>
                  </pic:blipFill>
                  <pic:spPr>
                    <a:xfrm>
                      <a:off x="0" y="0"/>
                      <a:ext cx="5203190" cy="1610995"/>
                    </a:xfrm>
                    <a:prstGeom prst="rect">
                      <a:avLst/>
                    </a:prstGeom>
                  </pic:spPr>
                </pic:pic>
              </a:graphicData>
            </a:graphic>
          </wp:inline>
        </w:drawing>
      </w:r>
    </w:p>
    <w:p w14:paraId="750C561A">
      <w:pPr>
        <w:spacing w:line="300" w:lineRule="auto"/>
        <w:ind w:firstLine="420" w:firstLineChars="200"/>
        <w:jc w:val="center"/>
        <w:rPr>
          <w:rFonts w:hint="default"/>
          <w:lang w:val="en-US" w:eastAsia="zh-CN"/>
        </w:rPr>
      </w:pPr>
      <w:r>
        <w:rPr>
          <w:rFonts w:hint="eastAsia"/>
          <w:lang w:val="en-US" w:eastAsia="zh-CN"/>
        </w:rPr>
        <w:t>图2.视频CLIP预训练流程框架</w:t>
      </w:r>
    </w:p>
    <w:p w14:paraId="69985F9D">
      <w:pPr>
        <w:spacing w:line="300" w:lineRule="auto"/>
        <w:ind w:left="0" w:leftChars="0" w:firstLine="420" w:firstLineChars="0"/>
        <w:jc w:val="both"/>
        <w:rPr>
          <w:rFonts w:hint="default" w:eastAsia="宋体"/>
          <w:vertAlign w:val="baseline"/>
          <w:lang w:val="en-US" w:eastAsia="zh-CN"/>
        </w:rPr>
      </w:pPr>
      <w:r>
        <w:rPr>
          <w:rFonts w:hint="eastAsia"/>
          <w:lang w:val="en-US" w:eastAsia="zh-CN"/>
        </w:rPr>
        <w:t xml:space="preserve">那么在视频中的流程如图2参考，考虑对t帧采样，对一个视频video </w:t>
      </w:r>
      <m:oMath>
        <m:r>
          <m:rPr>
            <m:sty m:val="p"/>
          </m:rPr>
          <w:rPr>
            <w:rFonts w:hint="eastAsia" w:ascii="Cambria Math" w:hAnsi="Cambria Math" w:cs="Times New Roman"/>
            <w:sz w:val="21"/>
            <w:lang w:val="en-US" w:eastAsia="zh-CN" w:bidi="ar-SA"/>
          </w:rPr>
          <m:t>V</m:t>
        </m:r>
        <m:r>
          <m:rPr>
            <m:sty m:val="p"/>
          </m:rPr>
          <w:rPr>
            <w:rFonts w:hint="default" w:ascii="Cambria Math" w:hAnsi="Cambria Math" w:cs="Cambria Math"/>
            <w:sz w:val="21"/>
            <w:lang w:val="en-US" w:eastAsia="zh-CN" w:bidi="ar-SA"/>
          </w:rPr>
          <m:t>∈</m:t>
        </m:r>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T</m:t>
            </m:r>
            <m:r>
              <m:rPr>
                <m:sty m:val="p"/>
              </m:rPr>
              <w:rPr>
                <w:rFonts w:hint="default" w:ascii="Cambria Math" w:hAnsi="Cambria Math" w:cs="Cambria Math"/>
                <w:sz w:val="21"/>
                <w:lang w:val="en-US" w:eastAsia="zh-CN" w:bidi="ar-SA"/>
              </w:rPr>
              <m:t>xHxWx3</m:t>
            </m:r>
            <m:ctrlPr>
              <w:rPr>
                <w:rFonts w:hint="eastAsia" w:ascii="Cambria Math" w:hAnsi="Cambria Math" w:cs="Cambria Math"/>
                <w:sz w:val="21"/>
                <w:lang w:val="en-US" w:eastAsia="zh-CN" w:bidi="ar-SA"/>
              </w:rPr>
            </m:ctrlPr>
          </m:sup>
        </m:sSup>
      </m:oMath>
      <w:r>
        <w:rPr>
          <w:rFonts w:hint="eastAsia" w:hAnsi="Cambria Math" w:cs="Cambria Math"/>
          <w:i w:val="0"/>
          <w:sz w:val="21"/>
          <w:lang w:val="en-US" w:eastAsia="zh-CN" w:bidi="ar-SA"/>
        </w:rPr>
        <w:t>其中T代表采样的帧数，H和W代表视频帧的尺寸，按照视觉转换器（Vision Transformer, ViT）的要求要把向量</w:t>
      </w:r>
      <m:oMath>
        <m:r>
          <m:rPr>
            <m:sty m:val="p"/>
          </m:rPr>
          <w:rPr>
            <w:rFonts w:hint="eastAsia" w:ascii="Cambria Math" w:hAnsi="Cambria Math" w:cs="Times New Roman"/>
            <w:sz w:val="21"/>
            <w:lang w:val="en-US" w:eastAsia="zh-CN" w:bidi="ar-SA"/>
          </w:rPr>
          <m:t>V</m:t>
        </m:r>
      </m:oMath>
      <w:r>
        <w:rPr>
          <w:rFonts w:hint="eastAsia" w:hAnsi="Cambria Math" w:cs="Times New Roman"/>
          <w:b w:val="0"/>
          <w:i w:val="0"/>
          <w:sz w:val="21"/>
          <w:lang w:val="en-US" w:eastAsia="zh-CN" w:bidi="ar-SA"/>
        </w:rPr>
        <w:t>按照</w:t>
      </w:r>
      <m:oMath>
        <m:r>
          <m:rPr>
            <m:sty m:val="p"/>
          </m:rPr>
          <w:rPr>
            <w:rFonts w:hint="eastAsia" w:ascii="Cambria Math" w:hAnsi="Cambria Math" w:cs="Times New Roman"/>
            <w:sz w:val="21"/>
            <w:lang w:val="en-US" w:eastAsia="zh-CN" w:bidi="ar-SA"/>
          </w:rPr>
          <m:t>P</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P</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3</m:t>
        </m:r>
      </m:oMath>
      <w:r>
        <w:rPr>
          <w:rFonts w:hint="eastAsia" w:hAnsi="Cambria Math" w:cs="Times New Roman"/>
          <w:b w:val="0"/>
          <w:i w:val="0"/>
          <w:sz w:val="21"/>
          <w:lang w:val="en-US" w:eastAsia="zh-CN" w:bidi="ar-SA"/>
        </w:rPr>
        <w:t>的大小</w:t>
      </w:r>
      <w:r>
        <w:rPr>
          <w:rFonts w:hint="eastAsia" w:hAnsi="Cambria Math" w:cs="Cambria Math"/>
          <w:i w:val="0"/>
          <w:sz w:val="21"/>
          <w:lang w:val="en-US" w:eastAsia="zh-CN" w:bidi="ar-SA"/>
        </w:rPr>
        <w:t>扁平化成N个向量</w:t>
      </w:r>
      <m:oMath>
        <m:sSubSup>
          <m:sSubSupPr>
            <m:ctrlPr>
              <w:rPr>
                <w:rFonts w:hint="default" w:ascii="Cambria Math" w:hAnsi="Cambria Math" w:cs="Cambria Math"/>
                <w:i w:val="0"/>
                <w:sz w:val="21"/>
                <w:lang w:val="en-US" w:eastAsia="zh-CN" w:bidi="ar-SA"/>
              </w:rPr>
            </m:ctrlPr>
          </m:sSubSupPr>
          <m:e>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X</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t,i</m:t>
                </m:r>
                <m:r>
                  <m:rPr>
                    <m:sty m:val="p"/>
                  </m:rPr>
                  <w:rPr>
                    <w:rFonts w:ascii="Cambria Math" w:hAnsi="Cambria Math" w:cs="Cambria Math"/>
                    <w:sz w:val="21"/>
                    <w:lang w:val="en-US" w:bidi="ar-SA"/>
                  </w:rPr>
                  <m:t>∈</m:t>
                </m:r>
                <m:sSup>
                  <m:sSupPr>
                    <m:ctrlPr>
                      <w:rPr>
                        <w:rFonts w:ascii="Cambria Math" w:hAnsi="Cambria Math" w:cs="Cambria Math"/>
                        <w:sz w:val="21"/>
                        <w:lang w:val="en-US" w:bidi="ar-SA"/>
                      </w:rPr>
                    </m:ctrlPr>
                  </m:sSupPr>
                  <m:e>
                    <m:r>
                      <m:rPr>
                        <m:sty m:val="p"/>
                      </m:rPr>
                      <w:rPr>
                        <w:rFonts w:hint="default" w:ascii="Cambria Math" w:hAnsi="Cambria Math" w:cs="Cambria Math"/>
                        <w:sz w:val="21"/>
                        <w:lang w:val="en-US" w:eastAsia="zh-CN" w:bidi="ar-SA"/>
                      </w:rPr>
                      <m:t>R</m:t>
                    </m:r>
                    <m:ctrlPr>
                      <w:rPr>
                        <w:rFonts w:ascii="Cambria Math" w:hAnsi="Cambria Math" w:cs="Cambria Math"/>
                        <w:sz w:val="21"/>
                        <w:lang w:val="en-US" w:bidi="ar-SA"/>
                      </w:rPr>
                    </m:ctrlPr>
                  </m:e>
                  <m:sup>
                    <m:r>
                      <m:rPr>
                        <m:sty m:val="p"/>
                      </m:rPr>
                      <w:rPr>
                        <w:rFonts w:hint="default" w:ascii="Cambria Math" w:hAnsi="Cambria Math" w:cs="Cambria Math"/>
                        <w:sz w:val="21"/>
                        <w:lang w:val="en-US" w:eastAsia="zh-CN" w:bidi="ar-SA"/>
                      </w:rPr>
                      <m:t>pxpx3</m:t>
                    </m:r>
                    <m:ctrlPr>
                      <w:rPr>
                        <w:rFonts w:ascii="Cambria Math" w:hAnsi="Cambria Math" w:cs="Cambria Math"/>
                        <w:sz w:val="21"/>
                        <w:lang w:val="en-US" w:bidi="ar-SA"/>
                      </w:rPr>
                    </m:ctrlPr>
                  </m:sup>
                </m:sSup>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i=1</m:t>
            </m:r>
            <m:ctrlPr>
              <w:rPr>
                <w:rFonts w:hint="default" w:ascii="Cambria Math" w:hAnsi="Cambria Math" w:cs="Cambria Math"/>
                <w:i w:val="0"/>
                <w:sz w:val="21"/>
                <w:lang w:val="en-US" w:eastAsia="zh-CN" w:bidi="ar-SA"/>
              </w:rPr>
            </m:ctrlPr>
          </m:sub>
          <m:sup>
            <m:r>
              <m:rPr>
                <m:sty m:val="p"/>
              </m:rPr>
              <w:rPr>
                <w:rFonts w:hint="default" w:ascii="Cambria Math" w:hAnsi="Cambria Math" w:cs="Cambria Math"/>
                <w:sz w:val="21"/>
                <w:lang w:val="en-US" w:eastAsia="zh-CN" w:bidi="ar-SA"/>
              </w:rPr>
              <m:t>N</m:t>
            </m:r>
            <m:ctrlPr>
              <w:rPr>
                <w:rFonts w:hint="default" w:ascii="Cambria Math" w:hAnsi="Cambria Math" w:cs="Cambria Math"/>
                <w:i w:val="0"/>
                <w:sz w:val="21"/>
                <w:lang w:val="en-US" w:eastAsia="zh-CN" w:bidi="ar-SA"/>
              </w:rPr>
            </m:ctrlPr>
          </m:sup>
        </m:sSubSup>
      </m:oMath>
      <w:r>
        <w:rPr>
          <w:rFonts w:hint="eastAsia" w:hAnsi="Cambria Math" w:cs="Cambria Math"/>
          <w:i w:val="0"/>
          <w:sz w:val="21"/>
          <w:lang w:val="en-US" w:eastAsia="zh-CN" w:bidi="ar-SA"/>
        </w:rPr>
        <w:t>,加入了额外的分类令牌X</w:t>
      </w:r>
      <w:r>
        <w:rPr>
          <w:rFonts w:hint="eastAsia" w:hAnsi="Cambria Math" w:cs="Cambria Math"/>
          <w:i w:val="0"/>
          <w:sz w:val="21"/>
          <w:vertAlign w:val="subscript"/>
          <w:lang w:val="en-US" w:eastAsia="zh-CN" w:bidi="ar-SA"/>
        </w:rPr>
        <w:t>cls</w:t>
      </w:r>
      <w:r>
        <w:rPr>
          <w:rFonts w:hint="eastAsia" w:hAnsi="Cambria Math" w:cs="Cambria Math"/>
          <w:i w:val="0"/>
          <w:sz w:val="21"/>
          <w:vertAlign w:val="baseline"/>
          <w:lang w:val="en-US" w:eastAsia="zh-CN" w:bidi="ar-SA"/>
        </w:rPr>
        <w:t>之后整个每帧即将输入ViT的令牌(Token)如下</w:t>
      </w:r>
    </w:p>
    <w:p w14:paraId="563D40E7">
      <w:pPr>
        <w:pStyle w:val="37"/>
        <w:rPr>
          <w:rFonts w:hint="eastAsia" w:eastAsia="宋体"/>
          <w:lang w:eastAsia="zh-CN"/>
        </w:rPr>
      </w:pPr>
      <m:oMathPara>
        <m:oMathParaPr>
          <m:jc m:val="right"/>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0</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d>
            <m:dPr>
              <m:begChr m:val="["/>
              <m:sepChr m:val=""/>
              <m:endChr m:val="]"/>
              <m:ctrlPr>
                <w:rPr>
                  <w:rFonts w:ascii="Cambria Math" w:hAnsi="Cambria Math"/>
                  <w:b w:val="0"/>
                  <w:bCs w:val="0"/>
                  <w:i w:val="0"/>
                  <w:iCs w:val="0"/>
                </w:rPr>
              </m:ctrlPr>
            </m:dPr>
            <m:e>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cls</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N</m:t>
                  </m:r>
                  <m:ctrlPr>
                    <w:rPr>
                      <w:rFonts w:ascii="Cambria Math" w:hAnsi="Cambria Math"/>
                      <w:b w:val="0"/>
                      <w:bCs w:val="0"/>
                      <w:i w:val="0"/>
                      <w:iCs w:val="0"/>
                    </w:rPr>
                  </m:ctrlPr>
                </m:sub>
              </m:sSub>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e</m:t>
          </m:r>
          <m:r>
            <m:rPr>
              <m:sty m:val="p"/>
            </m:rPr>
            <w:rPr>
              <w:rFonts w:hint="default" w:ascii="Cambria Math" w:hAnsi="Cambria Math"/>
              <w:lang w:val="en-US" w:eastAsia="zh-CN"/>
            </w:rPr>
            <m:t xml:space="preserve">                                                </m:t>
          </m:r>
          <m:r>
            <m:rPr>
              <m:sty m:val="p"/>
            </m:rPr>
            <w:rPr>
              <w:rFonts w:hint="eastAsia" w:ascii="Cambria Math" w:hAnsi="Cambria Math"/>
              <w:lang w:eastAsia="zh-CN"/>
            </w:rPr>
            <m:t>（</m:t>
          </m:r>
          <m:r>
            <m:rPr>
              <m:sty m:val="p"/>
            </m:rPr>
            <w:rPr>
              <w:rFonts w:hint="default" w:ascii="Cambria Math" w:hAnsi="Cambria Math"/>
              <w:lang w:val="en-US" w:eastAsia="zh-CN"/>
            </w:rPr>
            <m:t>4</m:t>
          </m:r>
          <m:r>
            <m:rPr>
              <m:sty m:val="p"/>
            </m:rPr>
            <w:rPr>
              <w:rFonts w:hint="eastAsia" w:ascii="Cambria Math" w:hAnsi="Cambria Math"/>
              <w:lang w:eastAsia="zh-CN"/>
            </w:rPr>
            <m:t>）</m:t>
          </m:r>
        </m:oMath>
      </m:oMathPara>
    </w:p>
    <w:p w14:paraId="35832666">
      <w:pPr>
        <w:spacing w:line="300" w:lineRule="auto"/>
        <w:ind w:left="0" w:leftChars="0" w:firstLine="420" w:firstLineChars="0"/>
        <w:jc w:val="left"/>
        <w:rPr>
          <w:rFonts w:hint="eastAsia" w:ascii="Helvetica" w:hAnsi="Helvetica" w:cs="Helvetica"/>
          <w:szCs w:val="21"/>
        </w:rPr>
      </w:pPr>
      <w:r>
        <w:rPr>
          <w:rFonts w:hint="eastAsia"/>
          <w:lang w:val="en-US" w:eastAsia="zh-CN"/>
        </w:rPr>
        <w:t>其中e代表时间和空间的位置编码。P</w:t>
      </w:r>
      <w:r>
        <w:rPr>
          <w:rFonts w:hint="eastAsia"/>
          <w:vertAlign w:val="subscript"/>
          <w:lang w:val="en-US" w:eastAsia="zh-CN"/>
        </w:rPr>
        <w:t>emb</w:t>
      </w:r>
      <w:r>
        <w:rPr>
          <w:rFonts w:hint="eastAsia"/>
          <w:vertAlign w:val="baseline"/>
          <w:lang w:val="en-US" w:eastAsia="zh-CN"/>
        </w:rPr>
        <w:t>代表线性投影层的参数。之后取出类别令牌（Class Token）作为图像表征并按照时序排序和文本特征做特征相似度对比。</w:t>
      </w:r>
    </w:p>
    <w:p w14:paraId="7953DEDA">
      <w:pPr>
        <w:pStyle w:val="18"/>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8"/>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06A7752A">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其中针对前列腺癌症超声影像的数据方面有如下问题：</w:t>
      </w:r>
    </w:p>
    <w:p w14:paraId="0442E2B8">
      <w:pPr>
        <w:numPr>
          <w:ilvl w:val="0"/>
          <w:numId w:val="2"/>
        </w:numPr>
        <w:spacing w:line="300" w:lineRule="auto"/>
        <w:ind w:left="0" w:leftChars="0" w:firstLine="420" w:firstLineChars="0"/>
        <w:jc w:val="left"/>
        <w:rPr>
          <w:rFonts w:hint="eastAsia"/>
          <w:szCs w:val="21"/>
          <w:lang w:val="en-US" w:eastAsia="zh-CN"/>
        </w:rPr>
      </w:pPr>
      <w:r>
        <w:rPr>
          <w:rFonts w:hint="eastAsia"/>
          <w:vertAlign w:val="baseline"/>
          <w:lang w:val="en-US" w:eastAsia="zh-CN"/>
        </w:rPr>
        <w:t>：</w:t>
      </w:r>
      <w:r>
        <w:rPr>
          <w:rFonts w:hint="eastAsia"/>
          <w:szCs w:val="21"/>
          <w:lang w:val="en-US" w:eastAsia="zh-CN"/>
        </w:rPr>
        <w:t>数据需要医生进行逐帧标注，劳动力和时间成本高昂。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这是最主要的缺点。</w:t>
      </w:r>
    </w:p>
    <w:p w14:paraId="7E1F5304">
      <w:pPr>
        <w:spacing w:line="300" w:lineRule="auto"/>
        <w:ind w:firstLine="420" w:firstLineChars="200"/>
        <w:jc w:val="both"/>
        <w:rPr>
          <w:rFonts w:hint="eastAsia"/>
          <w:szCs w:val="21"/>
          <w:lang w:val="en-US" w:eastAsia="zh-CN"/>
        </w:rPr>
      </w:pPr>
      <w:r>
        <w:rPr>
          <w:rFonts w:hint="eastAsia"/>
          <w:vertAlign w:val="baseline"/>
          <w:lang w:val="en-US" w:eastAsia="zh-CN"/>
        </w:rPr>
        <w:t>为了解决上述问题，本发明提出了一种基于大语言模型丰富基础知识的可泛化的前列腺癌症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4BA0E40F">
      <w:pPr>
        <w:numPr>
          <w:ilvl w:val="0"/>
          <w:numId w:val="2"/>
        </w:num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57113FB5">
      <w:pPr>
        <w:pStyle w:val="18"/>
        <w:spacing w:before="120" w:line="360" w:lineRule="exact"/>
        <w:ind w:firstLine="420" w:firstLineChars="0"/>
        <w:rPr>
          <w:rFonts w:hint="default" w:ascii="Times New Roman" w:hAnsi="Times New Roman" w:eastAsia="宋体" w:cs="Times New Roman"/>
          <w:sz w:val="21"/>
          <w:vertAlign w:val="baseline"/>
          <w:lang w:val="en-US" w:eastAsia="zh-CN" w:bidi="ar-SA"/>
        </w:rPr>
      </w:pPr>
      <w:r>
        <w:rPr>
          <w:rFonts w:hint="eastAsia" w:ascii="Times New Roman" w:hAnsi="Times New Roman" w:eastAsia="宋体" w:cs="Times New Roman"/>
          <w:sz w:val="21"/>
          <w:vertAlign w:val="baseline"/>
          <w:lang w:val="en-US" w:eastAsia="zh-CN" w:bidi="ar-SA"/>
        </w:rPr>
        <w:t>为了解决</w:t>
      </w:r>
      <w:r>
        <w:rPr>
          <w:rFonts w:hint="eastAsia" w:cs="Times New Roman"/>
          <w:sz w:val="21"/>
          <w:vertAlign w:val="baseline"/>
          <w:lang w:val="en-US" w:eastAsia="zh-CN" w:bidi="ar-SA"/>
        </w:rPr>
        <w:t>该问题，本发明的大模型先验知识压缩充分考虑了样本之间的差距，对无关内容进行压缩，让所有样本中的重要内容得到了突出。</w:t>
      </w:r>
    </w:p>
    <w:p w14:paraId="753738B2">
      <w:pPr>
        <w:pStyle w:val="18"/>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19E226C5">
      <w:pPr>
        <w:spacing w:before="120"/>
        <w:ind w:firstLine="420"/>
        <w:rPr>
          <w:u w:val="single"/>
        </w:rPr>
      </w:pPr>
      <w:r>
        <w:rPr>
          <w:rFonts w:hint="eastAsia"/>
          <w:u w:val="single"/>
        </w:rPr>
        <w:t>技术问题</w:t>
      </w:r>
    </w:p>
    <w:p w14:paraId="4DC31039">
      <w:pPr>
        <w:spacing w:before="120"/>
        <w:ind w:firstLine="420" w:firstLineChars="0"/>
        <w:rPr>
          <w:rFonts w:hint="eastAsia"/>
          <w:lang w:eastAsia="zh-CN"/>
        </w:rPr>
      </w:pPr>
      <w:r>
        <w:t>本发明涉及</w:t>
      </w:r>
      <w:r>
        <w:rPr>
          <w:rFonts w:hint="eastAsia"/>
          <w:lang w:val="en-US" w:eastAsia="zh-CN"/>
        </w:rPr>
        <w:t>表征学习领域</w:t>
      </w:r>
      <w:r>
        <w:t>，具体涉及</w:t>
      </w:r>
      <w:r>
        <w:rPr>
          <w:rFonts w:hint="eastAsia"/>
          <w:lang w:val="en-US" w:eastAsia="zh-CN"/>
        </w:rPr>
        <w:t>视频图像文本对齐学习方法</w:t>
      </w:r>
      <w:r>
        <w:rPr>
          <w:rFonts w:hint="eastAsia"/>
          <w:lang w:eastAsia="zh-CN"/>
        </w:rPr>
        <w:t>。</w:t>
      </w:r>
    </w:p>
    <w:p w14:paraId="2139577A">
      <w:pPr>
        <w:spacing w:before="120"/>
        <w:ind w:firstLine="420"/>
        <w:rPr>
          <w:rFonts w:hint="eastAsia"/>
          <w:u w:val="single"/>
        </w:rPr>
      </w:pPr>
      <w:r>
        <w:rPr>
          <w:rFonts w:hint="eastAsia"/>
          <w:u w:val="single"/>
        </w:rPr>
        <w:t>技术方案</w:t>
      </w:r>
    </w:p>
    <w:p w14:paraId="0F3EED72">
      <w:pPr>
        <w:spacing w:before="120"/>
        <w:ind w:firstLine="420"/>
        <w:rPr>
          <w:rFonts w:hint="eastAsia" w:eastAsia="宋体"/>
          <w:u w:val="single"/>
          <w:lang w:eastAsia="zh-CN"/>
        </w:rPr>
      </w:pPr>
      <w:r>
        <w:rPr>
          <w:rFonts w:hint="eastAsia" w:eastAsia="宋体"/>
          <w:u w:val="single"/>
          <w:lang w:eastAsia="zh-CN"/>
        </w:rPr>
        <w:drawing>
          <wp:inline distT="0" distB="0" distL="114300" distR="114300">
            <wp:extent cx="5433060" cy="2703830"/>
            <wp:effectExtent l="0" t="0" r="2540" b="1270"/>
            <wp:docPr id="4" name="图片 4" descr="17450445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044518418"/>
                    <pic:cNvPicPr>
                      <a:picLocks noChangeAspect="1"/>
                    </pic:cNvPicPr>
                  </pic:nvPicPr>
                  <pic:blipFill>
                    <a:blip r:embed="rId20"/>
                    <a:stretch>
                      <a:fillRect/>
                    </a:stretch>
                  </pic:blipFill>
                  <pic:spPr>
                    <a:xfrm>
                      <a:off x="0" y="0"/>
                      <a:ext cx="5433060" cy="2703830"/>
                    </a:xfrm>
                    <a:prstGeom prst="rect">
                      <a:avLst/>
                    </a:prstGeom>
                  </pic:spPr>
                </pic:pic>
              </a:graphicData>
            </a:graphic>
          </wp:inline>
        </w:drawing>
      </w:r>
    </w:p>
    <w:p w14:paraId="141FC104">
      <w:pPr>
        <w:spacing w:line="300" w:lineRule="auto"/>
        <w:ind w:firstLine="420" w:firstLineChars="200"/>
        <w:jc w:val="center"/>
        <w:rPr>
          <w:rFonts w:hint="eastAsia" w:eastAsia="宋体"/>
          <w:u w:val="single"/>
          <w:lang w:eastAsia="zh-CN"/>
        </w:rPr>
      </w:pPr>
      <w:r>
        <w:rPr>
          <w:rFonts w:hint="eastAsia"/>
          <w:lang w:val="en-US" w:eastAsia="zh-CN"/>
        </w:rPr>
        <w:t>图3.本发明流程框架</w:t>
      </w:r>
    </w:p>
    <w:p w14:paraId="639D42E7">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一种基于大模型的前列腺癌诊断方法如图3所示。包含以下步骤：</w:t>
      </w:r>
    </w:p>
    <w:p w14:paraId="25F07214">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531632E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将视频进过预训练的大模型MedSAM2，得到分割结果，对有分割结果的视频进行滑动窗口采样，获得一定组数的数据。</w:t>
      </w:r>
    </w:p>
    <w:p w14:paraId="5744C33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步骤2 计算关键帧和相似度，压缩无关帧</w:t>
      </w:r>
    </w:p>
    <w:p w14:paraId="361164D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通过对整个视频的分割结果的解析，用聚类的方法选择出n类，每一类的中心帧选择为本类的关键帧，针对几帧的病灶大小排序选择唯一关键帧。再通过每一帧和关键帧之间pixel和IOU和帧之间距离计算出相对相似度。针对无关信息，在模型训练的时候需要执行丢弃和重新标注。针对全部帧无分割内容的帧或者全部帧相似度低于阈值的窗口，执行丢弃。</w:t>
      </w:r>
    </w:p>
    <w:p w14:paraId="0886E1D5">
      <w:pPr>
        <w:spacing w:line="300" w:lineRule="auto"/>
        <w:ind w:left="0" w:leftChars="0" w:firstLine="420" w:firstLineChars="0"/>
        <w:jc w:val="left"/>
        <w:rPr>
          <w:rFonts w:hint="default"/>
          <w:vertAlign w:val="baseline"/>
          <w:lang w:val="en-US" w:eastAsia="zh-CN"/>
        </w:rPr>
      </w:pPr>
      <w:r>
        <w:rPr>
          <w:rFonts w:hint="default"/>
          <w:vertAlign w:val="baseline"/>
          <w:lang w:eastAsia="zh-CN"/>
        </w:rPr>
        <w:t>步骤</w:t>
      </w:r>
      <w:r>
        <w:rPr>
          <w:rFonts w:hint="eastAsia"/>
          <w:vertAlign w:val="baseline"/>
          <w:lang w:val="en-US" w:eastAsia="zh-CN"/>
        </w:rPr>
        <w:t>3</w:t>
      </w:r>
      <w:r>
        <w:rPr>
          <w:rFonts w:hint="default"/>
          <w:vertAlign w:val="baseline"/>
          <w:lang w:eastAsia="zh-CN"/>
        </w:rPr>
        <w:t xml:space="preserve"> 文本和图像对齐</w:t>
      </w:r>
      <w:r>
        <w:rPr>
          <w:rFonts w:hint="eastAsia"/>
          <w:vertAlign w:val="baseline"/>
          <w:lang w:val="en-US" w:eastAsia="zh-CN"/>
        </w:rPr>
        <w:t>预训练</w:t>
      </w:r>
    </w:p>
    <w:p w14:paraId="38D8581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针对视频我们对每一帧生成图片令牌（Frames Token），对视频片段生成总结令牌（Summary Token）。经过对比语言-图像预训练（Contrastive Language-Image Pre-Training</w:t>
      </w:r>
      <w:r>
        <w:rPr>
          <w:rFonts w:hint="eastAsia" w:ascii="宋体" w:hAnsi="宋体" w:cs="宋体"/>
          <w:sz w:val="24"/>
          <w:szCs w:val="24"/>
          <w:lang w:eastAsia="zh-CN"/>
        </w:rPr>
        <w:t>，</w:t>
      </w:r>
      <w:r>
        <w:rPr>
          <w:rFonts w:hint="eastAsia"/>
          <w:vertAlign w:val="baseline"/>
          <w:lang w:val="en-US" w:eastAsia="zh-CN"/>
        </w:rPr>
        <w:t>CLIP）的视觉编码器（Vision Encoder）之后作为视觉表征；在标签方面，使用可学习的提示（Prompts）生成，经过文本编码器（Text Encoder）之后作为文本表征最后计算相似度。</w:t>
      </w:r>
    </w:p>
    <w:p w14:paraId="5E9A456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步骤4 测试分类</w:t>
      </w:r>
    </w:p>
    <w:p w14:paraId="2A3A8716">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通过预训练我们获得的视觉编码器和文本编码器。我们在测试时将前列腺的三个标签都做文本编码获得文本表征，将视频经过视觉编码器之后两者计算余弦相似度，相似度最大的座位最后的测试分类结果。</w:t>
      </w:r>
    </w:p>
    <w:p w14:paraId="6D52FBC1">
      <w:pPr>
        <w:spacing w:before="120"/>
        <w:ind w:firstLine="420"/>
        <w:rPr>
          <w:u w:val="single"/>
        </w:rPr>
      </w:pPr>
      <w:r>
        <w:rPr>
          <w:rFonts w:hint="eastAsia"/>
          <w:u w:val="single"/>
        </w:rPr>
        <w:t>技术效果</w:t>
      </w:r>
    </w:p>
    <w:p w14:paraId="03875ED7">
      <w:pPr>
        <w:spacing w:before="120"/>
        <w:ind w:firstLine="420"/>
        <w:rPr>
          <w:rFonts w:hint="eastAsia"/>
        </w:rPr>
      </w:pPr>
      <w:r>
        <w:rPr>
          <w:rFonts w:hint="eastAsia"/>
        </w:rPr>
        <w:t>与现有技术相比，本发明具有以下有益效果：</w:t>
      </w:r>
    </w:p>
    <w:p w14:paraId="759657EC">
      <w:pPr>
        <w:pStyle w:val="23"/>
        <w:spacing w:line="276" w:lineRule="auto"/>
        <w:rPr>
          <w:rFonts w:hint="default"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本发明针对其他同领域不同任务的工作，其优越性总结如下：</w:t>
      </w:r>
    </w:p>
    <w:p w14:paraId="301E2693">
      <w:pPr>
        <w:pStyle w:val="23"/>
        <w:numPr>
          <w:ilvl w:val="0"/>
          <w:numId w:val="3"/>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筛选粗粒度标签机制：对于主要数据的粗标签，本发明提出了一个置信度机制，在大模型的分割下，初步筛选粗粒度标签下的超声视频，在时序上重点关注病灶区域。</w:t>
      </w:r>
    </w:p>
    <w:p w14:paraId="582EF34B">
      <w:pPr>
        <w:pStyle w:val="23"/>
        <w:numPr>
          <w:ilvl w:val="0"/>
          <w:numId w:val="3"/>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无关数据压缩机制：本发明提出了一个基于大模型的前处理机制，在数据端压缩了前列腺超声影像扫描中存在大量无关信息对模型的影响。</w:t>
      </w:r>
    </w:p>
    <w:p w14:paraId="1714D30E">
      <w:pPr>
        <w:spacing w:before="120"/>
        <w:ind w:firstLine="420"/>
        <w:rPr>
          <w:rFonts w:hint="eastAsia"/>
          <w:u w:val="single"/>
        </w:rPr>
      </w:pPr>
      <w:r>
        <w:rPr>
          <w:rFonts w:hint="eastAsia"/>
          <w:u w:val="single"/>
        </w:rPr>
        <w:t>附图说明</w:t>
      </w:r>
    </w:p>
    <w:p w14:paraId="2905B7BD">
      <w:pPr>
        <w:spacing w:before="0" w:beforeLines="0"/>
        <w:ind w:firstLine="420"/>
        <w:rPr>
          <w:rFonts w:hint="default"/>
          <w:lang w:val="en-US" w:eastAsia="zh-CN"/>
        </w:rPr>
      </w:pPr>
      <w:r>
        <w:rPr>
          <w:rFonts w:hint="eastAsia"/>
          <w:lang w:val="en-US" w:eastAsia="zh-CN"/>
        </w:rPr>
        <w:t>图1.基于图片的CLIP训练流程框架</w:t>
      </w:r>
    </w:p>
    <w:p w14:paraId="1D20F779">
      <w:pPr>
        <w:spacing w:before="0" w:beforeLines="0"/>
        <w:ind w:firstLine="420"/>
        <w:rPr>
          <w:rFonts w:hint="eastAsia"/>
          <w:lang w:val="en-US" w:eastAsia="zh-CN"/>
        </w:rPr>
      </w:pPr>
      <w:r>
        <w:rPr>
          <w:rFonts w:hint="eastAsia"/>
          <w:lang w:val="en-US" w:eastAsia="zh-CN"/>
        </w:rPr>
        <w:t>图2.基于视频的CLIP训练流程框架</w:t>
      </w:r>
    </w:p>
    <w:p w14:paraId="184ECDA7">
      <w:pPr>
        <w:spacing w:before="0" w:beforeLines="0"/>
        <w:ind w:firstLine="420"/>
        <w:rPr>
          <w:rFonts w:hint="eastAsia"/>
          <w:lang w:val="en-US" w:eastAsia="zh-CN"/>
        </w:rPr>
      </w:pPr>
      <w:r>
        <w:rPr>
          <w:rFonts w:hint="eastAsia"/>
          <w:lang w:val="en-US" w:eastAsia="zh-CN"/>
        </w:rPr>
        <w:t>图3.本发明的框架流程</w:t>
      </w:r>
    </w:p>
    <w:p w14:paraId="30FDD4B8">
      <w:pPr>
        <w:spacing w:before="0" w:beforeLines="0"/>
        <w:ind w:firstLine="420"/>
        <w:rPr>
          <w:rFonts w:hint="eastAsia"/>
          <w:lang w:val="en-US" w:eastAsia="zh-CN"/>
        </w:rPr>
      </w:pPr>
      <w:r>
        <w:rPr>
          <w:rFonts w:hint="eastAsia"/>
          <w:lang w:val="en-US" w:eastAsia="zh-CN"/>
        </w:rPr>
        <w:t>图4.Num_frames间隔采样精确率召回率</w:t>
      </w:r>
    </w:p>
    <w:p w14:paraId="7633AFFB">
      <w:pPr>
        <w:spacing w:before="0" w:beforeLines="0"/>
        <w:ind w:firstLine="420"/>
        <w:rPr>
          <w:rFonts w:hint="eastAsia"/>
          <w:lang w:val="en-US" w:eastAsia="zh-CN"/>
        </w:rPr>
      </w:pPr>
      <w:r>
        <w:rPr>
          <w:rFonts w:hint="eastAsia"/>
          <w:lang w:val="en-US" w:eastAsia="zh-CN"/>
        </w:rPr>
        <w:t>图5.滑动窗口采样精确率召回率</w:t>
      </w:r>
    </w:p>
    <w:p w14:paraId="71894F3F">
      <w:pPr>
        <w:spacing w:before="0" w:beforeLines="0"/>
        <w:ind w:firstLine="420"/>
        <w:rPr>
          <w:rFonts w:hint="eastAsia"/>
          <w:lang w:val="en-US" w:eastAsia="zh-CN"/>
        </w:rPr>
      </w:pPr>
      <w:r>
        <w:rPr>
          <w:rFonts w:hint="eastAsia"/>
          <w:lang w:val="en-US" w:eastAsia="zh-CN"/>
        </w:rPr>
        <w:t>图6.前处理（改label）+滑动窗口采样精确率召回率</w:t>
      </w:r>
    </w:p>
    <w:p w14:paraId="4CC45E8A">
      <w:pPr>
        <w:spacing w:before="0" w:beforeLines="0"/>
        <w:ind w:firstLine="420"/>
        <w:rPr>
          <w:rFonts w:hint="default"/>
          <w:lang w:val="en-US" w:eastAsia="zh-CN"/>
        </w:rPr>
      </w:pPr>
      <w:r>
        <w:rPr>
          <w:rFonts w:hint="eastAsia"/>
          <w:lang w:val="en-US" w:eastAsia="zh-CN"/>
        </w:rPr>
        <w:t>图7.前处理（丢弃）+滑动窗口 采样精确率召回率</w:t>
      </w:r>
    </w:p>
    <w:p w14:paraId="4835B99D">
      <w:pPr>
        <w:spacing w:before="120"/>
        <w:ind w:firstLine="420"/>
        <w:rPr>
          <w:rFonts w:hint="default" w:hAnsi="Cambria Math"/>
          <w:i w:val="0"/>
          <w:szCs w:val="21"/>
          <w:lang w:val="en-US" w:eastAsia="zh-CN"/>
        </w:rPr>
      </w:pPr>
      <w:r>
        <w:rPr>
          <w:rFonts w:hint="eastAsia"/>
          <w:u w:val="single"/>
        </w:rPr>
        <w:t>具体实施方式</w:t>
      </w:r>
    </w:p>
    <w:p w14:paraId="26CEE23A">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34528CBE">
      <w:pPr>
        <w:spacing w:before="120" w:beforeLines="0"/>
        <w:ind w:firstLine="420" w:firstLineChars="0"/>
        <w:rPr>
          <w:rFonts w:hint="eastAsia"/>
          <w:lang w:val="en-US" w:eastAsia="zh-CN"/>
        </w:rPr>
      </w:pPr>
      <w:r>
        <w:rPr>
          <w:rFonts w:hint="eastAsia"/>
          <w:vertAlign w:val="baseline"/>
          <w:lang w:val="en-US" w:eastAsia="zh-CN"/>
        </w:rPr>
        <w:t>一种基于大模型的前列腺癌诊断方法</w:t>
      </w:r>
      <w:r>
        <w:rPr>
          <w:rFonts w:hint="eastAsia"/>
          <w:lang w:val="en-US" w:eastAsia="zh-CN"/>
        </w:rPr>
        <w:t>包括如下具体步骤：</w:t>
      </w:r>
    </w:p>
    <w:p w14:paraId="0A730D5C">
      <w:pPr>
        <w:spacing w:line="300" w:lineRule="auto"/>
        <w:ind w:left="0" w:leftChars="0" w:firstLine="420" w:firstLineChars="0"/>
        <w:jc w:val="left"/>
        <w:rPr>
          <w:rFonts w:hint="eastAsia"/>
          <w:lang w:val="en-US" w:eastAsia="zh-CN"/>
        </w:rPr>
      </w:pPr>
      <w:r>
        <w:rPr>
          <w:rFonts w:hint="eastAsia"/>
          <w:lang w:val="en-US" w:eastAsia="zh-CN"/>
        </w:rPr>
        <w:t>步骤1：数据预处理</w:t>
      </w:r>
    </w:p>
    <w:p w14:paraId="3BAAEE1D">
      <w:pPr>
        <w:spacing w:line="300" w:lineRule="auto"/>
        <w:ind w:left="0" w:leftChars="0" w:firstLine="420" w:firstLineChars="0"/>
        <w:jc w:val="left"/>
        <w:rPr>
          <w:rFonts w:hint="eastAsia" w:hAnsi="Cambria Math"/>
          <w:i w:val="0"/>
          <w:lang w:val="en-US" w:eastAsia="zh-CN"/>
        </w:rPr>
      </w:pPr>
      <w:r>
        <w:rPr>
          <w:rFonts w:hint="eastAsia"/>
          <w:lang w:val="en-US" w:eastAsia="zh-CN"/>
        </w:rPr>
        <w:t>针对有T帧的视频V，我们采用步长为2的滑动窗口采样，滑动窗口长度num_frames 设定为8，这样就能取样出(T-8)//2个视频的片段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，此时经过预训练的MedSAM2分割模型，获得一个含有感兴趣区域的分割图像</w:t>
      </w:r>
      <m:oMath>
        <m:sSup>
          <m:sSupPr>
            <m:ctrlPr>
              <w:rPr>
                <w:rFonts w:ascii="Cambria Math" w:hAnsi="Cambria Math"/>
                <w:i w:val="0"/>
                <w:iCs/>
                <w:lang w:val="en-US"/>
              </w:rPr>
            </m:ctrlPr>
          </m:sSupPr>
          <m:e>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1</m:t>
                </m:r>
                <m:ctrlPr>
                  <w:rPr>
                    <w:rFonts w:hint="default" w:ascii="Cambria Math" w:hAnsi="Cambria Math"/>
                    <w:i w:val="0"/>
                    <w:iCs/>
                    <w:lang w:val="en-US" w:eastAsia="zh-CN"/>
                  </w:rPr>
                </m:ctrlPr>
              </m:sup>
            </m:s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2</m:t>
                </m:r>
                <m:ctrlPr>
                  <w:rPr>
                    <w:rFonts w:hint="default" w:ascii="Cambria Math" w:hAnsi="Cambria Math"/>
                    <w:i w:val="0"/>
                    <w:iCs/>
                    <w:lang w:val="en-US" w:eastAsia="zh-CN"/>
                  </w:rPr>
                </m:ctrlPr>
              </m:sup>
            </m:s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S</m:t>
                </m:r>
                <m:ctrlPr>
                  <w:rPr>
                    <w:rFonts w:hint="default" w:ascii="Cambria Math" w:hAnsi="Cambria Math"/>
                    <w:i w:val="0"/>
                    <w:iCs/>
                    <w:lang w:val="en-US" w:eastAsia="zh-CN"/>
                  </w:rPr>
                </m:ctrlPr>
              </m:e>
              <m:sup>
                <m:r>
                  <m:rPr>
                    <m:sty m:val="p"/>
                  </m:rPr>
                  <w:rPr>
                    <w:rFonts w:hint="default" w:ascii="Cambria Math" w:hAnsi="Cambria Math"/>
                    <w:lang w:val="en-US" w:eastAsia="zh-CN"/>
                  </w:rPr>
                  <m:t>i</m:t>
                </m:r>
                <m:ctrlPr>
                  <w:rPr>
                    <w:rFonts w:hint="default" w:ascii="Cambria Math" w:hAnsi="Cambria Math"/>
                    <w:i w:val="0"/>
                    <w:iCs/>
                    <w:lang w:val="en-US" w:eastAsia="zh-CN"/>
                  </w:rPr>
                </m:ctrlPr>
              </m:sup>
            </m:sSup>
            <m:r>
              <m:rPr>
                <m:sty m:val="p"/>
              </m:rPr>
              <w:rPr>
                <w:rFonts w:hint="default" w:ascii="Cambria Math" w:hAnsi="Cambria Math"/>
                <w:lang w:val="en-US" w:eastAsia="zh-CN"/>
              </w:rPr>
              <m:t>}</m:t>
            </m:r>
            <m:ctrlPr>
              <w:rPr>
                <w:rFonts w:ascii="Cambria Math" w:hAnsi="Cambria Math"/>
                <w:i w:val="0"/>
                <w:iCs/>
                <w:lang w:val="en-US"/>
              </w:rPr>
            </m:ctrlPr>
          </m:e>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(1,T)</m:t>
            </m:r>
            <m:ctrlPr>
              <w:rPr>
                <w:rFonts w:ascii="Cambria Math" w:hAnsi="Cambria Math"/>
                <w:i w:val="0"/>
                <w:iCs/>
                <w:lang w:val="en-US"/>
              </w:rPr>
            </m:ctrlPr>
          </m:sup>
        </m:sSup>
      </m:oMath>
      <w:r>
        <w:rPr>
          <w:rFonts w:hint="eastAsia" w:hAnsi="Cambria Math"/>
          <w:i w:val="0"/>
          <w:iCs/>
          <w:lang w:val="en-US" w:eastAsia="zh-CN"/>
        </w:rPr>
        <w:t>。</w:t>
      </w:r>
    </w:p>
    <w:p w14:paraId="0E7B87A8">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步骤2：计算关键帧和相似度，</w:t>
      </w:r>
      <w:r>
        <w:rPr>
          <w:rFonts w:hint="eastAsia"/>
          <w:vertAlign w:val="baseline"/>
          <w:lang w:val="en-US" w:eastAsia="zh-CN"/>
        </w:rPr>
        <w:t>压缩无关帧</w:t>
      </w:r>
    </w:p>
    <w:p w14:paraId="01707494">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从数据的角度出发，超声影像扫描获得的数据存在极强连续性，即有效内容（含病灶内容）相对集中，无效内容（不含病灶内容）也是连续成片段的。因此针对帧之间距离和病灶分割内容我们使用聚类方法进行聚合。对第i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为</w:t>
      </w:r>
    </w:p>
    <w:p w14:paraId="174DA781">
      <w:pPr>
        <w:spacing w:line="300" w:lineRule="auto"/>
        <w:jc w:val="left"/>
        <w:rPr>
          <w:rFonts w:hint="default" w:hAnsi="Cambria Math"/>
          <w:i w:val="0"/>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rPr>
                <m:t>ρ</m:t>
              </m:r>
              <m:ctrlPr>
                <w:rPr>
                  <w:rFonts w:ascii="Cambria Math" w:hAnsi="Cambria Math"/>
                  <w:i w:val="0"/>
                  <w:iCs/>
                  <w:lang w:val="en-US"/>
                </w:rPr>
              </m:ctrlPr>
            </m:e>
            <m:sub>
              <m:r>
                <m:rPr>
                  <m:sty m:val="p"/>
                </m:rPr>
                <w:rPr>
                  <w:rFonts w:hint="default" w:ascii="Cambria Math" w:hAnsi="Cambria Math"/>
                  <w:lang w:val="en-US" w:eastAsia="zh-CN"/>
                </w:rPr>
                <m:t xml:space="preserve">i </m:t>
              </m:r>
              <m:ctrlPr>
                <w:rPr>
                  <w:rFonts w:ascii="Cambria Math" w:hAnsi="Cambria Math"/>
                  <w:i w:val="0"/>
                  <w:iCs/>
                  <w:lang w:val="en-US"/>
                </w:rPr>
              </m:ctrlPr>
            </m:sub>
          </m:sSub>
          <m:r>
            <m:rPr>
              <m:sty m:val="p"/>
            </m:rPr>
            <w:rPr>
              <w:rFonts w:hint="default" w:ascii="Cambria Math" w:hAnsi="Cambria Math"/>
              <w:lang w:val="en-US" w:eastAsia="zh-CN"/>
            </w:rPr>
            <m:t>=</m:t>
          </m:r>
          <m:nary>
            <m:naryPr>
              <m:chr m:val="∑"/>
              <m:limLoc m:val="undOvr"/>
              <m:supHide m:val="1"/>
              <m:ctrlPr>
                <w:rPr>
                  <w:rFonts w:hint="default" w:ascii="Cambria Math" w:hAnsi="Cambria Math"/>
                  <w:i w:val="0"/>
                  <w:iCs/>
                  <w:lang w:val="en-US" w:eastAsia="zh-CN"/>
                </w:rPr>
              </m:ctrlPr>
            </m:naryPr>
            <m:sub>
              <m:r>
                <m:rPr>
                  <m:sty m:val="p"/>
                </m:rPr>
                <w:rPr>
                  <w:rFonts w:hint="default" w:ascii="Cambria Math" w:hAnsi="Cambria Math"/>
                  <w:lang w:val="en-US" w:eastAsia="zh-CN"/>
                </w:rPr>
                <m:t>j</m:t>
              </m:r>
              <m:ctrlPr>
                <w:rPr>
                  <w:rFonts w:hint="default" w:ascii="Cambria Math" w:hAnsi="Cambria Math"/>
                  <w:i w:val="0"/>
                  <w:iCs/>
                  <w:lang w:val="en-US" w:eastAsia="zh-CN"/>
                </w:rPr>
              </m:ctrlPr>
            </m:sub>
            <m:sup>
              <m:ctrlPr>
                <w:rPr>
                  <w:rFonts w:hint="default" w:ascii="Cambria Math" w:hAnsi="Cambria Math"/>
                  <w:i w:val="0"/>
                  <w:iCs/>
                  <w:lang w:val="en-US" w:eastAsia="zh-CN"/>
                </w:rPr>
              </m:ctrlPr>
            </m:sup>
            <m:e>
              <m:sSup>
                <m:sSupPr>
                  <m:ctrlPr>
                    <w:rPr>
                      <w:rFonts w:hint="default" w:ascii="Cambria Math" w:hAnsi="Cambria Math"/>
                      <w:i w:val="0"/>
                      <w:iCs/>
                      <w:lang w:val="en-US" w:eastAsia="zh-CN"/>
                    </w:rPr>
                  </m:ctrlPr>
                </m:sSupPr>
                <m:e>
                  <m:r>
                    <m:rPr>
                      <m:sty m:val="p"/>
                    </m:rPr>
                    <w:rPr>
                      <w:rFonts w:hint="default" w:ascii="Cambria Math" w:hAnsi="Cambria Math"/>
                      <w:lang w:val="en-US" w:eastAsia="zh-CN"/>
                    </w:rPr>
                    <m:t>e</m:t>
                  </m:r>
                  <m:ctrlPr>
                    <w:rPr>
                      <w:rFonts w:hint="default" w:ascii="Cambria Math" w:hAnsi="Cambria Math"/>
                      <w:i w:val="0"/>
                      <w:iCs/>
                      <w:lang w:val="en-US" w:eastAsia="zh-CN"/>
                    </w:rPr>
                  </m:ctrlPr>
                </m:e>
                <m:sup>
                  <m:r>
                    <m:rPr>
                      <m:sty m:val="p"/>
                    </m:rPr>
                    <w:rPr>
                      <w:rFonts w:hint="default" w:ascii="Cambria Math" w:hAnsi="Cambria Math"/>
                      <w:lang w:val="en-US" w:eastAsia="zh-CN"/>
                    </w:rPr>
                    <m:t>−</m:t>
                  </m:r>
                  <m:sSup>
                    <m:sSupPr>
                      <m:ctrlPr>
                        <w:rPr>
                          <w:rFonts w:hint="default" w:ascii="Cambria Math" w:hAnsi="Cambria Math"/>
                          <w:i w:val="0"/>
                          <w:iCs/>
                          <w:lang w:val="en-US" w:eastAsia="zh-CN"/>
                        </w:rPr>
                      </m:ctrlPr>
                    </m:sSupPr>
                    <m:e>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eastAsia="zh-CN"/>
                            </w:rPr>
                            <m:t>d</m:t>
                          </m:r>
                          <m:ctrlPr>
                            <w:rPr>
                              <w:rFonts w:hint="default" w:ascii="Cambria Math" w:hAnsi="Cambria Math"/>
                              <w:i w:val="0"/>
                              <w:iCs/>
                              <w:lang w:val="en-US" w:eastAsia="zh-CN"/>
                            </w:rPr>
                          </m:ctrlPr>
                        </m:e>
                        <m:sub>
                          <m:r>
                            <m:rPr>
                              <m:sty m:val="p"/>
                            </m:rPr>
                            <w:rPr>
                              <w:rFonts w:hint="default" w:ascii="Cambria Math" w:hAnsi="Cambria Math"/>
                              <w:lang w:val="en-US" w:eastAsia="zh-CN"/>
                            </w:rPr>
                            <m:t>ij</m:t>
                          </m:r>
                          <m:ctrlPr>
                            <w:rPr>
                              <w:rFonts w:hint="default" w:ascii="Cambria Math" w:hAnsi="Cambria Math"/>
                              <w:i w:val="0"/>
                              <w:iCs/>
                              <w:lang w:val="en-US" w:eastAsia="zh-CN"/>
                            </w:rPr>
                          </m:ctrlPr>
                        </m:sub>
                      </m:sSub>
                      <m:r>
                        <m:rPr>
                          <m:sty m:val="p"/>
                        </m:rPr>
                        <w:rPr>
                          <w:rFonts w:hint="default" w:ascii="Cambria Math" w:hAnsi="Cambria Math"/>
                          <w:lang w:val="en-US" w:eastAsia="zh-CN"/>
                        </w:rPr>
                        <m:t>)</m:t>
                      </m:r>
                      <m:ctrlPr>
                        <w:rPr>
                          <w:rFonts w:hint="default" w:ascii="Cambria Math" w:hAnsi="Cambria Math"/>
                          <w:i w:val="0"/>
                          <w:iCs/>
                          <w:lang w:val="en-US" w:eastAsia="zh-CN"/>
                        </w:rPr>
                      </m:ctrlPr>
                    </m:e>
                    <m:sup>
                      <m:r>
                        <m:rPr>
                          <m:sty m:val="p"/>
                        </m:rPr>
                        <w:rPr>
                          <w:rFonts w:hint="default" w:ascii="Cambria Math" w:hAnsi="Cambria Math"/>
                          <w:lang w:val="en-US" w:eastAsia="zh-CN"/>
                        </w:rPr>
                        <m:t>2</m:t>
                      </m:r>
                      <m:ctrlPr>
                        <w:rPr>
                          <w:rFonts w:hint="default" w:ascii="Cambria Math" w:hAnsi="Cambria Math"/>
                          <w:i w:val="0"/>
                          <w:iCs/>
                          <w:lang w:val="en-US" w:eastAsia="zh-CN"/>
                        </w:rPr>
                      </m:ctrlPr>
                    </m:sup>
                  </m:sSup>
                  <m:ctrlPr>
                    <w:rPr>
                      <w:rFonts w:hint="default" w:ascii="Cambria Math" w:hAnsi="Cambria Math"/>
                      <w:i w:val="0"/>
                      <w:iCs/>
                      <w:lang w:val="en-US" w:eastAsia="zh-CN"/>
                    </w:rPr>
                  </m:ctrlPr>
                </m:sup>
              </m:sSup>
              <m:ctrlPr>
                <w:rPr>
                  <w:rFonts w:hint="default" w:ascii="Cambria Math" w:hAnsi="Cambria Math"/>
                  <w:i w:val="0"/>
                  <w:iCs/>
                  <w:lang w:val="en-US" w:eastAsia="zh-CN"/>
                </w:rPr>
              </m:ctrlPr>
            </m:e>
          </m:nary>
          <m:r>
            <m:rPr>
              <m:sty m:val="p"/>
            </m:rPr>
            <w:rPr>
              <w:rFonts w:hint="default" w:ascii="Cambria Math" w:hAnsi="Cambria Math"/>
              <w:lang w:val="en-US" w:eastAsia="zh-CN"/>
            </w:rPr>
            <m:t xml:space="preserve">                                                                           </m:t>
          </m:r>
          <m:r>
            <m:rPr>
              <m:sty m:val="p"/>
            </m:rPr>
            <w:rPr>
              <w:rFonts w:hint="eastAsia" w:ascii="Cambria Math" w:hAnsi="Cambria Math"/>
              <w:lang w:val="en-US" w:eastAsia="zh-CN"/>
            </w:rPr>
            <m:t>（</m:t>
          </m:r>
          <m:r>
            <m:rPr>
              <m:sty m:val="p"/>
            </m:rPr>
            <w:rPr>
              <w:rFonts w:hint="default" w:ascii="Cambria Math" w:hAnsi="Cambria Math"/>
              <w:lang w:val="en-US" w:eastAsia="zh-CN"/>
            </w:rPr>
            <m:t>5</m:t>
          </m:r>
          <m:r>
            <m:rPr>
              <m:sty m:val="p"/>
            </m:rPr>
            <w:rPr>
              <w:rFonts w:hint="eastAsia" w:ascii="Cambria Math" w:hAnsi="Cambria Math"/>
              <w:lang w:val="en-US" w:eastAsia="zh-CN"/>
            </w:rPr>
            <m:t>）</m:t>
          </m:r>
        </m:oMath>
      </m:oMathPara>
    </w:p>
    <w:p w14:paraId="342FE4C3">
      <w:pPr>
        <w:spacing w:line="300" w:lineRule="auto"/>
        <w:jc w:val="left"/>
        <w:rPr>
          <w:rFonts w:hint="eastAsia" w:hAnsi="Cambria Math"/>
          <w:i w:val="0"/>
          <w:vertAlign w:val="baseline"/>
          <w:lang w:val="en-US" w:eastAsia="zh-CN"/>
        </w:rPr>
      </w:pPr>
      <w:r>
        <w:rPr>
          <w:rFonts w:hint="eastAsia" w:hAnsi="Cambria Math"/>
          <w:i w:val="0"/>
          <w:lang w:val="en-US" w:eastAsia="zh-CN"/>
        </w:rPr>
        <w:t>其中d</w:t>
      </w:r>
      <w:r>
        <w:rPr>
          <w:rFonts w:hint="eastAsia" w:hAnsi="Cambria Math"/>
          <w:i w:val="0"/>
          <w:vertAlign w:val="subscript"/>
          <w:lang w:val="en-US" w:eastAsia="zh-CN"/>
        </w:rPr>
        <w:t>ij</w:t>
      </w:r>
      <w:r>
        <w:rPr>
          <w:rFonts w:hint="eastAsia" w:hAnsi="Cambria Math"/>
          <w:i w:val="0"/>
          <w:vertAlign w:val="baseline"/>
          <w:lang w:val="en-US" w:eastAsia="zh-CN"/>
        </w:rPr>
        <w:t>为第i帧对第j帧的距离，定义为</w:t>
      </w:r>
    </w:p>
    <w:p w14:paraId="3E4D546F">
      <w:pPr>
        <w:spacing w:line="300" w:lineRule="auto"/>
        <w:jc w:val="left"/>
        <w:rPr>
          <w:rFonts w:hint="default" w:hAnsi="Cambria Math"/>
          <w:i w:val="0"/>
          <w:vertAlign w:val="baseline"/>
          <w:lang w:val="en-US" w:eastAsia="zh-CN"/>
        </w:rPr>
      </w:pPr>
      <m:oMathPara>
        <m:oMathParaPr>
          <m:jc m:val="right"/>
        </m:oMathParaPr>
        <m:oMath>
          <m:sSub>
            <m:sSubPr>
              <m:ctrlPr>
                <w:rPr>
                  <w:rFonts w:ascii="Cambria Math" w:hAnsi="Cambria Math"/>
                  <w:i w:val="0"/>
                  <w:iCs/>
                  <w:vertAlign w:val="baseline"/>
                  <w:lang w:val="en-US"/>
                </w:rPr>
              </m:ctrlPr>
            </m:sSubPr>
            <m:e>
              <m:r>
                <m:rPr>
                  <m:sty m:val="p"/>
                </m:rPr>
                <w:rPr>
                  <w:rFonts w:hint="default" w:ascii="Cambria Math" w:hAnsi="Cambria Math"/>
                  <w:vertAlign w:val="baseline"/>
                  <w:lang w:val="en-US" w:eastAsia="zh-CN"/>
                </w:rPr>
                <m:t>d</m:t>
              </m:r>
              <m:ctrlPr>
                <w:rPr>
                  <w:rFonts w:ascii="Cambria Math" w:hAnsi="Cambria Math"/>
                  <w:i w:val="0"/>
                  <w:iCs/>
                  <w:vertAlign w:val="baseline"/>
                  <w:lang w:val="en-US"/>
                </w:rPr>
              </m:ctrlPr>
            </m:e>
            <m:sub>
              <m:r>
                <m:rPr>
                  <m:sty m:val="p"/>
                </m:rPr>
                <w:rPr>
                  <w:rFonts w:hint="default" w:ascii="Cambria Math" w:hAnsi="Cambria Math"/>
                  <w:vertAlign w:val="baseline"/>
                  <w:lang w:val="en-US" w:eastAsia="zh-CN"/>
                </w:rPr>
                <m:t>ij</m:t>
              </m:r>
              <m:ctrlPr>
                <w:rPr>
                  <w:rFonts w:ascii="Cambria Math" w:hAnsi="Cambria Math"/>
                  <w:i w:val="0"/>
                  <w:iCs/>
                  <w:vertAlign w:val="baseline"/>
                  <w:lang w:val="en-US"/>
                </w:rPr>
              </m:ctrlPr>
            </m:sub>
          </m:sSub>
          <m:r>
            <m:rPr>
              <m:sty m:val="p"/>
            </m:rPr>
            <w:rPr>
              <w:rFonts w:hint="default" w:ascii="Cambria Math" w:hAnsi="Cambria Math"/>
              <w:vertAlign w:val="baseline"/>
              <w:lang w:val="en-US" w:eastAsia="zh-CN"/>
            </w:rPr>
            <m:t>=(1−</m:t>
          </m:r>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IoU</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ij</m:t>
              </m:r>
              <m:ctrlPr>
                <w:rPr>
                  <w:rFonts w:hint="default" w:ascii="Cambria Math" w:hAnsi="Cambria Math"/>
                  <w:i w:val="0"/>
                  <w:iCs/>
                  <w:vertAlign w:val="baseline"/>
                  <w:lang w:val="en-US" w:eastAsia="zh-CN"/>
                </w:rPr>
              </m:ctrlPr>
            </m:sub>
          </m:sSub>
          <m:r>
            <m:rPr>
              <m:sty m:val="p"/>
            </m:rPr>
            <w:rPr>
              <w:rFonts w:hint="default" w:ascii="Cambria Math" w:hAnsi="Cambria Math"/>
              <w:vertAlign w:val="baseline"/>
              <w:lang w:val="en-US" w:eastAsia="zh-CN"/>
            </w:rPr>
            <m:t>)+</m:t>
          </m:r>
          <m:f>
            <m:fPr>
              <m:ctrlPr>
                <w:rPr>
                  <w:rFonts w:hint="default" w:ascii="Cambria Math" w:hAnsi="Cambria Math"/>
                  <w:i w:val="0"/>
                  <w:iCs/>
                  <w:vertAlign w:val="baseline"/>
                  <w:lang w:val="en-US" w:eastAsia="zh-CN"/>
                </w:rPr>
              </m:ctrlPr>
            </m:fPr>
            <m:num>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Idx</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ij</m:t>
                  </m:r>
                  <m:ctrlPr>
                    <w:rPr>
                      <w:rFonts w:hint="default" w:ascii="Cambria Math" w:hAnsi="Cambria Math"/>
                      <w:i w:val="0"/>
                      <w:iCs/>
                      <w:vertAlign w:val="baseline"/>
                      <w:lang w:val="en-US" w:eastAsia="zh-CN"/>
                    </w:rPr>
                  </m:ctrlPr>
                </m:sub>
              </m:sSub>
              <m:ctrlPr>
                <w:rPr>
                  <w:rFonts w:hint="default" w:ascii="Cambria Math" w:hAnsi="Cambria Math"/>
                  <w:i w:val="0"/>
                  <w:iCs/>
                  <w:vertAlign w:val="baseline"/>
                  <w:lang w:val="en-US" w:eastAsia="zh-CN"/>
                </w:rPr>
              </m:ctrlPr>
            </m:num>
            <m:den>
              <m:r>
                <m:rPr>
                  <m:sty m:val="p"/>
                </m:rPr>
                <w:rPr>
                  <w:rFonts w:hint="default" w:ascii="Cambria Math" w:hAnsi="Cambria Math"/>
                  <w:vertAlign w:val="baseline"/>
                  <w:lang w:val="en-US" w:eastAsia="zh-CN"/>
                </w:rPr>
                <m:t>T</m:t>
              </m:r>
              <m:ctrlPr>
                <w:rPr>
                  <w:rFonts w:hint="default" w:ascii="Cambria Math" w:hAnsi="Cambria Math"/>
                  <w:i w:val="0"/>
                  <w:iCs/>
                  <w:vertAlign w:val="baseline"/>
                  <w:lang w:val="en-US" w:eastAsia="zh-CN"/>
                </w:rPr>
              </m:ctrlPr>
            </m:den>
          </m:f>
          <m:r>
            <m:rPr>
              <m:sty m:val="p"/>
            </m:rPr>
            <w:rPr>
              <w:rFonts w:hint="default" w:ascii="Cambria Math" w:hAnsi="Cambria Math"/>
              <w:vertAlign w:val="baseline"/>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6</m:t>
          </m:r>
          <m:r>
            <m:rPr>
              <m:sty m:val="p"/>
            </m:rPr>
            <w:rPr>
              <w:rFonts w:hint="eastAsia" w:ascii="Cambria Math" w:hAnsi="Cambria Math"/>
              <w:vertAlign w:val="baseline"/>
              <w:lang w:val="en-US" w:eastAsia="zh-CN"/>
            </w:rPr>
            <m:t>）</m:t>
          </m:r>
        </m:oMath>
      </m:oMathPara>
    </w:p>
    <w:p w14:paraId="16E5F366">
      <w:pPr>
        <w:spacing w:line="300" w:lineRule="auto"/>
        <w:jc w:val="left"/>
        <w:rPr>
          <w:rFonts w:hint="default" w:hAnsi="Cambria Math" w:eastAsia="宋体"/>
          <w:i w:val="0"/>
          <w:vertAlign w:val="baseline"/>
          <w:lang w:val="en-US" w:eastAsia="zh-CN"/>
        </w:rPr>
      </w:pPr>
      <w:r>
        <w:rPr>
          <w:rFonts w:hint="eastAsia" w:hAnsi="Cambria Math"/>
          <w:i w:val="0"/>
          <w:vertAlign w:val="baseline"/>
          <w:lang w:val="en-US" w:eastAsia="zh-CN"/>
        </w:rPr>
        <w:t>其中IoU</w:t>
      </w:r>
      <w:r>
        <w:rPr>
          <w:rFonts w:hint="eastAsia" w:hAnsi="Cambria Math"/>
          <w:i w:val="0"/>
          <w:vertAlign w:val="subscript"/>
          <w:lang w:val="en-US" w:eastAsia="zh-CN"/>
        </w:rPr>
        <w:t>ij</w:t>
      </w:r>
      <w:r>
        <w:rPr>
          <w:rFonts w:hint="eastAsia" w:hAnsi="Cambria Math"/>
          <w:i w:val="0"/>
          <w:vertAlign w:val="baseline"/>
          <w:lang w:val="en-US" w:eastAsia="zh-CN"/>
        </w:rPr>
        <w:t>为两帧之间的分割内容的重叠率</w:t>
      </w:r>
      <m:oMath>
        <m:r>
          <m:rPr>
            <m:sty m:val="p"/>
          </m:rPr>
          <w:rPr>
            <w:rFonts w:hint="eastAsia" w:ascii="Cambria Math" w:hAnsi="Cambria Math" w:cs="Times New Roman"/>
            <w:sz w:val="21"/>
            <w:vertAlign w:val="baseline"/>
            <w:lang w:val="en-US" w:eastAsia="zh-CN" w:bidi="ar-SA"/>
          </w:rPr>
          <m:t>IOU</m:t>
        </m:r>
        <m:r>
          <m:rPr>
            <m:sty m:val="p"/>
          </m:rPr>
          <w:rPr>
            <w:rFonts w:hint="default" w:ascii="Cambria Math" w:hAnsi="Cambria Math" w:cs="Times New Roman"/>
            <w:sz w:val="21"/>
            <w:vertAlign w:val="baseline"/>
            <w:lang w:val="en-US" w:eastAsia="zh-CN" w:bidi="ar-SA"/>
          </w:rPr>
          <m:t>(A,B)=</m:t>
        </m:r>
        <m:f>
          <m:fPr>
            <m:ctrlPr>
              <w:rPr>
                <w:rFonts w:hint="default" w:ascii="Cambria Math" w:hAnsi="Cambria Math" w:cs="Times New Roman"/>
                <w:i w:val="0"/>
                <w:sz w:val="21"/>
                <w:vertAlign w:val="baseline"/>
                <w:lang w:val="en-US" w:eastAsia="zh-CN" w:bidi="ar-SA"/>
              </w:rPr>
            </m:ctrlPr>
          </m:fPr>
          <m:num>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num>
          <m:den>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den>
        </m:f>
      </m:oMath>
      <w:r>
        <w:rPr>
          <w:rFonts w:hint="eastAsia" w:hAnsi="Cambria Math" w:cs="Times New Roman"/>
          <w:i w:val="0"/>
          <w:sz w:val="21"/>
          <w:vertAlign w:val="baseline"/>
          <w:lang w:val="en-US" w:eastAsia="zh-CN" w:bidi="ar-SA"/>
        </w:rPr>
        <w:t>，T为整个视频的帧数，</w:t>
      </w:r>
      <w:r>
        <w:rPr>
          <w:rFonts w:hint="eastAsia" w:hAnsi="Cambria Math" w:cs="Times New Roman"/>
          <w:i w:val="0"/>
          <w:iCs w:val="0"/>
          <w:sz w:val="21"/>
          <w:vertAlign w:val="baseline"/>
          <w:lang w:val="en-US" w:eastAsia="zh-CN" w:bidi="ar-SA"/>
        </w:rPr>
        <w:t>Idx</w:t>
      </w:r>
      <w:r>
        <w:rPr>
          <w:rFonts w:hint="eastAsia" w:hAnsi="Cambria Math" w:cs="Times New Roman"/>
          <w:i w:val="0"/>
          <w:iCs w:val="0"/>
          <w:sz w:val="21"/>
          <w:vertAlign w:val="subscript"/>
          <w:lang w:val="en-US" w:eastAsia="zh-CN" w:bidi="ar-SA"/>
        </w:rPr>
        <w:t>ij</w:t>
      </w:r>
      <w:r>
        <w:rPr>
          <w:rFonts w:hint="eastAsia" w:hAnsi="Cambria Math" w:cs="Times New Roman"/>
          <w:i w:val="0"/>
          <w:sz w:val="21"/>
          <w:vertAlign w:val="baseline"/>
          <w:lang w:val="en-US" w:eastAsia="zh-CN" w:bidi="ar-SA"/>
        </w:rPr>
        <w:t>为第i帧和第j帧之间帧索引差的绝对值</w:t>
      </w:r>
      <m:oMath>
        <m:sSub>
          <m:sSubPr>
            <m:ctrlPr>
              <w:rPr>
                <w:rFonts w:ascii="Cambria Math" w:hAnsi="Cambria Math" w:cs="Times New Roman"/>
                <w:i w:val="0"/>
                <w:iCs/>
                <w:sz w:val="21"/>
                <w:vertAlign w:val="baseline"/>
                <w:lang w:val="en-US" w:bidi="ar-SA"/>
              </w:rPr>
            </m:ctrlPr>
          </m:sSubPr>
          <m:e>
            <m:r>
              <m:rPr>
                <m:sty m:val="p"/>
              </m:rPr>
              <w:rPr>
                <w:rFonts w:hint="default" w:ascii="Cambria Math" w:hAnsi="Cambria Math" w:cs="Times New Roman"/>
                <w:sz w:val="21"/>
                <w:vertAlign w:val="baseline"/>
                <w:lang w:val="en-US" w:eastAsia="zh-CN" w:bidi="ar-SA"/>
              </w:rPr>
              <m:t>Idx</m:t>
            </m:r>
            <m:ctrlPr>
              <w:rPr>
                <w:rFonts w:ascii="Cambria Math" w:hAnsi="Cambria Math" w:cs="Times New Roman"/>
                <w:i w:val="0"/>
                <w:iCs/>
                <w:sz w:val="21"/>
                <w:vertAlign w:val="baseline"/>
                <w:lang w:val="en-US" w:bidi="ar-SA"/>
              </w:rPr>
            </m:ctrlPr>
          </m:e>
          <m:sub>
            <m:r>
              <m:rPr>
                <m:sty m:val="p"/>
              </m:rPr>
              <w:rPr>
                <w:rFonts w:hint="default" w:ascii="Cambria Math" w:hAnsi="Cambria Math" w:cs="Times New Roman"/>
                <w:sz w:val="21"/>
                <w:vertAlign w:val="baseline"/>
                <w:lang w:val="en-US" w:eastAsia="zh-CN" w:bidi="ar-SA"/>
              </w:rPr>
              <m:t>ij</m:t>
            </m:r>
            <m:ctrlPr>
              <w:rPr>
                <w:rFonts w:ascii="Cambria Math" w:hAnsi="Cambria Math" w:cs="Times New Roman"/>
                <w:i w:val="0"/>
                <w:iCs/>
                <w:sz w:val="21"/>
                <w:vertAlign w:val="baseline"/>
                <w:lang w:val="en-US" w:bidi="ar-SA"/>
              </w:rPr>
            </m:ctrlPr>
          </m:sub>
        </m:sSub>
        <m:r>
          <m:rPr>
            <m:sty m:val="p"/>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val="0"/>
                <w:iCs/>
                <w:sz w:val="21"/>
                <w:vertAlign w:val="baseline"/>
                <w:lang w:val="en-US" w:eastAsia="zh-CN" w:bidi="ar-SA"/>
              </w:rPr>
            </m:ctrlPr>
          </m:sSubPr>
          <m:e>
            <m:r>
              <m:rPr>
                <m:sty m:val="p"/>
              </m:rPr>
              <w:rPr>
                <w:rFonts w:hint="default" w:ascii="Cambria Math" w:hAnsi="Cambria Math" w:cs="Times New Roman"/>
                <w:sz w:val="21"/>
                <w:vertAlign w:val="baseline"/>
                <w:lang w:val="en-US" w:eastAsia="zh-CN" w:bidi="ar-SA"/>
              </w:rPr>
              <m:t>Idx</m:t>
            </m:r>
            <m:ctrlPr>
              <w:rPr>
                <w:rFonts w:hint="default" w:ascii="Cambria Math" w:hAnsi="Cambria Math" w:cs="Times New Roman"/>
                <w:i w:val="0"/>
                <w:iCs/>
                <w:sz w:val="21"/>
                <w:vertAlign w:val="baseline"/>
                <w:lang w:val="en-US" w:eastAsia="zh-CN" w:bidi="ar-SA"/>
              </w:rPr>
            </m:ctrlPr>
          </m:e>
          <m:sub>
            <m:r>
              <m:rPr>
                <m:sty m:val="p"/>
              </m:rPr>
              <w:rPr>
                <w:rFonts w:hint="default" w:ascii="Cambria Math" w:hAnsi="Cambria Math" w:cs="Times New Roman"/>
                <w:sz w:val="21"/>
                <w:vertAlign w:val="baseline"/>
                <w:lang w:val="en-US" w:eastAsia="zh-CN" w:bidi="ar-SA"/>
              </w:rPr>
              <m:t>i</m:t>
            </m:r>
            <m:ctrlPr>
              <w:rPr>
                <w:rFonts w:hint="default" w:ascii="Cambria Math" w:hAnsi="Cambria Math" w:cs="Times New Roman"/>
                <w:i w:val="0"/>
                <w:iCs/>
                <w:sz w:val="21"/>
                <w:vertAlign w:val="baseline"/>
                <w:lang w:val="en-US" w:eastAsia="zh-CN" w:bidi="ar-SA"/>
              </w:rPr>
            </m:ctrlPr>
          </m:sub>
        </m:sSub>
        <m:r>
          <m:rPr>
            <m:sty m:val="p"/>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val="0"/>
                <w:iCs/>
                <w:sz w:val="21"/>
                <w:vertAlign w:val="baseline"/>
                <w:lang w:val="en-US" w:eastAsia="zh-CN" w:bidi="ar-SA"/>
              </w:rPr>
            </m:ctrlPr>
          </m:sSubPr>
          <m:e>
            <m:r>
              <m:rPr>
                <m:sty m:val="p"/>
              </m:rPr>
              <w:rPr>
                <w:rFonts w:hint="default" w:ascii="Cambria Math" w:hAnsi="Cambria Math" w:cs="Times New Roman"/>
                <w:sz w:val="21"/>
                <w:vertAlign w:val="baseline"/>
                <w:lang w:val="en-US" w:eastAsia="zh-CN" w:bidi="ar-SA"/>
              </w:rPr>
              <m:t>Idx</m:t>
            </m:r>
            <m:ctrlPr>
              <w:rPr>
                <w:rFonts w:hint="default" w:ascii="Cambria Math" w:hAnsi="Cambria Math" w:cs="Times New Roman"/>
                <w:i w:val="0"/>
                <w:iCs/>
                <w:sz w:val="21"/>
                <w:vertAlign w:val="baseline"/>
                <w:lang w:val="en-US" w:eastAsia="zh-CN" w:bidi="ar-SA"/>
              </w:rPr>
            </m:ctrlPr>
          </m:e>
          <m:sub>
            <m:r>
              <m:rPr>
                <m:sty m:val="p"/>
              </m:rPr>
              <w:rPr>
                <w:rFonts w:hint="default" w:ascii="Cambria Math" w:hAnsi="Cambria Math" w:cs="Times New Roman"/>
                <w:sz w:val="21"/>
                <w:vertAlign w:val="baseline"/>
                <w:lang w:val="en-US" w:eastAsia="zh-CN" w:bidi="ar-SA"/>
              </w:rPr>
              <m:t>j</m:t>
            </m:r>
            <m:ctrlPr>
              <w:rPr>
                <w:rFonts w:hint="default" w:ascii="Cambria Math" w:hAnsi="Cambria Math" w:cs="Times New Roman"/>
                <w:i w:val="0"/>
                <w:iCs/>
                <w:sz w:val="21"/>
                <w:vertAlign w:val="baseline"/>
                <w:lang w:val="en-US" w:eastAsia="zh-CN" w:bidi="ar-SA"/>
              </w:rPr>
            </m:ctrlPr>
          </m:sub>
        </m:sSub>
        <m:r>
          <m:rPr>
            <m:sty m:val="p"/>
          </m:rPr>
          <w:rPr>
            <w:rFonts w:hint="default" w:ascii="Cambria Math" w:hAnsi="Cambria Math" w:cs="Times New Roman"/>
            <w:sz w:val="21"/>
            <w:vertAlign w:val="baseline"/>
            <w:lang w:val="en-US" w:eastAsia="zh-CN" w:bidi="ar-SA"/>
          </w:rPr>
          <m:t>|</m:t>
        </m:r>
      </m:oMath>
    </w:p>
    <w:p w14:paraId="743F128A">
      <w:pPr>
        <w:spacing w:line="300" w:lineRule="auto"/>
        <w:jc w:val="left"/>
        <w:rPr>
          <w:rFonts w:hint="eastAsia" w:hAnsi="Cambria Math"/>
          <w:i w:val="0"/>
          <w:lang w:val="en-US" w:eastAsia="zh-CN"/>
        </w:rPr>
      </w:pPr>
      <w:r>
        <w:rPr>
          <w:rFonts w:hint="eastAsia" w:hAnsi="Cambria Math"/>
          <w:i w:val="0"/>
          <w:lang w:val="en-US" w:eastAsia="zh-CN"/>
        </w:rPr>
        <w:t>再计算每个数据点到相对密度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更高点的最小距离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14:paraId="1B7CC017">
      <w:pPr>
        <w:spacing w:line="300" w:lineRule="auto"/>
        <w:jc w:val="left"/>
        <w:rPr>
          <w:rFonts w:hint="default" w:hAnsi="Cambria Math"/>
          <w:i w:val="0"/>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rPr>
                <m:t>δ</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m:t>
          </m:r>
          <m:func>
            <m:funcPr>
              <m:ctrlPr>
                <w:rPr>
                  <w:rFonts w:hint="default" w:ascii="Cambria Math" w:hAnsi="Cambria Math"/>
                  <w:i w:val="0"/>
                  <w:iCs/>
                  <w:lang w:val="en-US" w:eastAsia="zh-CN"/>
                </w:rPr>
              </m:ctrlPr>
            </m:funcPr>
            <m:fName>
              <m:limLow>
                <m:limLowPr>
                  <m:ctrlPr>
                    <w:rPr>
                      <w:rFonts w:hint="default" w:ascii="Cambria Math" w:hAnsi="Cambria Math"/>
                      <w:i w:val="0"/>
                      <w:iCs/>
                      <w:lang w:val="en-US" w:eastAsia="zh-CN"/>
                    </w:rPr>
                  </m:ctrlPr>
                </m:limLowPr>
                <m:e>
                  <m:r>
                    <m:rPr>
                      <m:sty m:val="p"/>
                    </m:rPr>
                    <w:rPr>
                      <w:rFonts w:ascii="Cambria Math" w:hAnsi="Cambria Math"/>
                      <w:lang w:val="en-US"/>
                    </w:rPr>
                    <m:t>min</m:t>
                  </m:r>
                  <m:ctrlPr>
                    <w:rPr>
                      <w:rFonts w:hint="default" w:ascii="Cambria Math" w:hAnsi="Cambria Math"/>
                      <w:i w:val="0"/>
                      <w:iCs/>
                      <w:lang w:val="en-US" w:eastAsia="zh-CN"/>
                    </w:rPr>
                  </m:ctrlPr>
                </m:e>
                <m:lim>
                  <m:r>
                    <m:rPr>
                      <m:sty m:val="p"/>
                    </m:rPr>
                    <w:rPr>
                      <w:rFonts w:hint="default" w:ascii="Cambria Math" w:hAnsi="Cambria Math"/>
                      <w:lang w:val="en-US" w:eastAsia="zh-CN"/>
                    </w:rPr>
                    <m:t>j:</m:t>
                  </m:r>
                  <m:r>
                    <m:rPr>
                      <m:sty m:val="p"/>
                    </m:rPr>
                    <w:rPr>
                      <w:rFonts w:hint="default" w:ascii="Cambria Math" w:hAnsi="Cambria Math"/>
                      <w:lang w:val="en-US"/>
                    </w:rPr>
                    <m:t>ρ</m:t>
                  </m:r>
                  <m:r>
                    <m:rPr>
                      <m:sty m:val="p"/>
                    </m:rPr>
                    <w:rPr>
                      <w:rFonts w:hint="default" w:ascii="Cambria Math" w:hAnsi="Cambria Math"/>
                      <w:lang w:val="en-US" w:eastAsia="zh-CN"/>
                    </w:rPr>
                    <m:t>j</m:t>
                  </m:r>
                  <m:r>
                    <m:rPr>
                      <m:sty m:val="p"/>
                    </m:rPr>
                    <w:rPr>
                      <w:rFonts w:hint="eastAsia" w:ascii="Cambria Math" w:hAnsi="Cambria Math"/>
                      <w:lang w:val="en-US" w:eastAsia="zh-CN"/>
                    </w:rPr>
                    <m:t>≥</m:t>
                  </m:r>
                  <m:r>
                    <m:rPr>
                      <m:sty m:val="p"/>
                    </m:rPr>
                    <w:rPr>
                      <w:rFonts w:hint="default" w:ascii="Cambria Math" w:hAnsi="Cambria Math"/>
                      <w:lang w:val="en-US"/>
                    </w:rPr>
                    <m:t>ρ</m:t>
                  </m:r>
                  <m:r>
                    <m:rPr>
                      <m:sty m:val="p"/>
                    </m:rPr>
                    <w:rPr>
                      <w:rFonts w:hint="default" w:ascii="Cambria Math" w:hAnsi="Cambria Math"/>
                      <w:lang w:val="en-US" w:eastAsia="zh-CN"/>
                    </w:rPr>
                    <m:t>i</m:t>
                  </m:r>
                  <m:ctrlPr>
                    <w:rPr>
                      <w:rFonts w:hint="default" w:ascii="Cambria Math" w:hAnsi="Cambria Math"/>
                      <w:i w:val="0"/>
                      <w:iCs/>
                      <w:lang w:val="en-US" w:eastAsia="zh-CN"/>
                    </w:rPr>
                  </m:ctrlPr>
                </m:lim>
              </m:limLow>
              <m:ctrlPr>
                <w:rPr>
                  <w:rFonts w:hint="default" w:ascii="Cambria Math" w:hAnsi="Cambria Math"/>
                  <w:i w:val="0"/>
                  <w:iCs/>
                  <w:lang w:val="en-US" w:eastAsia="zh-CN"/>
                </w:rPr>
              </m:ctrlPr>
            </m:fName>
            <m:e>
              <m:sSub>
                <m:sSubPr>
                  <m:ctrlPr>
                    <w:rPr>
                      <w:rFonts w:hint="default" w:ascii="Cambria Math" w:hAnsi="Cambria Math"/>
                      <w:i w:val="0"/>
                      <w:iCs/>
                      <w:lang w:val="en-US" w:eastAsia="zh-CN"/>
                    </w:rPr>
                  </m:ctrlPr>
                </m:sSubPr>
                <m:e>
                  <m:r>
                    <m:rPr>
                      <m:sty m:val="p"/>
                    </m:rPr>
                    <w:rPr>
                      <w:rFonts w:hint="default" w:ascii="Cambria Math" w:hAnsi="Cambria Math"/>
                      <w:lang w:val="en-US" w:eastAsia="zh-CN"/>
                    </w:rPr>
                    <m:t>d</m:t>
                  </m:r>
                  <m:ctrlPr>
                    <w:rPr>
                      <w:rFonts w:hint="default" w:ascii="Cambria Math" w:hAnsi="Cambria Math"/>
                      <w:i w:val="0"/>
                      <w:iCs/>
                      <w:lang w:val="en-US" w:eastAsia="zh-CN"/>
                    </w:rPr>
                  </m:ctrlPr>
                </m:e>
                <m:sub>
                  <m:r>
                    <m:rPr>
                      <m:sty m:val="p"/>
                    </m:rPr>
                    <w:rPr>
                      <w:rFonts w:hint="default" w:ascii="Cambria Math" w:hAnsi="Cambria Math"/>
                      <w:lang w:val="en-US" w:eastAsia="zh-CN"/>
                    </w:rPr>
                    <m:t>ij</m:t>
                  </m:r>
                  <m:ctrlPr>
                    <w:rPr>
                      <w:rFonts w:hint="default" w:ascii="Cambria Math" w:hAnsi="Cambria Math"/>
                      <w:i w:val="0"/>
                      <w:iCs/>
                      <w:lang w:val="en-US" w:eastAsia="zh-CN"/>
                    </w:rPr>
                  </m:ctrlPr>
                </m:sub>
              </m:sSub>
              <m:r>
                <m:rPr>
                  <m:sty m:val="p"/>
                </m:rPr>
                <w:rPr>
                  <w:rFonts w:hint="default" w:ascii="Cambria Math" w:hAnsi="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7</m:t>
              </m:r>
              <m:r>
                <m:rPr>
                  <m:sty m:val="p"/>
                </m:rPr>
                <w:rPr>
                  <w:rFonts w:hint="eastAsia" w:ascii="Cambria Math" w:hAnsi="Cambria Math"/>
                  <w:vertAlign w:val="baseline"/>
                  <w:lang w:val="en-US" w:eastAsia="zh-CN"/>
                </w:rPr>
                <m:t>）</m:t>
              </m:r>
              <m:ctrlPr>
                <w:rPr>
                  <w:rFonts w:hint="default" w:ascii="Cambria Math" w:hAnsi="Cambria Math"/>
                  <w:i w:val="0"/>
                  <w:iCs/>
                  <w:lang w:val="en-US" w:eastAsia="zh-CN"/>
                </w:rPr>
              </m:ctrlPr>
            </m:e>
          </m:func>
        </m:oMath>
      </m:oMathPara>
    </w:p>
    <w:p w14:paraId="4B3F2AD0">
      <w:pPr>
        <w:spacing w:line="300" w:lineRule="auto"/>
        <w:jc w:val="left"/>
        <w:rPr>
          <w:rFonts w:hAnsi="Cambria Math"/>
          <w:i w:val="0"/>
          <w:lang w:val="en-US"/>
        </w:rPr>
      </w:pPr>
      <w:r>
        <w:rPr>
          <w:rFonts w:hint="eastAsia" w:hAnsi="Cambria Math"/>
          <w:i w:val="0"/>
          <w:lang w:val="en-US" w:eastAsia="zh-CN"/>
        </w:rPr>
        <w:t>根据每一帧的最小距离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选择高密度中心，计算每个点的密度乘积</w:t>
      </w:r>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i</m:t>
            </m:r>
            <m:ctrlPr>
              <w:rPr>
                <w:rFonts w:ascii="Cambria Math" w:hAnsi="Cambria Math"/>
                <w:i w:val="0"/>
                <w:iCs/>
                <w:lang w:val="en-US"/>
              </w:rPr>
            </m:ctrlPr>
          </m:sub>
        </m:sSub>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rPr>
              <m:t>δ</m:t>
            </m:r>
            <m:ctrlPr>
              <w:rPr>
                <w:rFonts w:hint="default" w:ascii="Cambria Math" w:hAnsi="Cambria Math"/>
                <w:i w:val="0"/>
                <w:iCs/>
                <w:lang w:val="en-US" w:eastAsia="zh-CN"/>
              </w:rPr>
            </m:ctrlPr>
          </m:e>
          <m:sub>
            <m:r>
              <m:rPr>
                <m:sty m:val="p"/>
              </m:rPr>
              <w:rPr>
                <w:rFonts w:hint="default" w:ascii="Cambria Math" w:hAnsi="Cambria Math"/>
                <w:lang w:val="en-US" w:eastAsia="zh-CN"/>
              </w:rPr>
              <m:t>i</m:t>
            </m:r>
            <m:ctrlPr>
              <w:rPr>
                <w:rFonts w:hint="default" w:ascii="Cambria Math" w:hAnsi="Cambria Math"/>
                <w:i w:val="0"/>
                <w:iCs/>
                <w:lang w:val="en-US" w:eastAsia="zh-CN"/>
              </w:rPr>
            </m:ctrlPr>
          </m:sub>
        </m:sSub>
        <m:r>
          <m:rPr>
            <m:sty m:val="p"/>
          </m:rPr>
          <w:rPr>
            <w:rFonts w:hint="default" w:ascii="Cambria Math" w:hAnsi="Cambria Math"/>
            <w:lang w:val="en-US" w:eastAsia="zh-CN"/>
          </w:rPr>
          <m:t>∗</m:t>
        </m:r>
        <m:sSub>
          <m:sSubPr>
            <m:ctrlPr>
              <w:rPr>
                <w:rFonts w:hint="default" w:ascii="Cambria Math" w:hAnsi="Cambria Math"/>
                <w:i w:val="0"/>
                <w:iCs/>
                <w:lang w:val="en-US" w:eastAsia="zh-CN"/>
              </w:rPr>
            </m:ctrlPr>
          </m:sSubPr>
          <m:e>
            <m:r>
              <m:rPr>
                <m:sty m:val="p"/>
              </m:rPr>
              <w:rPr>
                <w:rFonts w:hint="default" w:ascii="Cambria Math" w:hAnsi="Cambria Math"/>
                <w:lang w:val="en-US"/>
              </w:rPr>
              <m:t>ρ</m:t>
            </m:r>
            <m:ctrlPr>
              <w:rPr>
                <w:rFonts w:hint="default" w:ascii="Cambria Math" w:hAnsi="Cambria Math"/>
                <w:i w:val="0"/>
                <w:iCs/>
                <w:lang w:val="en-US" w:eastAsia="zh-CN"/>
              </w:rPr>
            </m:ctrlPr>
          </m:e>
          <m:sub>
            <m:r>
              <m:rPr>
                <m:sty m:val="p"/>
              </m:rPr>
              <w:rPr>
                <w:rFonts w:hint="default" w:ascii="Cambria Math" w:hAnsi="Cambria Math"/>
                <w:lang w:val="en-US" w:eastAsia="zh-CN"/>
              </w:rPr>
              <m:t>i</m:t>
            </m:r>
            <m:ctrlPr>
              <w:rPr>
                <w:rFonts w:hint="default" w:ascii="Cambria Math" w:hAnsi="Cambria Math"/>
                <w:i w:val="0"/>
                <w:iCs/>
                <w:lang w:val="en-US" w:eastAsia="zh-CN"/>
              </w:rPr>
            </m:ctrlPr>
          </m:sub>
        </m:sSub>
      </m:oMath>
      <w:r>
        <w:rPr>
          <w:rFonts w:hint="eastAsia" w:hAnsi="Cambria Math"/>
          <w:i w:val="0"/>
          <w:lang w:val="en-US" w:eastAsia="zh-CN"/>
        </w:rPr>
        <w:t>可获得密度乘积的阈值</w:t>
      </w:r>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oMath>
    </w:p>
    <w:p w14:paraId="4ABBD079">
      <w:pPr>
        <w:spacing w:line="300" w:lineRule="auto"/>
        <w:jc w:val="left"/>
        <w:rPr>
          <w:rFonts w:hint="default" w:hAnsi="Cambria Math" w:eastAsia="宋体"/>
          <w:i w:val="0"/>
          <w:iCs/>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rPr>
                <m:t>γ</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r>
            <m:rPr>
              <m:sty m:val="p"/>
            </m:rPr>
            <w:rPr>
              <w:rFonts w:hint="default" w:ascii="Cambria Math" w:hAnsi="Cambria Math"/>
              <w:lang w:val="en-US" w:eastAsia="zh-CN"/>
            </w:rPr>
            <m:t>=mean(</m:t>
          </m:r>
          <m:r>
            <m:rPr>
              <m:sty m:val="p"/>
            </m:rPr>
            <w:rPr>
              <w:rFonts w:hint="default" w:ascii="Cambria Math" w:hAnsi="Cambria Math"/>
              <w:lang w:val="en-US"/>
            </w:rPr>
            <m:t>γ</m:t>
          </m:r>
          <m:r>
            <m:rPr>
              <m:sty m:val="p"/>
            </m:rPr>
            <w:rPr>
              <w:rFonts w:hint="default" w:ascii="Cambria Math" w:hAnsi="Cambria Math"/>
              <w:lang w:val="en-US" w:eastAsia="zh-CN"/>
            </w:rPr>
            <m:t>)+std(</m:t>
          </m:r>
          <m:r>
            <m:rPr>
              <m:sty m:val="p"/>
            </m:rPr>
            <w:rPr>
              <w:rFonts w:hint="default" w:ascii="Cambria Math" w:hAnsi="Cambria Math"/>
              <w:lang w:val="en-US"/>
            </w:rPr>
            <m:t>γ</m:t>
          </m:r>
          <m:r>
            <m:rPr>
              <m:sty m:val="p"/>
            </m:rPr>
            <w:rPr>
              <w:rFonts w:hint="default" w:ascii="Cambria Math" w:hAnsi="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8</m:t>
          </m:r>
          <m:r>
            <m:rPr>
              <m:sty m:val="p"/>
            </m:rPr>
            <w:rPr>
              <w:rFonts w:hint="eastAsia" w:ascii="Cambria Math" w:hAnsi="Cambria Math"/>
              <w:vertAlign w:val="baseline"/>
              <w:lang w:val="en-US" w:eastAsia="zh-CN"/>
            </w:rPr>
            <m:t>）</m:t>
          </m:r>
        </m:oMath>
      </m:oMathPara>
    </w:p>
    <w:p w14:paraId="7B70F502">
      <w:pPr>
        <w:spacing w:line="300" w:lineRule="auto"/>
        <w:jc w:val="left"/>
        <w:rPr>
          <w:rFonts w:hint="eastAsia" w:hAnsi="Cambria Math"/>
          <w:i w:val="0"/>
          <w:vertAlign w:val="baseline"/>
          <w:lang w:val="en-US" w:eastAsia="zh-CN"/>
        </w:rPr>
      </w:pPr>
      <w:r>
        <w:rPr>
          <w:rFonts w:hint="eastAsia" w:hAnsi="Cambria Math"/>
          <w:i w:val="0"/>
          <w:lang w:val="en-US" w:eastAsia="zh-CN"/>
        </w:rPr>
        <w:t>用来筛选密度中心</w:t>
      </w:r>
      <w:r>
        <w:rPr>
          <w:rFonts w:hint="eastAsia" w:hAnsi="Cambria Math"/>
          <w:i w:val="0"/>
          <w:iCs w:val="0"/>
          <w:lang w:val="en-US" w:eastAsia="zh-CN"/>
        </w:rPr>
        <w:t>{</w:t>
      </w:r>
      <m:oMath>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1</m:t>
            </m:r>
            <m:ctrlPr>
              <w:rPr>
                <w:rFonts w:ascii="Cambria Math" w:hAnsi="Cambria Math"/>
                <w:i w:val="0"/>
                <w:iCs w:val="0"/>
                <w:lang w:val="en-US"/>
              </w:rPr>
            </m:ctrlPr>
          </m:sub>
        </m:sSub>
        <m:r>
          <m:rPr>
            <m:sty m:val="p"/>
          </m:rPr>
          <w:rPr>
            <w:rFonts w:hint="default" w:ascii="Cambria Math" w:hAnsi="Cambria Math"/>
            <w:lang w:val="en-US" w:eastAsia="zh-CN"/>
          </w:rPr>
          <m:t>,</m:t>
        </m:r>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2</m:t>
            </m:r>
            <m:ctrlPr>
              <w:rPr>
                <w:rFonts w:ascii="Cambria Math" w:hAnsi="Cambria Math"/>
                <w:i w:val="0"/>
                <w:iCs w:val="0"/>
                <w:lang w:val="en-US"/>
              </w:rPr>
            </m:ctrlPr>
          </m:sub>
        </m:sSub>
        <m:r>
          <m:rPr>
            <m:sty m:val="p"/>
          </m:rPr>
          <w:rPr>
            <w:rFonts w:hint="default" w:ascii="Cambria Math" w:hAnsi="Cambria Math"/>
            <w:lang w:val="en-US" w:eastAsia="zh-CN"/>
          </w:rPr>
          <m:t>...</m:t>
        </m:r>
        <m:sSub>
          <m:sSubPr>
            <m:ctrlPr>
              <w:rPr>
                <w:rFonts w:ascii="Cambria Math" w:hAnsi="Cambria Math"/>
                <w:i w:val="0"/>
                <w:iCs w:val="0"/>
                <w:lang w:val="en-US"/>
              </w:rPr>
            </m:ctrlPr>
          </m:sSubPr>
          <m:e>
            <m:r>
              <m:rPr>
                <m:sty m:val="p"/>
              </m:rPr>
              <w:rPr>
                <w:rFonts w:hint="default" w:ascii="Cambria Math" w:hAnsi="Cambria Math"/>
                <w:lang w:val="en-US"/>
              </w:rPr>
              <m:t>γ</m:t>
            </m:r>
            <m:ctrlPr>
              <w:rPr>
                <w:rFonts w:ascii="Cambria Math" w:hAnsi="Cambria Math"/>
                <w:i w:val="0"/>
                <w:iCs w:val="0"/>
                <w:lang w:val="en-US"/>
              </w:rPr>
            </m:ctrlPr>
          </m:e>
          <m:sub>
            <m:r>
              <m:rPr>
                <m:sty m:val="p"/>
              </m:rPr>
              <w:rPr>
                <w:rFonts w:hint="default" w:ascii="Cambria Math" w:hAnsi="Cambria Math"/>
                <w:lang w:val="en-US" w:eastAsia="zh-CN"/>
              </w:rPr>
              <m:t>n</m:t>
            </m:r>
            <m:ctrlPr>
              <w:rPr>
                <w:rFonts w:ascii="Cambria Math" w:hAnsi="Cambria Math"/>
                <w:i w:val="0"/>
                <w:iCs w:val="0"/>
                <w:lang w:val="en-US"/>
              </w:rPr>
            </m:ctrlPr>
          </m:sub>
        </m:sSub>
      </m:oMath>
      <w:r>
        <w:rPr>
          <w:rFonts w:hint="eastAsia" w:hAnsi="Cambria Math"/>
          <w:i w:val="0"/>
          <w:iCs w:val="0"/>
          <w:lang w:val="en-US" w:eastAsia="zh-CN"/>
        </w:rPr>
        <w:t>}</w:t>
      </w:r>
      <w:r>
        <w:rPr>
          <w:rFonts w:hint="eastAsia" w:hAnsi="Cambria Math"/>
          <w:i w:val="0"/>
          <w:lang w:val="en-US" w:eastAsia="zh-CN"/>
        </w:rPr>
        <w:t>，在密度中心被确定之后进行对密度中心对应的分割图片，通过分割内容最大的高密度中心确定唯一关键帧F</w:t>
      </w:r>
      <w:r>
        <w:rPr>
          <w:rFonts w:hint="eastAsia" w:hAnsi="Cambria Math"/>
          <w:i w:val="0"/>
          <w:vertAlign w:val="subscript"/>
          <w:lang w:val="en-US" w:eastAsia="zh-CN"/>
        </w:rPr>
        <w:t>key_frame</w:t>
      </w:r>
    </w:p>
    <w:p w14:paraId="0ACC8EC7">
      <w:pPr>
        <w:spacing w:line="300" w:lineRule="auto"/>
        <w:jc w:val="left"/>
        <w:rPr>
          <w:rFonts w:hint="eastAsia" w:hAnsi="Cambria Math"/>
          <w:i w:val="0"/>
          <w:vertAlign w:val="subscript"/>
          <w:lang w:val="en-US" w:eastAsia="zh-CN"/>
        </w:rPr>
      </w:pPr>
      <w:r>
        <w:rPr>
          <w:rFonts w:hint="eastAsia" w:hAnsi="Cambria Math"/>
          <w:i w:val="0"/>
          <w:vertAlign w:val="baseline"/>
          <w:lang w:val="en-US" w:eastAsia="zh-CN"/>
        </w:rPr>
        <w:t>随后计算每一帧和关键帧</w:t>
      </w:r>
      <w:r>
        <w:rPr>
          <w:rFonts w:hint="eastAsia" w:hAnsi="Cambria Math"/>
          <w:i w:val="0"/>
          <w:lang w:val="en-US" w:eastAsia="zh-CN"/>
        </w:rPr>
        <w:t>F</w:t>
      </w:r>
      <w:r>
        <w:rPr>
          <w:rFonts w:hint="eastAsia" w:hAnsi="Cambria Math"/>
          <w:i w:val="0"/>
          <w:vertAlign w:val="subscript"/>
          <w:lang w:val="en-US" w:eastAsia="zh-CN"/>
        </w:rPr>
        <w:t>key_frame</w:t>
      </w:r>
      <w:r>
        <w:rPr>
          <w:rFonts w:hint="eastAsia" w:hAnsi="Cambria Math"/>
          <w:i w:val="0"/>
          <w:vertAlign w:val="baseline"/>
          <w:lang w:val="en-US" w:eastAsia="zh-CN"/>
        </w:rPr>
        <w:t>的相似度Sim</w:t>
      </w:r>
      <w:r>
        <w:rPr>
          <w:rFonts w:hint="eastAsia" w:hAnsi="Cambria Math"/>
          <w:i w:val="0"/>
          <w:vertAlign w:val="subscript"/>
          <w:lang w:val="en-US" w:eastAsia="zh-CN"/>
        </w:rPr>
        <w:t>i</w:t>
      </w:r>
    </w:p>
    <w:p w14:paraId="2079603E">
      <w:pPr>
        <w:spacing w:line="300" w:lineRule="auto"/>
        <w:jc w:val="left"/>
        <w:rPr>
          <w:rFonts w:hint="default" w:hAnsi="Cambria Math"/>
          <w:i w:val="0"/>
          <w:iCs/>
          <w:vertAlign w:val="subscript"/>
          <w:lang w:val="en-US" w:eastAsia="zh-CN"/>
        </w:rPr>
      </w:pPr>
      <m:oMathPara>
        <m:oMathParaPr>
          <m:jc m:val="right"/>
        </m:oMathParaPr>
        <m:oMath>
          <m:sSub>
            <m:sSubPr>
              <m:ctrlPr>
                <w:rPr>
                  <w:rFonts w:ascii="Cambria Math" w:hAnsi="Cambria Math"/>
                  <w:i w:val="0"/>
                  <w:iCs/>
                  <w:vertAlign w:val="subscript"/>
                  <w:lang w:val="en-US"/>
                </w:rPr>
              </m:ctrlPr>
            </m:sSubPr>
            <m:e>
              <m:r>
                <m:rPr>
                  <m:sty m:val="p"/>
                </m:rPr>
                <w:rPr>
                  <w:rFonts w:hint="default" w:ascii="Cambria Math" w:hAnsi="Cambria Math"/>
                  <w:vertAlign w:val="subscript"/>
                  <w:lang w:val="en-US" w:eastAsia="zh-CN"/>
                </w:rPr>
                <m:t>Sim</m:t>
              </m:r>
              <m:ctrlPr>
                <w:rPr>
                  <w:rFonts w:ascii="Cambria Math" w:hAnsi="Cambria Math"/>
                  <w:i w:val="0"/>
                  <w:iCs/>
                  <w:vertAlign w:val="subscript"/>
                  <w:lang w:val="en-US"/>
                </w:rPr>
              </m:ctrlPr>
            </m:e>
            <m:sub>
              <m:r>
                <m:rPr>
                  <m:sty m:val="p"/>
                </m:rPr>
                <w:rPr>
                  <w:rFonts w:hint="default" w:ascii="Cambria Math" w:hAnsi="Cambria Math"/>
                  <w:vertAlign w:val="subscript"/>
                  <w:lang w:val="en-US" w:eastAsia="zh-CN"/>
                </w:rPr>
                <m:t>i</m:t>
              </m:r>
              <m:ctrlPr>
                <w:rPr>
                  <w:rFonts w:ascii="Cambria Math" w:hAnsi="Cambria Math"/>
                  <w:i w:val="0"/>
                  <w:iCs/>
                  <w:vertAlign w:val="subscript"/>
                  <w:lang w:val="en-US"/>
                </w:rPr>
              </m:ctrlPr>
            </m:sub>
          </m:sSub>
          <m:r>
            <m:rPr>
              <m:sty m:val="p"/>
            </m:rPr>
            <w:rPr>
              <w:rFonts w:hint="default" w:ascii="Cambria Math" w:hAnsi="Cambria Math"/>
              <w:vertAlign w:val="subscript"/>
              <w:lang w:val="en-US" w:eastAsia="zh-CN"/>
            </w:rPr>
            <m:t>=</m:t>
          </m:r>
          <m:f>
            <m:fPr>
              <m:ctrlPr>
                <w:rPr>
                  <w:rFonts w:hint="default" w:ascii="Cambria Math" w:hAnsi="Cambria Math"/>
                  <w:i w:val="0"/>
                  <w:iCs/>
                  <w:vertAlign w:val="subscript"/>
                  <w:lang w:val="en-US" w:eastAsia="zh-CN"/>
                </w:rPr>
              </m:ctrlPr>
            </m:fPr>
            <m:num>
              <m:r>
                <m:rPr>
                  <m:sty m:val="p"/>
                </m:rPr>
                <w:rPr>
                  <w:rFonts w:hint="default" w:ascii="Cambria Math" w:hAnsi="Cambria Math"/>
                  <w:vertAlign w:val="subscript"/>
                  <w:lang w:val="en-US" w:eastAsia="zh-CN"/>
                </w:rPr>
                <m:t>1</m:t>
              </m:r>
              <m:ctrlPr>
                <w:rPr>
                  <w:rFonts w:hint="default" w:ascii="Cambria Math" w:hAnsi="Cambria Math"/>
                  <w:i w:val="0"/>
                  <w:iCs/>
                  <w:vertAlign w:val="subscript"/>
                  <w:lang w:val="en-US" w:eastAsia="zh-CN"/>
                </w:rPr>
              </m:ctrlPr>
            </m:num>
            <m:den>
              <m:r>
                <m:rPr>
                  <m:sty m:val="p"/>
                </m:rPr>
                <w:rPr>
                  <w:rFonts w:hint="default" w:ascii="Cambria Math" w:hAnsi="Cambria Math"/>
                  <w:vertAlign w:val="subscript"/>
                  <w:lang w:val="en-US" w:eastAsia="zh-CN"/>
                </w:rPr>
                <m:t>2</m:t>
              </m:r>
              <m:ctrlPr>
                <w:rPr>
                  <w:rFonts w:hint="default" w:ascii="Cambria Math" w:hAnsi="Cambria Math"/>
                  <w:i w:val="0"/>
                  <w:iCs/>
                  <w:vertAlign w:val="subscript"/>
                  <w:lang w:val="en-US" w:eastAsia="zh-CN"/>
                </w:rPr>
              </m:ctrlPr>
            </m:den>
          </m:f>
          <m:r>
            <m:rPr>
              <m:sty m:val="p"/>
            </m:rPr>
            <w:rPr>
              <w:rFonts w:hint="default" w:ascii="Cambria Math" w:hAnsi="Cambria Math"/>
              <w:vertAlign w:val="subscript"/>
              <w:lang w:val="en-US" w:eastAsia="zh-CN"/>
            </w:rPr>
            <m:t>(2−</m:t>
          </m:r>
          <m:f>
            <m:fPr>
              <m:ctrlPr>
                <w:rPr>
                  <w:rFonts w:hint="default" w:ascii="Cambria Math" w:hAnsi="Cambria Math"/>
                  <w:i w:val="0"/>
                  <w:iCs/>
                  <w:vertAlign w:val="baseline"/>
                  <w:lang w:val="en-US" w:eastAsia="zh-CN"/>
                </w:rPr>
              </m:ctrlPr>
            </m:fPr>
            <m:num>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Idx</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m:t>
                  </m:r>
                  <m:ctrlPr>
                    <w:rPr>
                      <w:rFonts w:hint="default" w:ascii="Cambria Math" w:hAnsi="Cambria Math"/>
                      <w:i w:val="0"/>
                      <w:iCs/>
                      <w:vertAlign w:val="baseline"/>
                      <w:lang w:val="en-US" w:eastAsia="zh-CN"/>
                    </w:rPr>
                  </m:ctrlPr>
                </m:sub>
              </m:sSub>
              <m:ctrlPr>
                <w:rPr>
                  <w:rFonts w:hint="default" w:ascii="Cambria Math" w:hAnsi="Cambria Math"/>
                  <w:i w:val="0"/>
                  <w:iCs/>
                  <w:vertAlign w:val="baseline"/>
                  <w:lang w:val="en-US" w:eastAsia="zh-CN"/>
                </w:rPr>
              </m:ctrlPr>
            </m:num>
            <m:den>
              <m:r>
                <m:rPr>
                  <m:sty m:val="p"/>
                </m:rPr>
                <w:rPr>
                  <w:rFonts w:hint="default" w:ascii="Cambria Math" w:hAnsi="Cambria Math"/>
                  <w:vertAlign w:val="baseline"/>
                  <w:lang w:val="en-US" w:eastAsia="zh-CN"/>
                </w:rPr>
                <m:t>T</m:t>
              </m:r>
              <m:ctrlPr>
                <w:rPr>
                  <w:rFonts w:hint="default" w:ascii="Cambria Math" w:hAnsi="Cambria Math"/>
                  <w:i w:val="0"/>
                  <w:iCs/>
                  <w:vertAlign w:val="baseline"/>
                  <w:lang w:val="en-US" w:eastAsia="zh-CN"/>
                </w:rPr>
              </m:ctrlPr>
            </m:den>
          </m:f>
          <m:r>
            <m:rPr>
              <m:sty m:val="p"/>
            </m:rPr>
            <w:rPr>
              <w:rFonts w:hint="default" w:ascii="Cambria Math" w:hAnsi="Cambria Math"/>
              <w:vertAlign w:val="baseline"/>
              <w:lang w:val="en-US" w:eastAsia="zh-CN"/>
            </w:rPr>
            <m:t>−</m:t>
          </m:r>
          <m:sSub>
            <m:sSubPr>
              <m:ctrlPr>
                <w:rPr>
                  <w:rFonts w:hint="default" w:ascii="Cambria Math" w:hAnsi="Cambria Math"/>
                  <w:i w:val="0"/>
                  <w:iCs/>
                  <w:vertAlign w:val="baseline"/>
                  <w:lang w:val="en-US" w:eastAsia="zh-CN"/>
                </w:rPr>
              </m:ctrlPr>
            </m:sSubPr>
            <m:e>
              <m:r>
                <m:rPr>
                  <m:sty m:val="p"/>
                </m:rPr>
                <w:rPr>
                  <w:rFonts w:hint="default" w:ascii="Cambria Math" w:hAnsi="Cambria Math"/>
                  <w:vertAlign w:val="baseline"/>
                  <w:lang w:val="en-US" w:eastAsia="zh-CN"/>
                </w:rPr>
                <m:t>IoU</m:t>
              </m:r>
              <m:ctrlPr>
                <w:rPr>
                  <w:rFonts w:hint="default" w:ascii="Cambria Math" w:hAnsi="Cambria Math"/>
                  <w:i w:val="0"/>
                  <w:iCs/>
                  <w:vertAlign w:val="baseline"/>
                  <w:lang w:val="en-US" w:eastAsia="zh-CN"/>
                </w:rPr>
              </m:ctrlPr>
            </m:e>
            <m:sub>
              <m:r>
                <m:rPr>
                  <m:sty m:val="p"/>
                </m:rPr>
                <w:rPr>
                  <w:rFonts w:hint="default" w:ascii="Cambria Math" w:hAnsi="Cambria Math"/>
                  <w:vertAlign w:val="baseline"/>
                  <w:lang w:val="en-US" w:eastAsia="zh-CN"/>
                </w:rPr>
                <m:t>i</m:t>
              </m:r>
              <m:ctrlPr>
                <w:rPr>
                  <w:rFonts w:hint="default" w:ascii="Cambria Math" w:hAnsi="Cambria Math"/>
                  <w:i w:val="0"/>
                  <w:iCs/>
                  <w:vertAlign w:val="baseline"/>
                  <w:lang w:val="en-US" w:eastAsia="zh-CN"/>
                </w:rPr>
              </m:ctrlPr>
            </m:sub>
          </m:sSub>
          <m:r>
            <m:rPr>
              <m:sty m:val="p"/>
            </m:rPr>
            <w:rPr>
              <w:rFonts w:hint="default" w:ascii="Cambria Math" w:hAnsi="Cambria Math"/>
              <w:vertAlign w:val="subscript"/>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9</m:t>
          </m:r>
          <m:r>
            <m:rPr>
              <m:sty m:val="p"/>
            </m:rPr>
            <w:rPr>
              <w:rFonts w:hint="eastAsia" w:ascii="Cambria Math" w:hAnsi="Cambria Math"/>
              <w:vertAlign w:val="baseline"/>
              <w:lang w:val="en-US" w:eastAsia="zh-CN"/>
            </w:rPr>
            <m:t>）</m:t>
          </m:r>
        </m:oMath>
      </m:oMathPara>
    </w:p>
    <w:p w14:paraId="7DB9AFA7">
      <w:pPr>
        <w:spacing w:line="300" w:lineRule="auto"/>
        <w:jc w:val="left"/>
        <w:rPr>
          <w:rFonts w:hAnsi="Cambria Math"/>
          <w:i w:val="0"/>
          <w:lang w:val="en-US"/>
        </w:rPr>
      </w:pPr>
      <w:r>
        <w:rPr>
          <w:rFonts w:hint="eastAsia" w:hAnsi="Cambria Math"/>
          <w:i w:val="0"/>
          <w:vertAlign w:val="baseline"/>
          <w:lang w:val="en-US" w:eastAsia="zh-CN"/>
        </w:rPr>
        <w:t>在一开始采样的视频片段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找到其对应的相似度</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p>
    <w:p w14:paraId="677D97CA">
      <w:pPr>
        <w:spacing w:line="300" w:lineRule="auto"/>
        <w:ind w:left="0" w:leftChars="0" w:firstLine="0" w:firstLineChars="0"/>
        <w:jc w:val="left"/>
        <w:rPr>
          <w:rFonts w:hint="default" w:hAnsi="Cambria Math" w:eastAsia="宋体"/>
          <w:i w:val="0"/>
          <w:lang w:val="en-US" w:eastAsia="zh-CN"/>
        </w:rPr>
      </w:pPr>
      <w:r>
        <w:rPr>
          <w:rFonts w:hint="eastAsia" w:hAnsi="Cambria Math"/>
          <w:i w:val="0"/>
          <w:lang w:val="en-US" w:eastAsia="zh-CN"/>
        </w:rPr>
        <w:t>如果一整个视频片段的相似度都低于相似度阈值</w:t>
      </w:r>
      <m:oMath>
        <m:sSub>
          <m:sSubPr>
            <m:ctrlPr>
              <w:rPr>
                <w:rFonts w:ascii="Cambria Math" w:hAnsi="Cambria Math"/>
                <w:i w:val="0"/>
                <w:iCs/>
                <w:lang w:val="en-US"/>
              </w:rPr>
            </m:ctrlPr>
          </m:sSubPr>
          <m:e>
            <m:r>
              <m:rPr>
                <m:sty m:val="p"/>
              </m:rPr>
              <w:rPr>
                <w:rFonts w:hint="default" w:ascii="Cambria Math" w:hAnsi="Cambria Math"/>
                <w:lang w:val="en-US" w:eastAsia="zh-CN"/>
              </w:rPr>
              <m:t>Sim</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oMath>
      <w:r>
        <w:rPr>
          <w:rFonts w:hint="eastAsia" w:hAnsi="Cambria Math"/>
          <w:i w:val="0"/>
          <w:lang w:val="en-US" w:eastAsia="zh-CN"/>
        </w:rPr>
        <w:t>，那么这个视频片段就会被丢弃，不加入使用。这是由前列腺超声影像数据形式决定的，这样的超声数据采样时一开始和结束的时候有大量无关帧，没有病灶内容，通过前处理压缩掉这些干扰信息。</w:t>
      </w:r>
    </w:p>
    <w:p w14:paraId="6EE6E8CA">
      <w:pPr>
        <w:spacing w:line="300" w:lineRule="auto"/>
        <w:jc w:val="left"/>
        <w:rPr>
          <w:rFonts w:hint="default" w:hAnsi="Cambria Math" w:eastAsia="宋体"/>
          <w:i w:val="0"/>
          <w:lang w:val="en-US" w:eastAsia="zh-CN"/>
        </w:rPr>
      </w:pPr>
      <m:oMathPara>
        <m:oMathParaPr>
          <m:jc m:val="right"/>
        </m:oMathParaPr>
        <m:oMath>
          <m:sSub>
            <m:sSubPr>
              <m:ctrlPr>
                <w:rPr>
                  <w:rFonts w:ascii="Cambria Math" w:hAnsi="Cambria Math"/>
                  <w:i w:val="0"/>
                  <w:iCs/>
                  <w:lang w:val="en-US"/>
                </w:rPr>
              </m:ctrlPr>
            </m:sSubPr>
            <m:e>
              <m:r>
                <m:rPr>
                  <m:sty m:val="p"/>
                </m:rPr>
                <w:rPr>
                  <w:rFonts w:hint="default" w:ascii="Cambria Math" w:hAnsi="Cambria Math"/>
                  <w:lang w:val="en-US" w:eastAsia="zh-CN"/>
                </w:rPr>
                <m:t>Sim</m:t>
              </m:r>
              <m:ctrlPr>
                <w:rPr>
                  <w:rFonts w:ascii="Cambria Math" w:hAnsi="Cambria Math"/>
                  <w:i w:val="0"/>
                  <w:iCs/>
                  <w:lang w:val="en-US"/>
                </w:rPr>
              </m:ctrlPr>
            </m:e>
            <m:sub>
              <m:r>
                <m:rPr>
                  <m:sty m:val="p"/>
                </m:rPr>
                <w:rPr>
                  <w:rFonts w:hint="default" w:ascii="Cambria Math" w:hAnsi="Cambria Math"/>
                  <w:lang w:val="en-US" w:eastAsia="zh-CN"/>
                </w:rPr>
                <m:t>threshold</m:t>
              </m:r>
              <m:ctrlPr>
                <w:rPr>
                  <w:rFonts w:ascii="Cambria Math" w:hAnsi="Cambria Math"/>
                  <w:i w:val="0"/>
                  <w:iCs/>
                  <w:lang w:val="en-US"/>
                </w:rPr>
              </m:ctrlPr>
            </m:sub>
          </m:sSub>
          <m:r>
            <m:rPr>
              <m:sty m:val="p"/>
            </m:rPr>
            <w:rPr>
              <w:rFonts w:hint="default" w:ascii="Cambria Math" w:hAnsi="Cambria Math"/>
              <w:lang w:val="en-US" w:eastAsia="zh-CN"/>
            </w:rPr>
            <m:t xml:space="preserve">=mean(Sim)+std(Sim)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10</m:t>
          </m:r>
          <m:r>
            <m:rPr>
              <m:sty m:val="p"/>
            </m:rPr>
            <w:rPr>
              <w:rFonts w:hint="eastAsia" w:ascii="Cambria Math" w:hAnsi="Cambria Math"/>
              <w:vertAlign w:val="baseline"/>
              <w:lang w:val="en-US" w:eastAsia="zh-CN"/>
            </w:rPr>
            <m:t>）</m:t>
          </m:r>
        </m:oMath>
      </m:oMathPara>
    </w:p>
    <w:p w14:paraId="53BE6994">
      <w:pPr>
        <w:spacing w:line="300" w:lineRule="auto"/>
        <w:ind w:left="0" w:leftChars="0" w:firstLine="420" w:firstLineChars="0"/>
        <w:jc w:val="left"/>
        <w:rPr>
          <w:rFonts w:hint="default" w:hAnsi="Cambria Math"/>
          <w:i w:val="0"/>
          <w:lang w:val="en-US" w:eastAsia="zh-CN"/>
        </w:rPr>
      </w:pPr>
      <w:r>
        <w:rPr>
          <w:rFonts w:hint="eastAsia" w:hAnsi="Cambria Math"/>
          <w:i w:val="0"/>
          <w:lang w:val="en-US" w:eastAsia="zh-CN"/>
        </w:rPr>
        <w:t>步骤3：</w:t>
      </w:r>
      <w:r>
        <w:rPr>
          <w:rFonts w:hint="default"/>
          <w:vertAlign w:val="baseline"/>
          <w:lang w:eastAsia="zh-CN"/>
        </w:rPr>
        <w:t>文本和图像</w:t>
      </w:r>
      <w:r>
        <w:rPr>
          <w:rFonts w:hint="eastAsia"/>
          <w:vertAlign w:val="baseline"/>
          <w:lang w:val="en-US" w:eastAsia="zh-CN"/>
        </w:rPr>
        <w:t>对齐预训练</w:t>
      </w:r>
    </w:p>
    <w:p w14:paraId="6D0936D8">
      <w:pPr>
        <w:spacing w:line="300" w:lineRule="auto"/>
        <w:ind w:left="0" w:leftChars="0" w:firstLine="420" w:firstLineChars="0"/>
        <w:jc w:val="left"/>
        <w:rPr>
          <w:rFonts w:hint="eastAsia" w:hAnsi="Cambria Math" w:cs="Cambria Math"/>
          <w:i w:val="0"/>
          <w:sz w:val="21"/>
          <w:vertAlign w:val="baseline"/>
          <w:lang w:val="en-US" w:eastAsia="zh-CN" w:bidi="ar-SA"/>
        </w:rPr>
      </w:pPr>
      <w:r>
        <w:rPr>
          <w:rFonts w:hint="eastAsia" w:hAnsi="Cambria Math"/>
          <w:i w:val="0"/>
          <w:lang w:val="en-US" w:eastAsia="zh-CN"/>
        </w:rPr>
        <w:t>对于每一个分割出来的视频片段</w:t>
      </w: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N=(T−8)//2</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oMath>
      <w:r>
        <w:rPr>
          <w:rFonts w:hint="eastAsia" w:hAnsi="Cambria Math"/>
          <w:i w:val="0"/>
          <w:lang w:val="en-US" w:eastAsia="zh-CN"/>
        </w:rPr>
        <w:t>，根据VIT的要求，对每一帧</w:t>
      </w:r>
      <m:oMath>
        <m:r>
          <m:rPr>
            <m:sty m:val="p"/>
          </m:rPr>
          <w:rPr>
            <w:rFonts w:hint="eastAsia" w:ascii="Cambria Math" w:hAnsi="Cambria Math" w:cs="Times New Roman"/>
            <w:sz w:val="21"/>
            <w:lang w:val="en-US" w:eastAsia="zh-CN" w:bidi="ar-SA"/>
          </w:rPr>
          <m:t>T</m:t>
        </m:r>
        <m:r>
          <m:rPr>
            <m:sty m:val="p"/>
          </m:rPr>
          <w:rPr>
            <w:rFonts w:hint="default" w:ascii="Cambria Math" w:hAnsi="Cambria Math" w:cs="Cambria Math"/>
            <w:sz w:val="21"/>
            <w:lang w:val="en-US" w:eastAsia="zh-CN" w:bidi="ar-SA"/>
          </w:rPr>
          <m:t>ϵ</m:t>
        </m:r>
        <m:sSup>
          <m:sSupPr>
            <m:ctrlPr>
              <w:rPr>
                <w:rFonts w:hint="default"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HxWx3</m:t>
            </m:r>
            <m:ctrlPr>
              <w:rPr>
                <w:rFonts w:hint="default" w:ascii="Cambria Math" w:hAnsi="Cambria Math" w:cs="Cambria Math"/>
                <w:i w:val="0"/>
                <w:sz w:val="21"/>
                <w:lang w:val="en-US" w:eastAsia="zh-CN" w:bidi="ar-SA"/>
              </w:rPr>
            </m:ctrlPr>
          </m:sup>
        </m:sSup>
      </m:oMath>
      <w:r>
        <w:rPr>
          <w:rFonts w:hint="eastAsia" w:hAnsi="Cambria Math" w:cs="Cambria Math"/>
          <w:i w:val="0"/>
          <w:sz w:val="21"/>
          <w:lang w:val="en-US" w:eastAsia="zh-CN" w:bidi="ar-SA"/>
        </w:rPr>
        <w:t>打成</w:t>
      </w:r>
      <m:oMath>
        <m:r>
          <m:rPr>
            <m:sty m:val="p"/>
          </m:rPr>
          <w:rPr>
            <w:rFonts w:hint="eastAsia" w:ascii="Cambria Math" w:hAnsi="Cambria Math" w:cs="Cambria Math"/>
            <w:sz w:val="21"/>
            <w:lang w:val="en-US" w:eastAsia="zh-CN" w:bidi="ar-SA"/>
          </w:rPr>
          <m:t>P</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P</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3</m:t>
        </m:r>
      </m:oMath>
      <w:r>
        <w:rPr>
          <w:rFonts w:hint="eastAsia" w:hAnsi="Cambria Math" w:cs="Cambria Math"/>
          <w:i w:val="0"/>
          <w:sz w:val="21"/>
          <w:lang w:val="en-US" w:eastAsia="zh-CN" w:bidi="ar-SA"/>
        </w:rPr>
        <w:t>的N个包，其中</w:t>
      </w:r>
      <m:oMath>
        <m:r>
          <m:rPr>
            <m:sty m:val="p"/>
          </m:rPr>
          <w:rPr>
            <w:rFonts w:hint="eastAsia" w:ascii="Cambria Math" w:hAnsi="Cambria Math" w:cs="Cambria Math"/>
            <w:sz w:val="21"/>
            <w:lang w:val="en-US" w:eastAsia="zh-CN" w:bidi="ar-SA"/>
          </w:rPr>
          <m:t>N=H</m:t>
        </m:r>
        <m:r>
          <m:rPr>
            <m:sty m:val="p"/>
          </m:rPr>
          <w:rPr>
            <w:rFonts w:ascii="Cambria Math" w:hAnsi="Cambria Math" w:cs="Cambria Math"/>
            <w:sz w:val="21"/>
            <w:lang w:val="en-US" w:bidi="ar-SA"/>
          </w:rPr>
          <m:t>×</m:t>
        </m:r>
        <m:r>
          <m:rPr>
            <m:sty m:val="p"/>
          </m:rPr>
          <w:rPr>
            <w:rFonts w:hint="eastAsia" w:ascii="Cambria Math" w:hAnsi="Cambria Math" w:cs="Cambria Math"/>
            <w:sz w:val="21"/>
            <w:lang w:val="en-US" w:eastAsia="zh-CN" w:bidi="ar-SA"/>
          </w:rPr>
          <m:t>W/</m:t>
        </m:r>
        <m:sSup>
          <m:sSupPr>
            <m:ctrlPr>
              <w:rPr>
                <w:rFonts w:hint="eastAsia"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P</m:t>
            </m:r>
            <m:ctrlPr>
              <w:rPr>
                <w:rFonts w:hint="eastAsia"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2</m:t>
            </m:r>
            <m:ctrlPr>
              <w:rPr>
                <w:rFonts w:hint="eastAsia" w:ascii="Cambria Math" w:hAnsi="Cambria Math" w:cs="Cambria Math"/>
                <w:i w:val="0"/>
                <w:sz w:val="21"/>
                <w:lang w:val="en-US" w:eastAsia="zh-CN" w:bidi="ar-SA"/>
              </w:rPr>
            </m:ctrlPr>
          </m:sup>
        </m:sSup>
      </m:oMath>
      <w:r>
        <w:rPr>
          <w:rFonts w:hint="eastAsia" w:hAnsi="Cambria Math" w:cs="Cambria Math"/>
          <w:i w:val="0"/>
          <w:sz w:val="21"/>
          <w:vertAlign w:val="baseline"/>
          <w:lang w:val="en-US" w:eastAsia="zh-CN" w:bidi="ar-SA"/>
        </w:rPr>
        <w:t>，这些向量被扁平化成一组向量</w:t>
      </w:r>
      <m:oMath>
        <m:sSubSup>
          <m:sSubSupPr>
            <m:ctrlPr>
              <w:rPr>
                <w:rFonts w:ascii="Cambria Math" w:hAnsi="Cambria Math" w:cs="Cambria Math"/>
                <w:i w:val="0"/>
                <w:iCs/>
                <w:sz w:val="21"/>
                <w:vertAlign w:val="baseline"/>
                <w:lang w:val="en-US" w:bidi="ar-SA"/>
              </w:rPr>
            </m:ctrlPr>
          </m:sSubSupPr>
          <m:e>
            <m:r>
              <m:rPr>
                <m:sty m:val="p"/>
              </m:rPr>
              <w:rPr>
                <w:rFonts w:hint="default" w:ascii="Cambria Math" w:hAnsi="Cambria Math" w:cs="Cambria Math"/>
                <w:sz w:val="21"/>
                <w:vertAlign w:val="baseline"/>
                <w:lang w:val="en-US" w:eastAsia="zh-CN" w:bidi="ar-SA"/>
              </w:rPr>
              <m:t>{</m:t>
            </m:r>
            <m:sSub>
              <m:sSubPr>
                <m:ctrlPr>
                  <w:rPr>
                    <w:rFonts w:hint="default" w:ascii="Cambria Math" w:hAnsi="Cambria Math" w:cs="Cambria Math"/>
                    <w:i w:val="0"/>
                    <w:iCs/>
                    <w:sz w:val="21"/>
                    <w:vertAlign w:val="baseline"/>
                    <w:lang w:val="en-US" w:eastAsia="zh-CN" w:bidi="ar-SA"/>
                  </w:rPr>
                </m:ctrlPr>
              </m:sSubPr>
              <m:e>
                <m:r>
                  <m:rPr>
                    <m:sty m:val="p"/>
                  </m:rPr>
                  <w:rPr>
                    <w:rFonts w:hint="default" w:ascii="Cambria Math" w:hAnsi="Cambria Math" w:cs="Cambria Math"/>
                    <w:sz w:val="21"/>
                    <w:vertAlign w:val="baseline"/>
                    <w:lang w:val="en-US" w:eastAsia="zh-CN" w:bidi="ar-SA"/>
                  </w:rPr>
                  <m:t>X</m:t>
                </m:r>
                <m:ctrlPr>
                  <w:rPr>
                    <w:rFonts w:hint="default" w:ascii="Cambria Math" w:hAnsi="Cambria Math" w:cs="Cambria Math"/>
                    <w:i w:val="0"/>
                    <w:iCs/>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t,i</m:t>
                </m:r>
                <m:ctrlPr>
                  <w:rPr>
                    <w:rFonts w:hint="default" w:ascii="Cambria Math" w:hAnsi="Cambria Math" w:cs="Cambria Math"/>
                    <w:i w:val="0"/>
                    <w:iCs/>
                    <w:sz w:val="21"/>
                    <w:vertAlign w:val="baseline"/>
                    <w:lang w:val="en-US" w:eastAsia="zh-CN" w:bidi="ar-SA"/>
                  </w:rPr>
                </m:ctrlPr>
              </m:sub>
            </m:sSub>
            <m:r>
              <m:rPr>
                <m:sty m:val="p"/>
              </m:rPr>
              <w:rPr>
                <w:rFonts w:hint="default" w:ascii="Cambria Math" w:hAnsi="Cambria Math" w:cs="Cambria Math"/>
                <w:sz w:val="21"/>
                <w:vertAlign w:val="baseline"/>
                <w:lang w:val="en-US" w:eastAsia="zh-CN" w:bidi="ar-SA"/>
              </w:rPr>
              <m:t>}</m:t>
            </m:r>
            <m:ctrlPr>
              <w:rPr>
                <w:rFonts w:ascii="Cambria Math" w:hAnsi="Cambria Math" w:cs="Cambria Math"/>
                <w:i w:val="0"/>
                <w:iCs/>
                <w:sz w:val="21"/>
                <w:vertAlign w:val="baseline"/>
                <w:lang w:val="en-US" w:bidi="ar-SA"/>
              </w:rPr>
            </m:ctrlPr>
          </m:e>
          <m:sub>
            <m:r>
              <m:rPr>
                <m:sty m:val="p"/>
              </m:rPr>
              <w:rPr>
                <w:rFonts w:hint="default" w:ascii="Cambria Math" w:hAnsi="Cambria Math" w:cs="Cambria Math"/>
                <w:sz w:val="21"/>
                <w:vertAlign w:val="baseline"/>
                <w:lang w:val="en-US" w:eastAsia="zh-CN" w:bidi="ar-SA"/>
              </w:rPr>
              <m:t>i=1</m:t>
            </m:r>
            <m:ctrlPr>
              <w:rPr>
                <w:rFonts w:ascii="Cambria Math" w:hAnsi="Cambria Math" w:cs="Cambria Math"/>
                <w:i w:val="0"/>
                <w:iCs/>
                <w:sz w:val="21"/>
                <w:vertAlign w:val="baseline"/>
                <w:lang w:val="en-US" w:bidi="ar-SA"/>
              </w:rPr>
            </m:ctrlPr>
          </m:sub>
          <m:sup>
            <m:r>
              <m:rPr>
                <m:sty m:val="p"/>
              </m:rPr>
              <w:rPr>
                <w:rFonts w:hint="default" w:ascii="Cambria Math" w:hAnsi="Cambria Math" w:cs="Cambria Math"/>
                <w:sz w:val="21"/>
                <w:vertAlign w:val="baseline"/>
                <w:lang w:val="en-US" w:eastAsia="zh-CN" w:bidi="ar-SA"/>
              </w:rPr>
              <m:t>N</m:t>
            </m:r>
            <m:ctrlPr>
              <w:rPr>
                <w:rFonts w:ascii="Cambria Math" w:hAnsi="Cambria Math" w:cs="Cambria Math"/>
                <w:i w:val="0"/>
                <w:iCs/>
                <w:sz w:val="21"/>
                <w:vertAlign w:val="baseline"/>
                <w:lang w:val="en-US" w:bidi="ar-SA"/>
              </w:rPr>
            </m:ctrlPr>
          </m:sup>
        </m:sSubSup>
      </m:oMath>
      <w:r>
        <w:rPr>
          <w:rFonts w:hint="eastAsia" w:hAnsi="Cambria Math" w:cs="Cambria Math"/>
          <w:i w:val="0"/>
          <w:sz w:val="21"/>
          <w:vertAlign w:val="baseline"/>
          <w:lang w:val="en-US" w:eastAsia="zh-CN" w:bidi="ar-SA"/>
        </w:rPr>
        <w:t>，使用一个线性层</w:t>
      </w:r>
      <m:oMath>
        <m:sSup>
          <m:sSupPr>
            <m:ctrlPr>
              <w:rPr>
                <w:rFonts w:ascii="Cambria Math" w:hAnsi="Cambria Math" w:cs="Cambria Math"/>
                <w:i w:val="0"/>
                <w:iCs/>
                <w:sz w:val="21"/>
                <w:vertAlign w:val="baseline"/>
                <w:lang w:val="en-US" w:bidi="ar-SA"/>
              </w:rPr>
            </m:ctrlPr>
          </m:sSupPr>
          <m:e>
            <m:r>
              <m:rPr>
                <m:sty m:val="p"/>
              </m:rPr>
              <w:rPr>
                <w:rFonts w:hint="default" w:ascii="Cambria Math" w:hAnsi="Cambria Math" w:cs="Cambria Math"/>
                <w:sz w:val="21"/>
                <w:vertAlign w:val="baseline"/>
                <w:lang w:val="en-US" w:eastAsia="zh-CN" w:bidi="ar-SA"/>
              </w:rPr>
              <m:t>P</m:t>
            </m:r>
            <m:ctrlPr>
              <w:rPr>
                <w:rFonts w:ascii="Cambria Math" w:hAnsi="Cambria Math" w:cs="Cambria Math"/>
                <w:i w:val="0"/>
                <w:iCs/>
                <w:sz w:val="21"/>
                <w:vertAlign w:val="baseline"/>
                <w:lang w:val="en-US" w:bidi="ar-SA"/>
              </w:rPr>
            </m:ctrlPr>
          </m:e>
          <m:sup>
            <m:r>
              <m:rPr>
                <m:sty m:val="p"/>
              </m:rPr>
              <w:rPr>
                <w:rFonts w:hint="default" w:ascii="Cambria Math" w:hAnsi="Cambria Math" w:cs="Cambria Math"/>
                <w:sz w:val="21"/>
                <w:vertAlign w:val="baseline"/>
                <w:lang w:val="en-US" w:eastAsia="zh-CN" w:bidi="ar-SA"/>
              </w:rPr>
              <m:t>emb</m:t>
            </m:r>
            <m:ctrlPr>
              <w:rPr>
                <w:rFonts w:ascii="Cambria Math" w:hAnsi="Cambria Math" w:cs="Cambria Math"/>
                <w:i w:val="0"/>
                <w:iCs/>
                <w:sz w:val="21"/>
                <w:vertAlign w:val="baseline"/>
                <w:lang w:val="en-US" w:bidi="ar-SA"/>
              </w:rPr>
            </m:ctrlPr>
          </m:sup>
        </m:sSup>
        <m:r>
          <m:rPr>
            <m:sty m:val="p"/>
          </m:rPr>
          <w:rPr>
            <w:rFonts w:hint="default" w:ascii="Cambria Math" w:hAnsi="Cambria Math" w:cs="Cambria Math"/>
            <w:sz w:val="21"/>
            <w:vertAlign w:val="baseline"/>
            <w:lang w:val="en-US" w:bidi="ar-SA"/>
          </w:rPr>
          <m:t>ϵ</m:t>
        </m:r>
        <m:sSup>
          <m:sSupPr>
            <m:ctrlPr>
              <w:rPr>
                <w:rFonts w:hint="default" w:ascii="Cambria Math" w:hAnsi="Cambria Math" w:cs="Cambria Math"/>
                <w:i w:val="0"/>
                <w:iCs/>
                <w:sz w:val="21"/>
                <w:vertAlign w:val="baseline"/>
                <w:lang w:val="en-US" w:bidi="ar-SA"/>
              </w:rPr>
            </m:ctrlPr>
          </m:sSupPr>
          <m:e>
            <m:r>
              <m:rPr>
                <m:sty m:val="p"/>
              </m:rPr>
              <w:rPr>
                <w:rFonts w:hint="default" w:ascii="Cambria Math" w:hAnsi="Cambria Math" w:cs="Cambria Math"/>
                <w:sz w:val="21"/>
                <w:vertAlign w:val="baseline"/>
                <w:lang w:val="en-US" w:eastAsia="zh-CN" w:bidi="ar-SA"/>
              </w:rPr>
              <m:t>R</m:t>
            </m:r>
            <m:ctrlPr>
              <w:rPr>
                <w:rFonts w:hint="default" w:ascii="Cambria Math" w:hAnsi="Cambria Math" w:cs="Cambria Math"/>
                <w:i w:val="0"/>
                <w:iCs/>
                <w:sz w:val="21"/>
                <w:vertAlign w:val="baseline"/>
                <w:lang w:val="en-US" w:bidi="ar-SA"/>
              </w:rPr>
            </m:ctrlPr>
          </m:e>
          <m:sup>
            <m:r>
              <m:rPr>
                <m:sty m:val="p"/>
              </m:rPr>
              <w:rPr>
                <w:rFonts w:hint="default" w:ascii="Cambria Math" w:hAnsi="Cambria Math" w:cs="Cambria Math"/>
                <w:sz w:val="21"/>
                <w:vertAlign w:val="baseline"/>
                <w:lang w:val="en-US" w:eastAsia="zh-CN" w:bidi="ar-SA"/>
              </w:rPr>
              <m:t>(3</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P</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P)</m:t>
            </m:r>
            <m:r>
              <m:rPr>
                <m:sty m:val="p"/>
              </m:rPr>
              <w:rPr>
                <w:rFonts w:ascii="Cambria Math" w:hAnsi="Cambria Math" w:cs="Cambria Math"/>
                <w:sz w:val="21"/>
                <w:vertAlign w:val="baseline"/>
                <w:lang w:val="en-US" w:bidi="ar-SA"/>
              </w:rPr>
              <m:t>×</m:t>
            </m:r>
            <m:r>
              <m:rPr>
                <m:sty m:val="p"/>
              </m:rPr>
              <w:rPr>
                <w:rFonts w:hint="default" w:ascii="Cambria Math" w:hAnsi="Cambria Math" w:cs="Cambria Math"/>
                <w:sz w:val="21"/>
                <w:vertAlign w:val="baseline"/>
                <w:lang w:val="en-US" w:eastAsia="zh-CN" w:bidi="ar-SA"/>
              </w:rPr>
              <m:t>D</m:t>
            </m:r>
            <m:ctrlPr>
              <w:rPr>
                <w:rFonts w:hint="default" w:ascii="Cambria Math" w:hAnsi="Cambria Math" w:cs="Cambria Math"/>
                <w:i w:val="0"/>
                <w:iCs/>
                <w:sz w:val="21"/>
                <w:vertAlign w:val="baseline"/>
                <w:lang w:val="en-US" w:bidi="ar-SA"/>
              </w:rPr>
            </m:ctrlPr>
          </m:sup>
        </m:sSup>
      </m:oMath>
      <w:r>
        <w:rPr>
          <w:rFonts w:hint="eastAsia" w:hAnsi="Cambria Math" w:cs="Cambria Math"/>
          <w:i w:val="0"/>
          <w:sz w:val="21"/>
          <w:vertAlign w:val="baseline"/>
          <w:lang w:val="en-US" w:eastAsia="zh-CN" w:bidi="ar-SA"/>
        </w:rPr>
        <w:t>输出一个D维的向量。加入了一个额外的分类令牌，最后每一帧输出的向量</w:t>
      </w:r>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(i)</m:t>
            </m:r>
            <m:ctrlPr>
              <w:rPr>
                <w:rFonts w:hint="default" w:ascii="Cambria Math" w:hAnsi="Cambria Math" w:cs="Cambria Math"/>
                <w:i w:val="0"/>
                <w:sz w:val="21"/>
                <w:vertAlign w:val="baseline"/>
                <w:lang w:val="en-US" w:eastAsia="zh-CN" w:bidi="ar-SA"/>
              </w:rPr>
            </m:ctrlPr>
          </m:sup>
        </m:sSubSup>
      </m:oMath>
      <w:r>
        <w:rPr>
          <w:rFonts w:hint="eastAsia" w:hAnsi="Cambria Math" w:cs="Cambria Math"/>
          <w:i w:val="0"/>
          <w:sz w:val="21"/>
          <w:vertAlign w:val="baseline"/>
          <w:lang w:val="en-US" w:eastAsia="zh-CN" w:bidi="ar-SA"/>
        </w:rPr>
        <w:t>为</w:t>
      </w:r>
    </w:p>
    <w:p w14:paraId="40C68FBF">
      <w:pPr>
        <w:pStyle w:val="37"/>
        <w:rPr>
          <w:b w:val="0"/>
          <w:bCs w:val="0"/>
          <w:i w:val="0"/>
          <w:iCs w:val="0"/>
        </w:rPr>
      </w:pPr>
      <m:oMathPara>
        <m:oMathParaPr>
          <m:jc m:val="right"/>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0</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d>
            <m:dPr>
              <m:begChr m:val="["/>
              <m:sepChr m:val=""/>
              <m:endChr m:val="]"/>
              <m:ctrlPr>
                <w:rPr>
                  <w:rFonts w:ascii="Cambria Math" w:hAnsi="Cambria Math"/>
                  <w:b w:val="0"/>
                  <w:bCs w:val="0"/>
                  <w:i w:val="0"/>
                  <w:iCs w:val="0"/>
                </w:rPr>
              </m:ctrlPr>
            </m:dPr>
            <m:e>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cls</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sub>
              </m:sSub>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P</m:t>
                  </m:r>
                  <m:ctrlPr>
                    <w:rPr>
                      <w:rFonts w:ascii="Cambria Math" w:hAnsi="Cambria Math"/>
                      <w:b w:val="0"/>
                      <w:bCs w:val="0"/>
                      <w:i w:val="0"/>
                      <w:iCs w:val="0"/>
                    </w:rPr>
                  </m:ctrlPr>
                </m:e>
                <m:sub>
                  <m:r>
                    <m:rPr>
                      <m:sty m:val="p"/>
                    </m:rPr>
                    <w:rPr>
                      <w:rFonts w:hint="default" w:ascii="Cambria Math" w:hAnsi="Cambria Math"/>
                    </w:rPr>
                    <m:t>emb</m:t>
                  </m:r>
                  <m:ctrlPr>
                    <w:rPr>
                      <w:rFonts w:ascii="Cambria Math" w:hAnsi="Cambria Math"/>
                      <w:b w:val="0"/>
                      <w:bCs w:val="0"/>
                      <w:i w:val="0"/>
                      <w:iCs w:val="0"/>
                    </w:rPr>
                  </m:ctrlPr>
                </m:sub>
                <m:sup>
                  <m:r>
                    <m:rPr>
                      <m:sty m:val="p"/>
                    </m:rPr>
                    <w:rPr>
                      <w:rFonts w:hint="default" w:ascii="Cambria Math" w:hAnsi="Cambria Math"/>
                    </w:rPr>
                    <m:t>T</m:t>
                  </m:r>
                  <m:ctrlPr>
                    <w:rPr>
                      <w:rFonts w:ascii="Cambria Math" w:hAnsi="Cambria Math"/>
                      <w:b w:val="0"/>
                      <w:bCs w:val="0"/>
                      <w:i w:val="0"/>
                      <w:iCs w:val="0"/>
                    </w:rPr>
                  </m:ctrlPr>
                </m:sup>
              </m:sSubSup>
              <m:sSub>
                <m:sSubPr>
                  <m:ctrlPr>
                    <w:rPr>
                      <w:rFonts w:ascii="Cambria Math" w:hAnsi="Cambria Math"/>
                      <w:b w:val="0"/>
                      <w:bCs w:val="0"/>
                      <w:i w:val="0"/>
                      <w:iCs w:val="0"/>
                    </w:rPr>
                  </m:ctrlPr>
                </m:sSubPr>
                <m:e>
                  <m:r>
                    <m:rPr>
                      <m:sty m:val="p"/>
                    </m:rPr>
                    <w:rPr>
                      <w:rFonts w:hint="default" w:ascii="Cambria Math" w:hAnsi="Cambria Math"/>
                    </w:rPr>
                    <m:t>x</m:t>
                  </m:r>
                  <m:ctrlPr>
                    <w:rPr>
                      <w:rFonts w:ascii="Cambria Math" w:hAnsi="Cambria Math"/>
                      <w:b w:val="0"/>
                      <w:bCs w:val="0"/>
                      <w:i w:val="0"/>
                      <w:iCs w:val="0"/>
                    </w:rPr>
                  </m:ctrlPr>
                </m:e>
                <m:sub>
                  <m:r>
                    <m:rPr>
                      <m:sty m:val="p"/>
                    </m:rPr>
                    <w:rPr>
                      <w:rFonts w:hint="default" w:ascii="Cambria Math" w:hAnsi="Cambria Math"/>
                    </w:rPr>
                    <m:t>t</m:t>
                  </m:r>
                  <m:r>
                    <m:rPr>
                      <m:sty m:val="p"/>
                    </m:rPr>
                    <w:rPr>
                      <w:rFonts w:ascii="Cambria Math" w:hAnsi="Cambria Math"/>
                    </w:rPr>
                    <m:t>,</m:t>
                  </m:r>
                  <m:r>
                    <m:rPr>
                      <m:sty m:val="p"/>
                    </m:rPr>
                    <w:rPr>
                      <w:rFonts w:hint="default" w:ascii="Cambria Math" w:hAnsi="Cambria Math"/>
                    </w:rPr>
                    <m:t>N</m:t>
                  </m:r>
                  <m:ctrlPr>
                    <w:rPr>
                      <w:rFonts w:ascii="Cambria Math" w:hAnsi="Cambria Math"/>
                      <w:b w:val="0"/>
                      <w:bCs w:val="0"/>
                      <w:i w:val="0"/>
                      <w:iCs w:val="0"/>
                    </w:rPr>
                  </m:ctrlPr>
                </m:sub>
              </m:sSub>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e</m:t>
          </m:r>
          <m:r>
            <m:rPr>
              <m:sty m:val="p"/>
            </m:rPr>
            <w:rPr>
              <w:rFonts w:hint="default" w:ascii="Cambria Math" w:hAnsi="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11</m:t>
          </m:r>
          <m:r>
            <m:rPr>
              <m:sty m:val="p"/>
            </m:rPr>
            <w:rPr>
              <w:rFonts w:hint="eastAsia" w:ascii="Cambria Math" w:hAnsi="Cambria Math"/>
              <w:vertAlign w:val="baseline"/>
              <w:lang w:val="en-US" w:eastAsia="zh-CN"/>
            </w:rPr>
            <m:t>）</m:t>
          </m:r>
        </m:oMath>
      </m:oMathPara>
    </w:p>
    <w:p w14:paraId="0C4D8242">
      <w:pPr>
        <w:spacing w:line="300" w:lineRule="auto"/>
        <w:ind w:left="0" w:leftChars="0" w:firstLine="420" w:firstLineChars="0"/>
        <w:jc w:val="left"/>
        <w:rPr>
          <w:rFonts w:hint="default" w:eastAsia="宋体"/>
          <w:lang w:val="en-US" w:eastAsia="zh-CN"/>
        </w:rPr>
      </w:pPr>
      <w:r>
        <w:rPr>
          <w:rFonts w:hint="eastAsia"/>
          <w:lang w:val="en-US" w:eastAsia="zh-CN"/>
        </w:rPr>
        <w:t>经过了L层Video Encoder，</w:t>
      </w:r>
      <m:oMath>
        <m:sSubSup>
          <m:sSubSupPr>
            <m:ctrlPr>
              <w:rPr>
                <w:rFonts w:ascii="Cambria Math" w:hAnsi="Cambria Math"/>
                <w:i/>
                <w:lang w:val="en-US"/>
              </w:rPr>
            </m:ctrlPr>
          </m:sSubSup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r>
              <m:rPr/>
              <w:rPr>
                <w:rFonts w:hint="default" w:ascii="Cambria Math" w:hAnsi="Cambria Math"/>
                <w:lang w:val="en-US" w:eastAsia="zh-CN"/>
              </w:rPr>
              <m:t>v</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代表第i层Video Encoder</w:t>
      </w:r>
    </w:p>
    <w:p w14:paraId="591E0EBF">
      <w:pPr>
        <w:pStyle w:val="37"/>
        <w:rPr>
          <w:i w:val="0"/>
          <w:iCs w:val="0"/>
        </w:rPr>
      </w:pPr>
      <m:oMathPara>
        <m:oMathParaPr>
          <m:jc m:val="right"/>
        </m:oMathParaPr>
        <m:oMath>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ctrlPr>
                    <w:rPr>
                      <w:rFonts w:ascii="Cambria Math" w:hAnsi="Cambria Math"/>
                      <w:b w:val="0"/>
                      <w:bCs w:val="0"/>
                      <w:i w:val="0"/>
                      <w:iCs w:val="0"/>
                    </w:rPr>
                  </m:ctrlPr>
                </m:e>
              </m:d>
              <m:ctrlPr>
                <w:rPr>
                  <w:rFonts w:ascii="Cambria Math" w:hAnsi="Cambria Math"/>
                  <w:b w:val="0"/>
                  <w:bCs w:val="0"/>
                  <w:i w:val="0"/>
                  <w:iCs w:val="0"/>
                </w:rPr>
              </m:ctrlPr>
            </m:sup>
          </m:sSubSup>
          <m:r>
            <m:rPr>
              <m:sty m:val="p"/>
            </m:rPr>
            <w:rPr>
              <w:rFonts w:ascii="Cambria Math" w:hAnsi="Cambria Math"/>
            </w:rPr>
            <m:t>=</m:t>
          </m:r>
          <m:sSubSup>
            <m:sSubSupPr>
              <m:ctrlPr>
                <w:rPr>
                  <w:rFonts w:ascii="Cambria Math" w:hAnsi="Cambria Math"/>
                  <w:b w:val="0"/>
                  <w:bCs w:val="0"/>
                  <w:i w:val="0"/>
                  <w:iCs w:val="0"/>
                </w:rPr>
              </m:ctrlPr>
            </m:sSubSupPr>
            <m:e>
              <m:r>
                <m:rPr>
                  <m:sty m:val="p"/>
                </m:rPr>
                <w:rPr>
                  <w:rFonts w:hint="default" w:ascii="Cambria Math" w:hAnsi="Cambria Math"/>
                </w:rPr>
                <m:t>f</m:t>
              </m:r>
              <m:ctrlPr>
                <w:rPr>
                  <w:rFonts w:ascii="Cambria Math" w:hAnsi="Cambria Math"/>
                  <w:b w:val="0"/>
                  <w:bCs w:val="0"/>
                  <w:i w:val="0"/>
                  <w:iCs w:val="0"/>
                </w:rPr>
              </m:ctrlPr>
            </m:e>
            <m:sub>
              <m:sSub>
                <m:sSubPr>
                  <m:ctrlPr>
                    <w:rPr>
                      <w:rFonts w:ascii="Cambria Math" w:hAnsi="Cambria Math"/>
                      <w:b w:val="0"/>
                      <w:bCs w:val="0"/>
                      <w:i w:val="0"/>
                      <w:iCs w:val="0"/>
                    </w:rPr>
                  </m:ctrlPr>
                </m:sSubPr>
                <m:e>
                  <m:r>
                    <m:rPr>
                      <m:sty m:val="p"/>
                    </m:rPr>
                    <w:rPr>
                      <w:rFonts w:hint="default" w:ascii="Cambria Math" w:hAnsi="Cambria Math"/>
                    </w:rPr>
                    <m:t>θ</m:t>
                  </m:r>
                  <m:ctrlPr>
                    <w:rPr>
                      <w:rFonts w:ascii="Cambria Math" w:hAnsi="Cambria Math"/>
                      <w:b w:val="0"/>
                      <w:bCs w:val="0"/>
                      <w:i w:val="0"/>
                      <w:iCs w:val="0"/>
                    </w:rPr>
                  </m:ctrlPr>
                </m:e>
                <m:sub>
                  <m:r>
                    <m:rPr>
                      <m:sty m:val="p"/>
                    </m:rPr>
                    <w:rPr>
                      <w:rFonts w:hint="default" w:ascii="Cambria Math" w:hAnsi="Cambria Math"/>
                    </w:rPr>
                    <m:t>v</m:t>
                  </m:r>
                  <m:ctrlPr>
                    <w:rPr>
                      <w:rFonts w:ascii="Cambria Math" w:hAnsi="Cambria Math"/>
                      <w:b w:val="0"/>
                      <w:bCs w:val="0"/>
                      <w:i w:val="0"/>
                      <w:iCs w:val="0"/>
                    </w:rPr>
                  </m:ctrlPr>
                </m:sub>
              </m:sSub>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ctrlPr>
                    <w:rPr>
                      <w:rFonts w:ascii="Cambria Math" w:hAnsi="Cambria Math"/>
                      <w:b w:val="0"/>
                      <w:bCs w:val="0"/>
                      <w:i w:val="0"/>
                      <w:iCs w:val="0"/>
                    </w:rPr>
                  </m:ctrlPr>
                </m:e>
              </m:d>
              <m:ctrlPr>
                <w:rPr>
                  <w:rFonts w:ascii="Cambria Math" w:hAnsi="Cambria Math"/>
                  <w:b w:val="0"/>
                  <w:bCs w:val="0"/>
                  <w:i w:val="0"/>
                  <w:iCs w:val="0"/>
                </w:rPr>
              </m:ctrlPr>
            </m:sup>
          </m:sSubSup>
          <m:d>
            <m:dPr>
              <m:sepChr m:val=""/>
              <m:ctrlPr>
                <w:rPr>
                  <w:rFonts w:ascii="Cambria Math" w:hAnsi="Cambria Math"/>
                  <w:b w:val="0"/>
                  <w:bCs w:val="0"/>
                  <w:i w:val="0"/>
                  <w:iCs w:val="0"/>
                </w:rPr>
              </m:ctrlPr>
            </m:dPr>
            <m:e>
              <m:sSubSup>
                <m:sSubSupPr>
                  <m:ctrlPr>
                    <w:rPr>
                      <w:rFonts w:ascii="Cambria Math" w:hAnsi="Cambria Math"/>
                      <w:b w:val="0"/>
                      <w:bCs w:val="0"/>
                      <w:i w:val="0"/>
                      <w:iCs w:val="0"/>
                    </w:rPr>
                  </m:ctrlPr>
                </m:sSubSupPr>
                <m:e>
                  <m:r>
                    <m:rPr>
                      <m:sty m:val="p"/>
                    </m:rPr>
                    <w:rPr>
                      <w:rFonts w:hint="default" w:ascii="Cambria Math" w:hAnsi="Cambria Math"/>
                    </w:rPr>
                    <m:t>z</m:t>
                  </m:r>
                  <m:ctrlPr>
                    <w:rPr>
                      <w:rFonts w:ascii="Cambria Math" w:hAnsi="Cambria Math"/>
                      <w:b w:val="0"/>
                      <w:bCs w:val="0"/>
                      <w:i w:val="0"/>
                      <w:iCs w:val="0"/>
                    </w:rPr>
                  </m:ctrlPr>
                </m:e>
                <m:sub>
                  <m:r>
                    <m:rPr>
                      <m:sty m:val="p"/>
                    </m:rPr>
                    <w:rPr>
                      <w:rFonts w:hint="default" w:ascii="Cambria Math" w:hAnsi="Cambria Math"/>
                    </w:rPr>
                    <m:t>t</m:t>
                  </m:r>
                  <m:ctrlPr>
                    <w:rPr>
                      <w:rFonts w:ascii="Cambria Math" w:hAnsi="Cambria Math"/>
                      <w:b w:val="0"/>
                      <w:bCs w:val="0"/>
                      <w:i w:val="0"/>
                      <w:iCs w:val="0"/>
                    </w:rPr>
                  </m:ctrlPr>
                </m:sub>
                <m:sup>
                  <m:d>
                    <m:dPr>
                      <m:sepChr m:val=""/>
                      <m:ctrlPr>
                        <w:rPr>
                          <w:rFonts w:ascii="Cambria Math" w:hAnsi="Cambria Math"/>
                          <w:b w:val="0"/>
                          <w:bCs w:val="0"/>
                          <w:i w:val="0"/>
                          <w:iCs w:val="0"/>
                        </w:rPr>
                      </m:ctrlPr>
                    </m:dPr>
                    <m:e>
                      <m:r>
                        <m:rPr>
                          <m:sty m:val="p"/>
                        </m:rPr>
                        <w:rPr>
                          <w:rFonts w:hint="default" w:ascii="Cambria Math" w:hAnsi="Cambria Math"/>
                        </w:rPr>
                        <m:t>l</m:t>
                      </m:r>
                      <m:r>
                        <m:rPr>
                          <m:sty m:val="p"/>
                        </m:rPr>
                        <w:rPr>
                          <w:rFonts w:ascii="Cambria Math" w:hAnsi="Cambria Math"/>
                        </w:rPr>
                        <m:t>−</m:t>
                      </m:r>
                      <m:r>
                        <m:rPr>
                          <m:sty m:val="p"/>
                        </m:rPr>
                        <w:rPr>
                          <w:rFonts w:hint="default" w:ascii="Cambria Math" w:hAnsi="Cambria Math"/>
                        </w:rPr>
                        <m:t>1</m:t>
                      </m:r>
                      <m:ctrlPr>
                        <w:rPr>
                          <w:rFonts w:ascii="Cambria Math" w:hAnsi="Cambria Math"/>
                          <w:b w:val="0"/>
                          <w:bCs w:val="0"/>
                          <w:i w:val="0"/>
                          <w:iCs w:val="0"/>
                        </w:rPr>
                      </m:ctrlPr>
                    </m:e>
                  </m:d>
                  <m:ctrlPr>
                    <w:rPr>
                      <w:rFonts w:ascii="Cambria Math" w:hAnsi="Cambria Math"/>
                      <w:b w:val="0"/>
                      <w:bCs w:val="0"/>
                      <w:i w:val="0"/>
                      <w:iCs w:val="0"/>
                    </w:rPr>
                  </m:ctrlPr>
                </m:sup>
              </m:sSubSup>
              <m:ctrlPr>
                <w:rPr>
                  <w:rFonts w:ascii="Cambria Math" w:hAnsi="Cambria Math"/>
                  <w:b w:val="0"/>
                  <w:bCs w:val="0"/>
                  <w:i w:val="0"/>
                  <w:iCs w:val="0"/>
                </w:rPr>
              </m:ctrlPr>
            </m:e>
          </m:d>
          <m:r>
            <m:rPr>
              <m:sty m:val="p"/>
            </m:rPr>
            <w:rPr>
              <w:rFonts w:ascii="Cambria Math" w:hAnsi="Cambria Math"/>
            </w:rPr>
            <m:t>,</m:t>
          </m:r>
          <m:r>
            <m:rPr>
              <m:sty m:val="p"/>
            </m:rPr>
            <w:rPr>
              <w:rFonts w:hint="default" w:ascii="Cambria Math" w:hAnsi="Cambria Math"/>
            </w:rPr>
            <m:t> l</m:t>
          </m:r>
          <m:r>
            <m:rPr>
              <m:sty m:val="p"/>
            </m:rPr>
            <w:rPr>
              <w:rFonts w:ascii="Cambria Math" w:hAnsi="Cambria Math"/>
            </w:rPr>
            <m:t>∈{</m:t>
          </m:r>
          <m:r>
            <m:rPr>
              <m:sty m:val="p"/>
            </m:rPr>
            <w:rPr>
              <w:rFonts w:hint="default" w:ascii="Cambria Math" w:hAnsi="Cambria Math"/>
            </w:rPr>
            <m:t>1</m:t>
          </m:r>
          <m:r>
            <m:rPr>
              <m:sty m:val="p"/>
            </m:rPr>
            <w:rPr>
              <w:rFonts w:ascii="Cambria Math" w:hAnsi="Cambria Math"/>
            </w:rPr>
            <m:t>,⋯,</m:t>
          </m:r>
          <m:sSub>
            <m:sSubPr>
              <m:ctrlPr>
                <w:rPr>
                  <w:rFonts w:ascii="Cambria Math" w:hAnsi="Cambria Math"/>
                  <w:b w:val="0"/>
                  <w:bCs w:val="0"/>
                  <w:i w:val="0"/>
                  <w:iCs w:val="0"/>
                </w:rPr>
              </m:ctrlPr>
            </m:sSubPr>
            <m:e>
              <m:r>
                <m:rPr>
                  <m:sty m:val="p"/>
                </m:rPr>
                <w:rPr>
                  <w:rFonts w:hint="default" w:ascii="Cambria Math" w:hAnsi="Cambria Math"/>
                </w:rPr>
                <m:t>L</m:t>
              </m:r>
              <m:ctrlPr>
                <w:rPr>
                  <w:rFonts w:ascii="Cambria Math" w:hAnsi="Cambria Math"/>
                  <w:b w:val="0"/>
                  <w:bCs w:val="0"/>
                  <w:i w:val="0"/>
                  <w:iCs w:val="0"/>
                </w:rPr>
              </m:ctrlPr>
            </m:e>
            <m:sub>
              <m:r>
                <m:rPr>
                  <m:sty m:val="p"/>
                </m:rPr>
                <w:rPr>
                  <w:rFonts w:hint="default" w:ascii="Cambria Math" w:hAnsi="Cambria Math"/>
                </w:rPr>
                <m:t>v</m:t>
              </m:r>
              <m:ctrlPr>
                <w:rPr>
                  <w:rFonts w:ascii="Cambria Math" w:hAnsi="Cambria Math"/>
                  <w:b w:val="0"/>
                  <w:bCs w:val="0"/>
                  <w:i w:val="0"/>
                  <w:iCs w:val="0"/>
                </w:rPr>
              </m:ctrlPr>
            </m:sub>
          </m:sSub>
          <m:r>
            <m:rPr>
              <m:sty m:val="p"/>
            </m:rPr>
            <w:rPr>
              <w:rFonts w:ascii="Cambria Math" w:hAnsi="Cambria Math"/>
            </w:rPr>
            <m:t>}</m:t>
          </m:r>
          <m:r>
            <m:rPr>
              <m:sty m:val="p"/>
            </m:rPr>
            <w:rPr>
              <w:rFonts w:hint="default" w:ascii="Cambria Math" w:hAnsi="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12</m:t>
          </m:r>
          <m:r>
            <m:rPr>
              <m:sty m:val="p"/>
            </m:rPr>
            <w:rPr>
              <w:rFonts w:hint="eastAsia" w:ascii="Cambria Math" w:hAnsi="Cambria Math"/>
              <w:vertAlign w:val="baseline"/>
              <w:lang w:val="en-US" w:eastAsia="zh-CN"/>
            </w:rPr>
            <m:t>）</m:t>
          </m:r>
        </m:oMath>
      </m:oMathPara>
    </w:p>
    <w:p w14:paraId="231467EC">
      <w:pPr>
        <w:spacing w:line="300" w:lineRule="auto"/>
        <w:jc w:val="left"/>
        <w:rPr>
          <w:rFonts w:hint="eastAsia" w:hAnsi="Cambria Math" w:cs="Cambria Math"/>
          <w:i w:val="0"/>
          <w:lang w:val="en-US" w:eastAsia="zh-CN"/>
        </w:rPr>
      </w:pPr>
      <w:r>
        <w:rPr>
          <w:rFonts w:hint="eastAsia"/>
          <w:lang w:val="en-US" w:eastAsia="zh-CN"/>
        </w:rPr>
        <w:t>最后的视觉特征</w:t>
      </w:r>
      <m:oMath>
        <m:r>
          <m:rPr>
            <m:sty m:val="p"/>
          </m:rPr>
          <w:rPr>
            <w:rFonts w:hint="eastAsia" w:ascii="Cambria Math"/>
            <w:lang w:val="en-US" w:eastAsia="zh-CN"/>
          </w:rPr>
          <m:t>第v帧图像的视觉特征</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通过最后一层Encoder之后，经过一个线性层</w:t>
      </w:r>
      <m:oMath>
        <m:sSub>
          <m:sSubPr>
            <m:ctrlPr>
              <w:rPr>
                <w:rFonts w:ascii="Cambria Math" w:hAnsi="Cambria Math"/>
                <w:i w:val="0"/>
                <w:iCs/>
                <w:lang w:val="en-US"/>
              </w:rPr>
            </m:ctrlPr>
          </m:sSubPr>
          <m:e>
            <m:r>
              <m:rPr>
                <m:sty m:val="p"/>
              </m:rPr>
              <w:rPr>
                <w:rFonts w:hint="default" w:ascii="Cambria Math" w:hAnsi="Cambria Math"/>
                <w:lang w:val="en-US" w:eastAsia="zh-CN"/>
              </w:rPr>
              <m:t>P</m:t>
            </m:r>
            <m:ctrlPr>
              <w:rPr>
                <w:rFonts w:ascii="Cambria Math" w:hAnsi="Cambria Math"/>
                <w:i w:val="0"/>
                <w:iCs/>
                <w:lang w:val="en-US"/>
              </w:rPr>
            </m:ctrlPr>
          </m:e>
          <m:sub>
            <m:r>
              <m:rPr>
                <m:sty m:val="p"/>
              </m:rPr>
              <w:rPr>
                <w:rFonts w:hint="default" w:ascii="Cambria Math" w:hAnsi="Cambria Math"/>
                <w:lang w:val="en-US" w:eastAsia="zh-CN"/>
              </w:rPr>
              <m:t>out</m:t>
            </m:r>
            <m:ctrlPr>
              <w:rPr>
                <w:rFonts w:ascii="Cambria Math" w:hAnsi="Cambria Math"/>
                <w:i w:val="0"/>
                <w:iCs/>
                <w:lang w:val="en-US"/>
              </w:rPr>
            </m:ctrlPr>
          </m:sub>
        </m:sSub>
        <m:r>
          <m:rPr/>
          <w:rPr>
            <w:rFonts w:hint="default" w:ascii="Cambria Math" w:hAnsi="Cambria Math" w:cs="Cambria Math"/>
            <w:lang w:val="en-US"/>
          </w:rPr>
          <m:t>∈</m:t>
        </m:r>
        <m:sSup>
          <m:sSupPr>
            <m:ctrlPr>
              <w:rPr>
                <w:rFonts w:hint="default" w:ascii="Cambria Math" w:hAnsi="Cambria Math" w:cs="Cambria Math"/>
                <w:i w:val="0"/>
                <w:iCs/>
                <w:lang w:val="en-US"/>
              </w:rPr>
            </m:ctrlPr>
          </m:sSupPr>
          <m:e>
            <m:r>
              <m:rPr>
                <m:sty m:val="p"/>
              </m:rPr>
              <w:rPr>
                <w:rFonts w:hint="default" w:ascii="Cambria Math" w:hAnsi="Cambria Math" w:cs="Cambria Math"/>
                <w:lang w:val="en-US" w:eastAsia="zh-CN"/>
              </w:rPr>
              <m:t>R</m:t>
            </m:r>
            <m:ctrlPr>
              <w:rPr>
                <w:rFonts w:hint="default" w:ascii="Cambria Math" w:hAnsi="Cambria Math" w:cs="Cambria Math"/>
                <w:i w:val="0"/>
                <w:iCs/>
                <w:lang w:val="en-US"/>
              </w:rPr>
            </m:ctrlPr>
          </m:e>
          <m:sup>
            <m:r>
              <m:rPr>
                <m:sty m:val="p"/>
              </m:rPr>
              <w:rPr>
                <w:rFonts w:hint="default" w:ascii="Cambria Math" w:hAnsi="Cambria Math" w:cs="Cambria Math"/>
                <w:lang w:val="en-US" w:eastAsia="zh-CN"/>
              </w:rPr>
              <m:t>D</m:t>
            </m:r>
            <m:r>
              <m:rPr>
                <m:sty m:val="p"/>
              </m:rPr>
              <w:rPr>
                <w:rFonts w:ascii="Cambria Math" w:hAnsi="Cambria Math" w:cs="Cambria Math"/>
                <w:lang w:val="en-US"/>
              </w:rPr>
              <m:t>×</m:t>
            </m:r>
            <m:r>
              <m:rPr>
                <m:sty m:val="p"/>
              </m:rPr>
              <w:rPr>
                <w:rFonts w:hint="default" w:ascii="Cambria Math" w:hAnsi="Cambria Math" w:cs="Cambria Math"/>
                <w:lang w:val="en-US" w:eastAsia="zh-CN"/>
              </w:rPr>
              <m:t>D'</m:t>
            </m:r>
            <m:ctrlPr>
              <w:rPr>
                <w:rFonts w:hint="default" w:ascii="Cambria Math" w:hAnsi="Cambria Math" w:cs="Cambria Math"/>
                <w:i w:val="0"/>
                <w:iCs/>
                <w:lang w:val="en-US"/>
              </w:rPr>
            </m:ctrlPr>
          </m:sup>
        </m:sSup>
      </m:oMath>
      <w:r>
        <w:rPr>
          <w:rFonts w:hint="eastAsia" w:hAnsi="Cambria Math" w:cs="Cambria Math"/>
          <w:i w:val="0"/>
          <w:lang w:val="en-US" w:eastAsia="zh-CN"/>
        </w:rPr>
        <w:t>作为输出。</w:t>
      </w:r>
    </w:p>
    <w:p w14:paraId="5BB5B795">
      <w:pPr>
        <w:spacing w:line="300" w:lineRule="auto"/>
        <w:jc w:val="left"/>
        <w:rPr>
          <w:rFonts w:hint="default" w:hAnsi="Cambria Math" w:cs="Cambria Math"/>
          <w:i w:val="0"/>
          <w:lang w:val="en-US" w:eastAsia="zh-CN"/>
        </w:rPr>
      </w:pPr>
      <m:oMathPara>
        <m:oMathParaPr>
          <m:jc m:val="right"/>
        </m:oMathParaPr>
        <m:oMath>
          <m:sSub>
            <m:sSubPr>
              <m:ctrlPr>
                <w:rPr>
                  <w:rFonts w:ascii="Cambria Math" w:hAnsi="Cambria Math" w:cs="Cambria Math"/>
                  <w:i w:val="0"/>
                  <w:iCs/>
                  <w:lang w:val="en-US"/>
                </w:rPr>
              </m:ctrlPr>
            </m:sSubPr>
            <m:e>
              <m:r>
                <m:rPr>
                  <m:sty m:val="p"/>
                </m:rPr>
                <w:rPr>
                  <w:rFonts w:hint="default" w:ascii="Cambria Math" w:hAnsi="Cambria Math" w:cs="Cambria Math"/>
                  <w:lang w:val="en-US" w:eastAsia="zh-CN"/>
                </w:rPr>
                <m:t>V</m:t>
              </m:r>
              <m:ctrlPr>
                <w:rPr>
                  <w:rFonts w:ascii="Cambria Math" w:hAnsi="Cambria Math" w:cs="Cambria Math"/>
                  <w:i w:val="0"/>
                  <w:iCs/>
                  <w:lang w:val="en-US"/>
                </w:rPr>
              </m:ctrlPr>
            </m:e>
            <m:sub>
              <m:r>
                <m:rPr>
                  <m:sty m:val="p"/>
                </m:rPr>
                <w:rPr>
                  <w:rFonts w:hint="default" w:ascii="Cambria Math" w:hAnsi="Cambria Math" w:cs="Cambria Math"/>
                  <w:lang w:val="en-US" w:eastAsia="zh-CN"/>
                </w:rPr>
                <m:t>t</m:t>
              </m:r>
              <m:ctrlPr>
                <w:rPr>
                  <w:rFonts w:ascii="Cambria Math" w:hAnsi="Cambria Math" w:cs="Cambria Math"/>
                  <w:i w:val="0"/>
                  <w:iCs/>
                  <w:lang w:val="en-US"/>
                </w:rPr>
              </m:ctrlPr>
            </m:sub>
          </m:sSub>
          <m:r>
            <m:rPr>
              <m:sty m:val="p"/>
            </m:rPr>
            <w:rPr>
              <w:rFonts w:hint="default" w:ascii="Cambria Math" w:hAnsi="Cambria Math" w:cs="Cambria Math"/>
              <w:lang w:val="en-US" w:eastAsia="zh-CN"/>
            </w:rPr>
            <m:t>=</m:t>
          </m:r>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P</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out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p>
          </m:sSubSup>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z</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t,0</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m:t>
              </m:r>
              <m:sSub>
                <m:sSubPr>
                  <m:ctrlPr>
                    <w:rPr>
                      <w:rFonts w:hint="default" w:ascii="Cambria Math" w:hAnsi="Cambria Math" w:cs="Cambria Math"/>
                      <w:i w:val="0"/>
                      <w:iCs/>
                      <w:lang w:val="en-US" w:eastAsia="zh-CN"/>
                    </w:rPr>
                  </m:ctrlPr>
                </m:sSubPr>
                <m:e>
                  <m:r>
                    <m:rPr>
                      <m:sty m:val="p"/>
                    </m:rPr>
                    <w:rPr>
                      <w:rFonts w:hint="default" w:ascii="Cambria Math" w:hAnsi="Cambria Math" w:cs="Cambria Math"/>
                      <w:lang w:val="en-US" w:eastAsia="zh-CN"/>
                    </w:rPr>
                    <m:t>l</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last</m:t>
                  </m:r>
                  <m:ctrlPr>
                    <w:rPr>
                      <w:rFonts w:hint="default" w:ascii="Cambria Math" w:hAnsi="Cambria Math" w:cs="Cambria Math"/>
                      <w:i w:val="0"/>
                      <w:iCs/>
                      <w:lang w:val="en-US" w:eastAsia="zh-CN"/>
                    </w:rPr>
                  </m:ctrlPr>
                </m:sub>
              </m:sSub>
              <m:r>
                <m:rPr>
                  <m:sty m:val="p"/>
                </m:rPr>
                <w:rPr>
                  <w:rFonts w:hint="default" w:ascii="Cambria Math" w:hAnsi="Cambria Math" w:cs="Cambria Math"/>
                  <w:lang w:val="en-US" w:eastAsia="zh-CN"/>
                </w:rPr>
                <m:t>)</m:t>
              </m:r>
              <m:ctrlPr>
                <w:rPr>
                  <w:rFonts w:hint="default" w:ascii="Cambria Math" w:hAnsi="Cambria Math" w:cs="Cambria Math"/>
                  <w:i w:val="0"/>
                  <w:iCs/>
                  <w:lang w:val="en-US" w:eastAsia="zh-CN"/>
                </w:rPr>
              </m:ctrlPr>
            </m:sup>
          </m:sSubSup>
          <m:r>
            <m:rPr>
              <m:sty m:val="p"/>
            </m:rPr>
            <w:rPr>
              <w:rFonts w:hint="default" w:ascii="Cambria Math" w:hAnsi="Cambria Math" w:cs="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13</m:t>
          </m:r>
          <m:r>
            <m:rPr>
              <m:sty m:val="p"/>
            </m:rPr>
            <w:rPr>
              <w:rFonts w:hint="eastAsia" w:ascii="Cambria Math" w:hAnsi="Cambria Math"/>
              <w:vertAlign w:val="baseline"/>
              <w:lang w:val="en-US" w:eastAsia="zh-CN"/>
            </w:rPr>
            <m:t>）</m:t>
          </m:r>
        </m:oMath>
      </m:oMathPara>
    </w:p>
    <w:p w14:paraId="50B0D9E1">
      <w:pPr>
        <w:spacing w:line="300" w:lineRule="auto"/>
        <w:jc w:val="left"/>
        <w:rPr>
          <w:rFonts w:hint="eastAsia" w:hAnsi="Cambria Math" w:cs="Cambria Math"/>
          <w:i w:val="0"/>
          <w:lang w:val="en-US" w:eastAsia="zh-CN"/>
        </w:rPr>
      </w:pPr>
      <w:r>
        <w:rPr>
          <w:rFonts w:hint="eastAsia" w:hAnsi="Cambria Math" w:cs="Cambria Math"/>
          <w:i w:val="0"/>
          <w:lang w:val="en-US" w:eastAsia="zh-CN"/>
        </w:rPr>
        <w:t>其中</w:t>
      </w:r>
      <m:oMath>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oMath>
      <w:r>
        <w:rPr>
          <w:rFonts w:hint="eastAsia" w:hAnsi="Cambria Math" w:cs="Cambria Math"/>
          <w:i w:val="0"/>
          <w:lang w:val="en-US" w:eastAsia="zh-CN"/>
        </w:rPr>
        <w:t>代表最后一层编码器层，视频的特征v被表示为</w:t>
      </w:r>
    </w:p>
    <w:p w14:paraId="5AFC030C">
      <w:pPr>
        <w:spacing w:line="300" w:lineRule="auto"/>
        <w:jc w:val="left"/>
        <w:rPr>
          <w:rFonts w:hint="default" w:hAnsi="Cambria Math" w:cs="Cambria Math"/>
          <w:i w:val="0"/>
          <w:sz w:val="21"/>
          <w:lang w:val="en-US" w:eastAsia="zh-CN" w:bidi="ar-SA"/>
        </w:rPr>
      </w:pPr>
      <m:oMathPara>
        <m:oMathParaPr>
          <m:jc m:val="right"/>
        </m:oMathParaPr>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14</m:t>
          </m:r>
          <m:r>
            <m:rPr>
              <m:sty m:val="p"/>
            </m:rPr>
            <w:rPr>
              <w:rFonts w:hint="eastAsia" w:ascii="Cambria Math" w:hAnsi="Cambria Math"/>
              <w:vertAlign w:val="baseline"/>
              <w:lang w:val="en-US" w:eastAsia="zh-CN"/>
            </w:rPr>
            <m:t>）</m:t>
          </m:r>
        </m:oMath>
      </m:oMathPara>
    </w:p>
    <w:p w14:paraId="66272BA0">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其中V1...Vt代表t长度的片段，这样提取出了视频的表征。我们的改进在最后一步中，在计算</w:t>
      </w:r>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oMath>
      <w:r>
        <w:rPr>
          <w:rFonts w:hint="eastAsia" w:hAnsi="Cambria Math" w:cs="Cambria Math"/>
          <w:i w:val="0"/>
          <w:lang w:val="en-US" w:eastAsia="zh-CN"/>
        </w:rPr>
        <w:t>之前我们有如下的Token增加</w:t>
      </w:r>
    </w:p>
    <w:p w14:paraId="4327144E">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总结令牌（Summary Token）:</w:t>
      </w:r>
    </w:p>
    <w:p w14:paraId="411EFEB5">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同时我们对整段视频的特征进行一个总结，叫做总结令牌（Summary Token），对于第i层的Summary Token </w:t>
      </w: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S</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oMath>
      <w:r>
        <w:rPr>
          <w:rFonts w:hint="eastAsia" w:hAnsi="Cambria Math" w:cs="Cambria Math"/>
          <w:i w:val="0"/>
          <w:sz w:val="21"/>
          <w:lang w:val="en-US" w:eastAsia="zh-CN" w:bidi="ar-SA"/>
        </w:rPr>
        <w:t>我们将每一帧图像在第i-1层视频编码器中的分类令牌取出为</w:t>
      </w:r>
    </w:p>
    <w:p w14:paraId="19ED3B10">
      <w:pPr>
        <w:spacing w:line="300" w:lineRule="auto"/>
        <w:ind w:left="0" w:leftChars="0" w:firstLine="0" w:firstLineChars="0"/>
        <w:jc w:val="left"/>
        <w:rPr>
          <w:rFonts w:hint="default" w:hAnsi="Cambria Math" w:cs="Cambria Math"/>
          <w:i w:val="0"/>
          <w:sz w:val="21"/>
          <w:lang w:val="en-US" w:eastAsia="zh-CN" w:bidi="ar-SA"/>
        </w:rPr>
      </w:pPr>
      <m:oMathPara>
        <m:oMathParaPr>
          <m:jc m:val="right"/>
        </m:oMathParaP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1,0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2,0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15</m:t>
          </m:r>
          <m:r>
            <m:rPr>
              <m:sty m:val="p"/>
            </m:rPr>
            <w:rPr>
              <w:rFonts w:hint="eastAsia" w:ascii="Cambria Math" w:hAnsi="Cambria Math"/>
              <w:vertAlign w:val="baseline"/>
              <w:lang w:val="en-US" w:eastAsia="zh-CN"/>
            </w:rPr>
            <m:t>）</m:t>
          </m:r>
        </m:oMath>
      </m:oMathPara>
    </w:p>
    <w:p w14:paraId="26F05F8A">
      <w:pPr>
        <w:spacing w:line="300" w:lineRule="auto"/>
        <w:ind w:left="0" w:leftChars="0" w:firstLine="0" w:firstLineChars="0"/>
        <w:jc w:val="left"/>
        <w:rPr>
          <w:rFonts w:hint="eastAsia" w:hAnsi="Cambria Math" w:cs="Cambria Math"/>
          <w:i w:val="0"/>
          <w:sz w:val="21"/>
          <w:lang w:val="en-US" w:eastAsia="zh-CN" w:bidi="ar-SA"/>
        </w:rPr>
      </w:pPr>
      <w:r>
        <w:rPr>
          <w:rFonts w:hint="eastAsia" w:hAnsi="Cambria Math" w:cs="Cambria Math"/>
          <w:i w:val="0"/>
          <w:sz w:val="21"/>
          <w:lang w:val="en-US" w:eastAsia="zh-CN" w:bidi="ar-SA"/>
        </w:rPr>
        <w:t>通过一个线性投影</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sum</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，再自执行一次LN层正则化后MHSA多头自注意力再加上自身，即</w:t>
      </w:r>
    </w:p>
    <w:p w14:paraId="77F02584">
      <w:pPr>
        <w:spacing w:line="300" w:lineRule="auto"/>
        <w:jc w:val="left"/>
        <w:rPr>
          <w:rFonts w:hint="default" w:hAnsi="Cambria Math" w:cs="Cambria Math"/>
          <w:i w:val="0"/>
          <w:sz w:val="21"/>
          <w:lang w:val="en-US" w:eastAsia="zh-CN" w:bidi="ar-SA"/>
        </w:rPr>
      </w:pPr>
      <m:oMathPara>
        <m:oMathParaPr>
          <m:jc m:val="right"/>
        </m:oMathParaP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P</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sum</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T</m:t>
              </m:r>
              <m:ctrlPr>
                <w:rPr>
                  <w:rFonts w:hint="default" w:ascii="Cambria Math" w:hAnsi="Cambria Math" w:cs="Cambria Math"/>
                  <w:i w:val="0"/>
                  <w:iCs/>
                  <w:sz w:val="21"/>
                  <w:lang w:val="en-US" w:eastAsia="zh-CN" w:bidi="ar-SA"/>
                </w:rPr>
              </m:ctrlPr>
            </m:sup>
          </m:sSubSup>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Z</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0</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(i−1)</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16</m:t>
          </m:r>
          <m:r>
            <m:rPr>
              <m:sty m:val="p"/>
            </m:rPr>
            <w:rPr>
              <w:rFonts w:hint="eastAsia" w:ascii="Cambria Math" w:hAnsi="Cambria Math"/>
              <w:vertAlign w:val="baseline"/>
              <w:lang w:val="en-US" w:eastAsia="zh-CN"/>
            </w:rPr>
            <m:t>）</m:t>
          </m:r>
        </m:oMath>
      </m:oMathPara>
    </w:p>
    <w:p w14:paraId="19B44E42">
      <w:pPr>
        <w:spacing w:line="300" w:lineRule="auto"/>
        <w:jc w:val="left"/>
        <w:rPr>
          <w:rFonts w:hAnsi="Cambria Math" w:cs="Cambria Math"/>
          <w:i w:val="0"/>
          <w:iCs/>
          <w:sz w:val="21"/>
          <w:lang w:val="en-US" w:bidi="ar-SA"/>
        </w:rPr>
      </w:pPr>
      <m:oMathPara>
        <m:oMathParaPr>
          <m:jc m:val="right"/>
        </m:oMathParaPr>
        <m:oMath>
          <m:sSup>
            <m:sSupPr>
              <m:ctrlPr>
                <w:rPr>
                  <w:rFonts w:ascii="Cambria Math" w:hAnsi="Cambria Math" w:cs="Cambria Math"/>
                  <w:i w:val="0"/>
                  <w:iCs/>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p>
          <m:r>
            <m:rPr>
              <m:sty m:val="p"/>
            </m:rPr>
            <w:rPr>
              <w:rFonts w:hint="default" w:ascii="Cambria Math" w:hAnsi="Cambria Math" w:cs="Cambria Math"/>
              <w:sz w:val="21"/>
              <w:lang w:val="en-US" w:eastAsia="zh-CN" w:bidi="ar-SA"/>
            </w:rPr>
            <m:t>=MHSA(LN(</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17</m:t>
          </m:r>
          <m:r>
            <m:rPr>
              <m:sty m:val="p"/>
            </m:rPr>
            <w:rPr>
              <w:rFonts w:hint="eastAsia" w:ascii="Cambria Math" w:hAnsi="Cambria Math"/>
              <w:vertAlign w:val="baseline"/>
              <w:lang w:val="en-US" w:eastAsia="zh-CN"/>
            </w:rPr>
            <m:t>）</m:t>
          </m:r>
        </m:oMath>
      </m:oMathPara>
    </w:p>
    <w:p w14:paraId="136A1944">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全局提示令牌（Global Prompt Tokens）:</w:t>
      </w:r>
    </w:p>
    <w:p w14:paraId="1D5EBC61">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为了让模型获得学习数据分布的能力，随机初始化一队可学习的向量</w:t>
      </w:r>
      <m:oMath>
        <m:sSup>
          <m:sSupPr>
            <m:ctrlPr>
              <w:rPr>
                <w:rFonts w:ascii="Cambria Math" w:hAnsi="Cambria Math" w:cs="Cambria Math"/>
                <w:i w:val="0"/>
                <w:iCs/>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sz w:val="21"/>
                <w:lang w:val="en-US" w:eastAsia="zh-CN" w:bidi="ar-SA"/>
              </w:rPr>
            </m:ctrlPr>
          </m:sSubSupPr>
          <m:e>
            <m:r>
              <m:rPr>
                <m:sty m:val="p"/>
              </m:rPr>
              <w:rPr>
                <w:rFonts w:hint="default" w:ascii="Cambria Math" w:hAnsi="Cambria Math" w:cs="Cambria Math"/>
                <w:sz w:val="21"/>
                <w:lang w:val="en-US" w:eastAsia="zh-CN" w:bidi="ar-SA"/>
              </w:rPr>
              <m:t>g</m:t>
            </m:r>
            <m:ctrlPr>
              <w:rPr>
                <w:rFonts w:hint="default" w:ascii="Cambria Math" w:hAnsi="Cambria Math" w:cs="Cambria Math"/>
                <w:i w:val="0"/>
                <w:iCs/>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iCs/>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sz w:val="21"/>
                <w:lang w:val="en-US" w:eastAsia="zh-CN" w:bidi="ar-SA"/>
              </w:rPr>
            </m:ctrlPr>
          </m:sup>
        </m:sSubSup>
        <m:r>
          <m:rPr>
            <m:sty m:val="p"/>
          </m:rPr>
          <w:rPr>
            <w:rFonts w:hint="default" w:ascii="Cambria Math" w:hAnsi="Cambria Math" w:cs="Cambria Math"/>
            <w:sz w:val="21"/>
            <w:lang w:val="en-US" w:eastAsia="zh-CN" w:bidi="ar-SA"/>
          </w:rPr>
          <m:t>}</m:t>
        </m:r>
      </m:oMath>
    </w:p>
    <w:p w14:paraId="26E01CF2">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本地提示令牌（Local Prompt Tokens）:</w:t>
      </w:r>
    </w:p>
    <w:p w14:paraId="5D2A1591">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帧等级的提示令牌</w:t>
      </w:r>
      <w:r>
        <w:rPr>
          <w:rFonts w:hint="eastAsia" w:hAnsi="Cambria Math" w:cs="Cambria Math"/>
          <w:i w:val="0"/>
          <w:iCs w:val="0"/>
          <w:sz w:val="21"/>
          <w:lang w:val="en-US" w:eastAsia="zh-CN" w:bidi="ar-SA"/>
        </w:rPr>
        <w:t xml:space="preserve"> </w:t>
      </w:r>
      <m:oMath>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(i)</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sSubSup>
          <m:sSubSupPr>
            <m:ctrlPr>
              <w:rPr>
                <w:rFonts w:hint="default" w:ascii="Cambria Math" w:hAnsi="Cambria Math" w:cs="Cambria Math"/>
                <w:i w:val="0"/>
                <w:iCs w:val="0"/>
                <w:sz w:val="21"/>
                <w:lang w:val="en-US" w:eastAsia="zh-CN" w:bidi="ar-SA"/>
              </w:rPr>
            </m:ctrlPr>
          </m:sSubSupPr>
          <m:e>
            <m:r>
              <m:rPr>
                <m:sty m:val="p"/>
              </m:rPr>
              <w:rPr>
                <w:rFonts w:hint="default" w:ascii="Cambria Math" w:hAnsi="Cambria Math" w:cs="Cambria Math"/>
                <w:sz w:val="21"/>
                <w:lang w:val="en-US" w:eastAsia="zh-CN" w:bidi="ar-SA"/>
              </w:rPr>
              <m:t>l</m:t>
            </m:r>
            <m:ctrlPr>
              <w:rPr>
                <w:rFonts w:hint="default" w:ascii="Cambria Math" w:hAnsi="Cambria Math" w:cs="Cambria Math"/>
                <w:i w:val="0"/>
                <w:iCs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iCs w:val="0"/>
                <w:sz w:val="21"/>
                <w:lang w:val="en-US" w:eastAsia="zh-CN" w:bidi="ar-SA"/>
              </w:rPr>
            </m:ctrlPr>
          </m:sub>
          <m:sup>
            <m:r>
              <m:rPr>
                <m:sty m:val="p"/>
              </m:rPr>
              <w:rPr>
                <w:rFonts w:hint="default" w:ascii="Cambria Math" w:hAnsi="Cambria Math" w:cs="Cambria Math"/>
                <w:sz w:val="21"/>
                <w:lang w:val="en-US" w:eastAsia="zh-CN" w:bidi="ar-SA"/>
              </w:rPr>
              <m:t>(i)</m:t>
            </m:r>
            <m:ctrlPr>
              <w:rPr>
                <w:rFonts w:hint="default" w:ascii="Cambria Math" w:hAnsi="Cambria Math" w:cs="Cambria Math"/>
                <w:i w:val="0"/>
                <w:iCs w:val="0"/>
                <w:sz w:val="21"/>
                <w:lang w:val="en-US" w:eastAsia="zh-CN" w:bidi="ar-SA"/>
              </w:rPr>
            </m:ctrlPr>
          </m:sup>
        </m:sSubSup>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也是随机初始化的可学习向量，帧等级本地提示令牌利用了分类令牌</w:t>
      </w:r>
    </w:p>
    <w:p w14:paraId="76AF8521">
      <w:pPr>
        <w:spacing w:line="300" w:lineRule="auto"/>
        <w:jc w:val="left"/>
        <w:rPr>
          <w:rFonts w:hAnsi="Cambria Math" w:cs="Cambria Math"/>
          <w:i w:val="0"/>
          <w:sz w:val="21"/>
          <w:lang w:val="en-US" w:bidi="ar-SA"/>
        </w:rPr>
      </w:pPr>
      <m:oMathPara>
        <m:oMathParaPr>
          <m:jc m:val="right"/>
        </m:oMathParaP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l</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l</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t,0</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(i−1)</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18</m:t>
          </m:r>
          <m:r>
            <m:rPr>
              <m:sty m:val="p"/>
            </m:rPr>
            <w:rPr>
              <w:rFonts w:hint="eastAsia" w:ascii="Cambria Math" w:hAnsi="Cambria Math"/>
              <w:vertAlign w:val="baseline"/>
              <w:lang w:val="en-US" w:eastAsia="zh-CN"/>
            </w:rPr>
            <m:t>）</m:t>
          </m:r>
        </m:oMath>
      </m:oMathPara>
    </w:p>
    <w:p w14:paraId="126686A4">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增加完了这些令牌，我们在最后一层编码器中，将</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添加到</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(last−1)</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中计算</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，其中FSA是预训练的自注意力机制</w:t>
      </w:r>
    </w:p>
    <w:p w14:paraId="0FA5907A">
      <w:pPr>
        <w:spacing w:line="300" w:lineRule="auto"/>
        <w:ind w:left="0" w:leftChars="0" w:firstLine="0" w:firstLineChars="0"/>
        <w:jc w:val="left"/>
        <w:rPr>
          <w:rFonts w:hint="default" w:hAnsi="Cambria Math" w:cs="Cambria Math"/>
          <w:i w:val="0"/>
          <w:iCs w:val="0"/>
          <w:sz w:val="21"/>
          <w:lang w:val="en-US" w:eastAsia="zh-CN" w:bidi="ar-SA"/>
        </w:rPr>
      </w:pPr>
      <m:oMathPara>
        <m:oMathParaPr>
          <m:jc m:val="right"/>
        </m:oMathParaPr>
        <m:oMath>
          <m:r>
            <m:rPr>
              <m:sty m:val="p"/>
            </m:rPr>
            <w:rPr>
              <w:rFonts w:hint="default" w:ascii="Cambria Math" w:hAnsi="Cambria Math" w:cs="Cambria Math"/>
              <w:sz w:val="21"/>
              <w:lang w:val="en-US" w:eastAsia="zh-CN" w:bidi="ar-SA"/>
            </w:rPr>
            <m:t>[</m:t>
          </m:r>
          <m:sSubSup>
            <m:sSubSupPr>
              <m:ctrlPr>
                <w:rPr>
                  <w:rFonts w:ascii="Cambria Math" w:hAnsi="Cambria Math" w:cs="Cambria Math"/>
                  <w:i w:val="0"/>
                  <w:iCs w:val="0"/>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val="0"/>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val="0"/>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]=FSA(LN([</m:t>
          </m:r>
          <m:sSubSup>
            <m:sSubSupPr>
              <m:ctrlPr>
                <w:rPr>
                  <w:rFonts w:ascii="Cambria Math" w:hAnsi="Cambria Math" w:cs="Cambria Math"/>
                  <w:i w:val="0"/>
                  <w:iCs w:val="0"/>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val="0"/>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val="0"/>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19</m:t>
          </m:r>
          <m:r>
            <m:rPr>
              <m:sty m:val="p"/>
            </m:rPr>
            <w:rPr>
              <w:rFonts w:hint="eastAsia" w:ascii="Cambria Math" w:hAnsi="Cambria Math"/>
              <w:vertAlign w:val="baseline"/>
              <w:lang w:val="en-US" w:eastAsia="zh-CN"/>
            </w:rPr>
            <m:t>）</m:t>
          </m:r>
        </m:oMath>
      </m:oMathPara>
    </w:p>
    <w:p w14:paraId="28CCAA12">
      <w:pPr>
        <w:spacing w:line="300" w:lineRule="auto"/>
        <w:ind w:left="0" w:leftChars="0" w:firstLine="420" w:firstLineChars="0"/>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然后将添加的</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去除之后，对</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计算一个前馈神经网络FFN</w:t>
      </w:r>
    </w:p>
    <w:p w14:paraId="37C9A399">
      <w:pPr>
        <w:spacing w:line="300" w:lineRule="auto"/>
        <w:ind w:left="0" w:leftChars="0" w:firstLine="0" w:firstLineChars="0"/>
        <w:jc w:val="left"/>
        <w:rPr>
          <w:rFonts w:hAnsi="Cambria Math" w:cs="Cambria Math"/>
          <w:i w:val="0"/>
          <w:sz w:val="21"/>
          <w:lang w:val="en-US" w:bidi="ar-SA"/>
        </w:rPr>
      </w:pPr>
      <m:oMathPara>
        <m:oMathParaPr>
          <m:jc m:val="right"/>
        </m:oMathParaPr>
        <m:oMath>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=FFN(LN(</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m:t>
          </m:r>
          <m:sSubSup>
            <m:sSubSupPr>
              <m:ctrlPr>
                <w:rPr>
                  <w:rFonts w:ascii="Cambria Math" w:hAnsi="Cambria Math" w:cs="Cambria Math"/>
                  <w:i w:val="0"/>
                  <w:iCs/>
                  <w:sz w:val="21"/>
                  <w:lang w:val="en-US" w:bidi="ar-SA"/>
                </w:rPr>
              </m:ctrlPr>
            </m:sSubSupPr>
            <m:e>
              <m:r>
                <m:rPr>
                  <m:sty m:val="p"/>
                </m:rPr>
                <w:rPr>
                  <w:rFonts w:hint="default" w:ascii="Cambria Math" w:hAnsi="Cambria Math" w:cs="Cambria Math"/>
                  <w:sz w:val="21"/>
                  <w:lang w:val="en-US" w:eastAsia="zh-CN" w:bidi="ar-SA"/>
                </w:rPr>
                <m:t>z</m:t>
              </m:r>
              <m:ctrlPr>
                <w:rPr>
                  <w:rFonts w:ascii="Cambria Math" w:hAnsi="Cambria Math" w:cs="Cambria Math"/>
                  <w:i w:val="0"/>
                  <w:iCs/>
                  <w:sz w:val="21"/>
                  <w:lang w:val="en-US" w:bidi="ar-SA"/>
                </w:rPr>
              </m:ctrlPr>
            </m:e>
            <m:sub>
              <m:r>
                <m:rPr>
                  <m:sty m:val="p"/>
                </m:rPr>
                <w:rPr>
                  <w:rFonts w:hint="default" w:ascii="Cambria Math" w:hAnsi="Cambria Math" w:cs="Cambria Math"/>
                  <w:sz w:val="21"/>
                  <w:lang w:val="en-US" w:eastAsia="zh-CN" w:bidi="ar-SA"/>
                </w:rPr>
                <m:t>t</m:t>
              </m:r>
              <m:ctrlPr>
                <w:rPr>
                  <w:rFonts w:ascii="Cambria Math" w:hAnsi="Cambria Math" w:cs="Cambria Math"/>
                  <w:i w:val="0"/>
                  <w:iCs/>
                  <w:sz w:val="21"/>
                  <w:lang w:val="en-US" w:bidi="ar-SA"/>
                </w:rPr>
              </m:ctrlPr>
            </m:sub>
            <m:sup>
              <m:r>
                <m:rPr>
                  <m:sty m:val="p"/>
                </m:rPr>
                <w:rPr>
                  <w:rFonts w:hint="default" w:ascii="Cambria Math" w:hAnsi="Cambria Math" w:cs="Cambria Math"/>
                  <w:sz w:val="21"/>
                  <w:lang w:val="en-US" w:eastAsia="zh-CN" w:bidi="ar-SA"/>
                </w:rPr>
                <m:t>(last)</m:t>
              </m:r>
              <m:ctrlPr>
                <w:rPr>
                  <w:rFonts w:ascii="Cambria Math" w:hAnsi="Cambria Math" w:cs="Cambria Math"/>
                  <w:i w:val="0"/>
                  <w:iCs/>
                  <w:sz w:val="21"/>
                  <w:lang w:val="en-US" w:bidi="ar-SA"/>
                </w:rPr>
              </m:ctrlPr>
            </m:sup>
          </m:sSubSup>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20</m:t>
          </m:r>
          <m:r>
            <m:rPr>
              <m:sty m:val="p"/>
            </m:rPr>
            <w:rPr>
              <w:rFonts w:hint="eastAsia" w:ascii="Cambria Math" w:hAnsi="Cambria Math"/>
              <w:vertAlign w:val="baseline"/>
              <w:lang w:val="en-US" w:eastAsia="zh-CN"/>
            </w:rPr>
            <m:t>）</m:t>
          </m:r>
        </m:oMath>
      </m:oMathPara>
    </w:p>
    <w:p w14:paraId="57BB00AC">
      <w:pPr>
        <w:spacing w:line="300" w:lineRule="auto"/>
        <w:ind w:left="0" w:leftChars="0" w:firstLine="420" w:firstLineChars="0"/>
        <w:jc w:val="left"/>
        <w:rPr>
          <w:rFonts w:hint="default" w:hAnsi="Cambria Math" w:cs="Cambria Math"/>
          <w:i w:val="0"/>
          <w:sz w:val="21"/>
          <w:lang w:val="en-US" w:eastAsia="zh-CN" w:bidi="ar-SA"/>
        </w:rPr>
      </w:pPr>
      <w:r>
        <w:rPr>
          <w:rFonts w:hint="eastAsia" w:hAnsi="Cambria Math" w:cs="Cambria Math"/>
          <w:i w:val="0"/>
          <w:sz w:val="21"/>
          <w:lang w:val="en-US" w:eastAsia="zh-CN" w:bidi="ar-SA"/>
        </w:rPr>
        <w:t>这样获得的帧表示用来计算帧视频输出</w:t>
      </w:r>
    </w:p>
    <w:p w14:paraId="2110725D">
      <w:pPr>
        <w:spacing w:line="300" w:lineRule="auto"/>
        <w:ind w:left="0" w:leftChars="0" w:firstLine="0" w:firstLineChars="0"/>
        <w:jc w:val="left"/>
        <w:rPr>
          <w:rFonts w:hint="default" w:hAnsi="Cambria Math" w:cs="Cambria Math"/>
          <w:i w:val="0"/>
          <w:lang w:val="en-US" w:eastAsia="zh-CN"/>
        </w:rPr>
      </w:pPr>
      <m:oMathPara>
        <m:oMathParaPr>
          <m:jc m:val="right"/>
        </m:oMathParaPr>
        <m:oMath>
          <m:sSub>
            <m:sSubPr>
              <m:ctrlPr>
                <w:rPr>
                  <w:rFonts w:ascii="Cambria Math" w:hAnsi="Cambria Math" w:cs="Cambria Math"/>
                  <w:i w:val="0"/>
                  <w:iCs/>
                  <w:lang w:val="en-US"/>
                </w:rPr>
              </m:ctrlPr>
            </m:sSubPr>
            <m:e>
              <m:r>
                <m:rPr>
                  <m:sty m:val="p"/>
                </m:rPr>
                <w:rPr>
                  <w:rFonts w:hint="default" w:ascii="Cambria Math" w:hAnsi="Cambria Math" w:cs="Cambria Math"/>
                  <w:lang w:val="en-US" w:eastAsia="zh-CN"/>
                </w:rPr>
                <m:t>V</m:t>
              </m:r>
              <m:ctrlPr>
                <w:rPr>
                  <w:rFonts w:ascii="Cambria Math" w:hAnsi="Cambria Math" w:cs="Cambria Math"/>
                  <w:i w:val="0"/>
                  <w:iCs/>
                  <w:lang w:val="en-US"/>
                </w:rPr>
              </m:ctrlPr>
            </m:e>
            <m:sub>
              <m:r>
                <m:rPr>
                  <m:sty m:val="p"/>
                </m:rPr>
                <w:rPr>
                  <w:rFonts w:hint="default" w:ascii="Cambria Math" w:hAnsi="Cambria Math" w:cs="Cambria Math"/>
                  <w:lang w:val="en-US" w:eastAsia="zh-CN"/>
                </w:rPr>
                <m:t>t</m:t>
              </m:r>
              <m:ctrlPr>
                <w:rPr>
                  <w:rFonts w:ascii="Cambria Math" w:hAnsi="Cambria Math" w:cs="Cambria Math"/>
                  <w:i w:val="0"/>
                  <w:iCs/>
                  <w:lang w:val="en-US"/>
                </w:rPr>
              </m:ctrlPr>
            </m:sub>
          </m:sSub>
          <m:r>
            <m:rPr>
              <m:sty m:val="p"/>
            </m:rPr>
            <w:rPr>
              <w:rFonts w:hint="default" w:ascii="Cambria Math" w:hAnsi="Cambria Math" w:cs="Cambria Math"/>
              <w:lang w:val="en-US" w:eastAsia="zh-CN"/>
            </w:rPr>
            <m:t>=</m:t>
          </m:r>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P</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out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p>
          </m:sSubSup>
          <m:sSubSup>
            <m:sSubSupPr>
              <m:ctrlPr>
                <w:rPr>
                  <w:rFonts w:hint="default" w:ascii="Cambria Math" w:hAnsi="Cambria Math" w:cs="Cambria Math"/>
                  <w:i w:val="0"/>
                  <w:iCs/>
                  <w:lang w:val="en-US" w:eastAsia="zh-CN"/>
                </w:rPr>
              </m:ctrlPr>
            </m:sSubSupPr>
            <m:e>
              <m:r>
                <m:rPr>
                  <m:sty m:val="p"/>
                </m:rPr>
                <w:rPr>
                  <w:rFonts w:hint="default" w:ascii="Cambria Math" w:hAnsi="Cambria Math" w:cs="Cambria Math"/>
                  <w:lang w:val="en-US" w:eastAsia="zh-CN"/>
                </w:rPr>
                <m:t>z</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t</m:t>
              </m:r>
              <m:ctrlPr>
                <w:rPr>
                  <w:rFonts w:hint="default" w:ascii="Cambria Math" w:hAnsi="Cambria Math" w:cs="Cambria Math"/>
                  <w:i w:val="0"/>
                  <w:iCs/>
                  <w:lang w:val="en-US" w:eastAsia="zh-CN"/>
                </w:rPr>
              </m:ctrlPr>
            </m:sub>
            <m:sup>
              <m:r>
                <m:rPr>
                  <m:sty m:val="p"/>
                </m:rPr>
                <w:rPr>
                  <w:rFonts w:hint="default" w:ascii="Cambria Math" w:hAnsi="Cambria Math" w:cs="Cambria Math"/>
                  <w:lang w:val="en-US" w:eastAsia="zh-CN"/>
                </w:rPr>
                <m:t>(</m:t>
              </m:r>
              <m:sSub>
                <m:sSubPr>
                  <m:ctrlPr>
                    <w:rPr>
                      <w:rFonts w:hint="default" w:ascii="Cambria Math" w:hAnsi="Cambria Math" w:cs="Cambria Math"/>
                      <w:i w:val="0"/>
                      <w:iCs/>
                      <w:lang w:val="en-US" w:eastAsia="zh-CN"/>
                    </w:rPr>
                  </m:ctrlPr>
                </m:sSubPr>
                <m:e>
                  <m:r>
                    <m:rPr>
                      <m:sty m:val="p"/>
                    </m:rPr>
                    <w:rPr>
                      <w:rFonts w:hint="default" w:ascii="Cambria Math" w:hAnsi="Cambria Math" w:cs="Cambria Math"/>
                      <w:lang w:val="en-US" w:eastAsia="zh-CN"/>
                    </w:rPr>
                    <m:t>l</m:t>
                  </m:r>
                  <m:ctrlPr>
                    <w:rPr>
                      <w:rFonts w:hint="default" w:ascii="Cambria Math" w:hAnsi="Cambria Math" w:cs="Cambria Math"/>
                      <w:i w:val="0"/>
                      <w:iCs/>
                      <w:lang w:val="en-US" w:eastAsia="zh-CN"/>
                    </w:rPr>
                  </m:ctrlPr>
                </m:e>
                <m:sub>
                  <m:r>
                    <m:rPr>
                      <m:sty m:val="p"/>
                    </m:rPr>
                    <w:rPr>
                      <w:rFonts w:hint="default" w:ascii="Cambria Math" w:hAnsi="Cambria Math" w:cs="Cambria Math"/>
                      <w:lang w:val="en-US" w:eastAsia="zh-CN"/>
                    </w:rPr>
                    <m:t>last</m:t>
                  </m:r>
                  <m:ctrlPr>
                    <w:rPr>
                      <w:rFonts w:hint="default" w:ascii="Cambria Math" w:hAnsi="Cambria Math" w:cs="Cambria Math"/>
                      <w:i w:val="0"/>
                      <w:iCs/>
                      <w:lang w:val="en-US" w:eastAsia="zh-CN"/>
                    </w:rPr>
                  </m:ctrlPr>
                </m:sub>
              </m:sSub>
              <m:r>
                <m:rPr>
                  <m:sty m:val="p"/>
                </m:rPr>
                <w:rPr>
                  <w:rFonts w:hint="default" w:ascii="Cambria Math" w:hAnsi="Cambria Math" w:cs="Cambria Math"/>
                  <w:lang w:val="en-US" w:eastAsia="zh-CN"/>
                </w:rPr>
                <m:t>)</m:t>
              </m:r>
              <m:ctrlPr>
                <w:rPr>
                  <w:rFonts w:hint="default" w:ascii="Cambria Math" w:hAnsi="Cambria Math" w:cs="Cambria Math"/>
                  <w:i w:val="0"/>
                  <w:iCs/>
                  <w:lang w:val="en-US" w:eastAsia="zh-CN"/>
                </w:rPr>
              </m:ctrlPr>
            </m:sup>
          </m:sSubSup>
          <m:r>
            <m:rPr>
              <m:sty m:val="p"/>
            </m:rPr>
            <w:rPr>
              <w:rFonts w:hint="default" w:ascii="Cambria Math" w:hAnsi="Cambria Math" w:cs="Cambria Math"/>
              <w:lang w:val="en-US" w:eastAsia="zh-CN"/>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21</m:t>
          </m:r>
          <m:r>
            <m:rPr>
              <m:sty m:val="p"/>
            </m:rPr>
            <w:rPr>
              <w:rFonts w:hint="eastAsia" w:ascii="Cambria Math" w:hAnsi="Cambria Math"/>
              <w:vertAlign w:val="baseline"/>
              <w:lang w:val="en-US" w:eastAsia="zh-CN"/>
            </w:rPr>
            <m:t>）</m:t>
          </m:r>
        </m:oMath>
      </m:oMathPara>
    </w:p>
    <w:p w14:paraId="2F91FE3C">
      <w:pPr>
        <w:spacing w:line="300" w:lineRule="auto"/>
        <w:ind w:left="0" w:leftChars="0" w:firstLine="420" w:firstLineChars="0"/>
        <w:jc w:val="left"/>
        <w:rPr>
          <w:rFonts w:hint="eastAsia" w:hAnsi="Cambria Math" w:cs="Cambria Math"/>
          <w:i w:val="0"/>
          <w:lang w:val="en-US" w:eastAsia="zh-CN"/>
        </w:rPr>
      </w:pPr>
      <w:r>
        <w:rPr>
          <w:rFonts w:hint="eastAsia" w:hAnsi="Cambria Math" w:cs="Cambria Math"/>
          <w:i w:val="0"/>
          <w:lang w:val="en-US" w:eastAsia="zh-CN"/>
        </w:rPr>
        <w:t>最后池化为视频表征</w:t>
      </w:r>
    </w:p>
    <w:p w14:paraId="2503477E">
      <w:pPr>
        <w:spacing w:line="300" w:lineRule="auto"/>
        <w:jc w:val="left"/>
        <w:rPr>
          <w:rFonts w:hint="default" w:hAnsi="Cambria Math" w:cs="Cambria Math"/>
          <w:i w:val="0"/>
          <w:lang w:val="en-US" w:eastAsia="zh-CN"/>
        </w:rPr>
      </w:pPr>
      <m:oMathPara>
        <m:oMathParaPr>
          <m:jc m:val="right"/>
        </m:oMathParaPr>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22</m:t>
          </m:r>
          <m:r>
            <m:rPr>
              <m:sty m:val="p"/>
            </m:rPr>
            <w:rPr>
              <w:rFonts w:hint="eastAsia" w:ascii="Cambria Math" w:hAnsi="Cambria Math"/>
              <w:vertAlign w:val="baseline"/>
              <w:lang w:val="en-US" w:eastAsia="zh-CN"/>
            </w:rPr>
            <m:t>）</m:t>
          </m:r>
        </m:oMath>
      </m:oMathPara>
    </w:p>
    <w:p w14:paraId="3350214D">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对于文本的Encoder编码器，我们使用预训练的BERT模型，模型一共有12层，每一层都由MHSA多头自注意力和FFN前馈神经网络组成，设</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（i=1...12）为第i层文本编码器的输出，那么有</w:t>
      </w:r>
    </w:p>
    <w:p w14:paraId="64FBCEB4">
      <w:pPr>
        <w:spacing w:line="300" w:lineRule="auto"/>
        <w:jc w:val="left"/>
        <w:rPr>
          <w:rFonts w:hint="default" w:hAnsi="Cambria Math" w:cs="Cambria Math"/>
          <w:i w:val="0"/>
          <w:sz w:val="21"/>
          <w:lang w:val="en-US" w:eastAsia="zh-CN" w:bidi="ar-SA"/>
        </w:rPr>
      </w:pPr>
      <m:oMathPara>
        <m:oMathParaPr>
          <m:jc m:val="right"/>
        </m:oMathPara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FFN</m:t>
          </m:r>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MHSA</m:t>
          </m:r>
          <m:r>
            <m:rPr/>
            <w:rPr>
              <w:rFonts w:hint="default" w:ascii="Cambria Math" w:hAnsi="Cambria Math" w:cs="Cambria Math"/>
              <w:sz w:val="21"/>
              <w:lang w:val="en-US" w:eastAsia="zh-CN" w:bidi="ar-SA"/>
            </w:rPr>
            <m:t>(</m:t>
          </m:r>
          <m:sSub>
            <m:sSubPr>
              <m:ctrlPr>
                <w:rPr>
                  <w:rFonts w:hint="default" w:ascii="Cambria Math" w:hAnsi="Cambria Math" w:cs="Cambria Math"/>
                  <w:i/>
                  <w:sz w:val="21"/>
                  <w:lang w:val="en-US" w:eastAsia="zh-CN" w:bidi="ar-SA"/>
                </w:rPr>
              </m:ctrlPr>
            </m:sSubPr>
            <m:e>
              <m:r>
                <m:rPr/>
                <w:rPr>
                  <w:rFonts w:hint="default" w:ascii="Cambria Math" w:hAnsi="Cambria Math" w:cs="Cambria Math"/>
                  <w:sz w:val="21"/>
                  <w:lang w:val="en-US" w:eastAsia="zh-CN" w:bidi="ar-SA"/>
                </w:rPr>
                <m:t>C</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b>
          </m:sSub>
          <m:r>
            <m:rPr/>
            <w:rPr>
              <w:rFonts w:hint="default" w:ascii="Cambria Math" w:hAnsi="Cambria Math" w:cs="Cambria Math"/>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23</m:t>
          </m:r>
          <m:r>
            <m:rPr>
              <m:sty m:val="p"/>
            </m:rPr>
            <w:rPr>
              <w:rFonts w:hint="eastAsia" w:ascii="Cambria Math" w:hAnsi="Cambria Math"/>
              <w:vertAlign w:val="baseline"/>
              <w:lang w:val="en-US" w:eastAsia="zh-CN"/>
            </w:rPr>
            <m:t>）</m:t>
          </m:r>
        </m:oMath>
      </m:oMathPara>
    </w:p>
    <w:p w14:paraId="6032E8D9">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最后在i=12时，获得文本表征</w:t>
      </w:r>
      <m:oMath>
        <m:r>
          <m:rPr>
            <m:sty m:val="p"/>
          </m:rPr>
          <w:rPr>
            <w:rFonts w:hint="default" w:ascii="Cambria Math" w:hAnsi="Cambria Math" w:cs="Cambria Math"/>
            <w:sz w:val="21"/>
            <w:lang w:val="en-US" w:eastAsia="zh-CN" w:bidi="ar-SA"/>
          </w:rPr>
          <m:t>C=</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FFN(C</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，采用提示学习（Prompt Learning）的方法作为文本输入，而不是手工设计的特征比如“这是一个{label}的视频”</w:t>
      </w:r>
    </w:p>
    <w:p w14:paraId="62844603">
      <w:pPr>
        <w:spacing w:line="300" w:lineRule="auto"/>
        <w:jc w:val="left"/>
        <w:rPr>
          <w:rFonts w:hint="eastAsia"/>
          <w:lang w:val="en-US" w:eastAsia="zh-CN"/>
        </w:rPr>
      </w:pPr>
      <w:r>
        <w:rPr>
          <w:rFonts w:hint="eastAsia"/>
          <w:lang w:val="en-US" w:eastAsia="zh-CN"/>
        </w:rPr>
        <w:t>总而言之。我们输入视频V和文本C，经过文本编码器和视频编码器后获得视频表征和文本表征如下</w:t>
      </w:r>
    </w:p>
    <w:p w14:paraId="4B5F4D6D">
      <w:pPr>
        <w:spacing w:line="300" w:lineRule="auto"/>
        <w:jc w:val="left"/>
        <w:rPr>
          <w:rFonts w:hint="default" w:hAnsi="Cambria Math" w:cs="Times New Roman"/>
          <w:i w:val="0"/>
          <w:iCs w:val="0"/>
          <w:sz w:val="21"/>
          <w:lang w:val="en-US" w:eastAsia="zh-CN" w:bidi="ar-SA"/>
        </w:rPr>
      </w:pPr>
      <m:oMathPara>
        <m:oMathParaPr>
          <m:jc m:val="right"/>
        </m:oMathParaPr>
        <m:oMath>
          <m:r>
            <m:rPr>
              <m:sty m:val="p"/>
            </m:rPr>
            <w:rPr>
              <w:rFonts w:hint="default" w:ascii="Cambria Math" w:hAnsi="Cambria Math" w:cs="Times New Roman"/>
              <w:sz w:val="21"/>
              <w:lang w:val="en-US" w:eastAsia="zh-CN" w:bidi="ar-SA"/>
            </w:rPr>
            <m:t>v=</m:t>
          </m:r>
          <m:sSub>
            <m:sSubPr>
              <m:ctrlPr>
                <w:rPr>
                  <w:rFonts w:hint="default" w:ascii="Cambria Math" w:hAnsi="Cambria Math" w:cs="Times New Roman"/>
                  <w:i w:val="0"/>
                  <w:iCs w:val="0"/>
                  <w:sz w:val="21"/>
                  <w:lang w:val="en-US" w:eastAsia="zh-CN" w:bidi="ar-SA"/>
                </w:rPr>
              </m:ctrlPr>
            </m:sSubPr>
            <m:e>
              <m:r>
                <m:rPr>
                  <m:sty m:val="p"/>
                </m:rPr>
                <w:rPr>
                  <w:rFonts w:hint="default" w:ascii="Cambria Math" w:hAnsi="Cambria Math" w:cs="Times New Roman"/>
                  <w:sz w:val="21"/>
                  <w:lang w:val="en-US" w:bidi="ar-SA"/>
                </w:rPr>
                <m:t>f</m:t>
              </m:r>
              <m:ctrlPr>
                <w:rPr>
                  <w:rFonts w:hint="default" w:ascii="Cambria Math" w:hAnsi="Cambria Math" w:cs="Times New Roman"/>
                  <w:i w:val="0"/>
                  <w:iCs w:val="0"/>
                  <w:sz w:val="21"/>
                  <w:lang w:val="en-US" w:eastAsia="zh-CN" w:bidi="ar-SA"/>
                </w:rPr>
              </m:ctrlPr>
            </m:e>
            <m:sub>
              <m:r>
                <m:rPr>
                  <m:sty m:val="p"/>
                </m:rPr>
                <w:rPr>
                  <w:rFonts w:hint="default" w:ascii="Cambria Math" w:hAnsi="Cambria Math" w:cs="Times New Roman"/>
                  <w:sz w:val="21"/>
                  <w:lang w:val="en-US" w:bidi="ar-SA"/>
                </w:rPr>
                <m:t>θ</m:t>
              </m:r>
              <m:r>
                <m:rPr>
                  <m:sty m:val="p"/>
                </m:rPr>
                <w:rPr>
                  <w:rFonts w:hint="default" w:ascii="Cambria Math" w:hAnsi="Cambria Math" w:cs="Times New Roman"/>
                  <w:sz w:val="21"/>
                  <w:lang w:val="en-US" w:eastAsia="zh-CN" w:bidi="ar-SA"/>
                </w:rPr>
                <m:t>v</m:t>
              </m:r>
              <m:ctrlPr>
                <w:rPr>
                  <w:rFonts w:hint="default" w:ascii="Cambria Math" w:hAnsi="Cambria Math" w:cs="Times New Roman"/>
                  <w:i w:val="0"/>
                  <w:iCs w:val="0"/>
                  <w:sz w:val="21"/>
                  <w:lang w:val="en-US" w:eastAsia="zh-CN" w:bidi="ar-SA"/>
                </w:rPr>
              </m:ctrlPr>
            </m:sub>
          </m:sSub>
          <m:d>
            <m:dPr>
              <m:ctrlPr>
                <w:rPr>
                  <w:rFonts w:ascii="Cambria Math" w:hAnsi="Cambria Math" w:cs="Times New Roman"/>
                  <w:i w:val="0"/>
                  <w:iCs w:val="0"/>
                  <w:sz w:val="21"/>
                  <w:lang w:val="en-US" w:bidi="ar-SA"/>
                </w:rPr>
              </m:ctrlPr>
            </m:dPr>
            <m:e>
              <m:r>
                <m:rPr>
                  <m:sty m:val="p"/>
                </m:rPr>
                <w:rPr>
                  <w:rFonts w:hint="default" w:ascii="Cambria Math" w:hAnsi="Cambria Math" w:cs="Times New Roman"/>
                  <w:sz w:val="21"/>
                  <w:lang w:val="en-US" w:eastAsia="zh-CN" w:bidi="ar-SA"/>
                </w:rPr>
                <m:t>V|</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S</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G</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r>
                <m:rPr>
                  <m:sty m:val="p"/>
                </m:rPr>
                <w:rPr>
                  <w:rFonts w:hint="eastAsia" w:ascii="Cambria Math" w:hAnsi="Cambria Math" w:cs="Cambria Math"/>
                  <w:sz w:val="21"/>
                  <w:lang w:val="en-US" w:eastAsia="zh-CN" w:bidi="ar-SA"/>
                </w:rPr>
                <m:t>，</m:t>
              </m:r>
              <m:sSup>
                <m:sSupPr>
                  <m:ctrlPr>
                    <w:rPr>
                      <w:rFonts w:ascii="Cambria Math" w:hAnsi="Cambria Math" w:cs="Cambria Math"/>
                      <w:i w:val="0"/>
                      <w:iCs w:val="0"/>
                      <w:sz w:val="21"/>
                      <w:lang w:val="en-US" w:bidi="ar-SA"/>
                    </w:rPr>
                  </m:ctrlPr>
                </m:sSupPr>
                <m:e>
                  <m:r>
                    <m:rPr>
                      <m:sty m:val="p"/>
                    </m:rPr>
                    <w:rPr>
                      <w:rFonts w:hint="default" w:ascii="Cambria Math" w:hAnsi="Cambria Math" w:cs="Cambria Math"/>
                      <w:sz w:val="21"/>
                      <w:lang w:val="en-US" w:eastAsia="zh-CN" w:bidi="ar-SA"/>
                    </w:rPr>
                    <m:t>L</m:t>
                  </m:r>
                  <m:ctrlPr>
                    <w:rPr>
                      <w:rFonts w:ascii="Cambria Math" w:hAnsi="Cambria Math" w:cs="Cambria Math"/>
                      <w:i w:val="0"/>
                      <w:iCs w:val="0"/>
                      <w:sz w:val="21"/>
                      <w:lang w:val="en-US" w:bidi="ar-SA"/>
                    </w:rPr>
                  </m:ctrlPr>
                </m:e>
                <m:sup>
                  <m:r>
                    <m:rPr>
                      <m:sty m:val="p"/>
                    </m:rPr>
                    <w:rPr>
                      <w:rFonts w:hint="default" w:ascii="Cambria Math" w:hAnsi="Cambria Math" w:cs="Cambria Math"/>
                      <w:sz w:val="21"/>
                      <w:lang w:val="en-US" w:eastAsia="zh-CN" w:bidi="ar-SA"/>
                    </w:rPr>
                    <m:t>(last)</m:t>
                  </m:r>
                  <m:ctrlPr>
                    <w:rPr>
                      <w:rFonts w:ascii="Cambria Math" w:hAnsi="Cambria Math" w:cs="Cambria Math"/>
                      <w:i w:val="0"/>
                      <w:iCs w:val="0"/>
                      <w:sz w:val="21"/>
                      <w:lang w:val="en-US" w:bidi="ar-SA"/>
                    </w:rPr>
                  </m:ctrlPr>
                </m:sup>
              </m:sSup>
              <m:ctrlPr>
                <w:rPr>
                  <w:rFonts w:ascii="Cambria Math" w:hAnsi="Cambria Math" w:cs="Times New Roman"/>
                  <w:i w:val="0"/>
                  <w:iCs w:val="0"/>
                  <w:sz w:val="21"/>
                  <w:lang w:val="en-US" w:bidi="ar-SA"/>
                </w:rPr>
              </m:ctrlPr>
            </m:e>
          </m:d>
          <m:r>
            <m:rPr>
              <m:sty m:val="p"/>
            </m:rPr>
            <w:rPr>
              <w:rFonts w:hint="default" w:ascii="Cambria Math" w:hAnsi="Cambria Math" w:cs="Times New Roman"/>
              <w:sz w:val="21"/>
              <w:lang w:val="en-US" w:eastAsia="zh-CN" w:bidi="ar-SA"/>
            </w:rPr>
            <m:t xml:space="preserve">                                                  </m:t>
          </m:r>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24</m:t>
          </m:r>
          <m:r>
            <m:rPr>
              <m:sty m:val="p"/>
            </m:rPr>
            <w:rPr>
              <w:rFonts w:hint="eastAsia" w:ascii="Cambria Math" w:hAnsi="Cambria Math"/>
              <w:vertAlign w:val="baseline"/>
              <w:lang w:val="en-US" w:eastAsia="zh-CN"/>
            </w:rPr>
            <m:t>）</m:t>
          </m:r>
          <m:r>
            <m:rPr>
              <m:sty m:val="p"/>
            </m:rPr>
            <w:rPr>
              <w:rFonts w:hint="default" w:ascii="Cambria Math" w:hAnsi="Cambria Math" w:cs="Times New Roman"/>
              <w:sz w:val="21"/>
              <w:lang w:val="en-US" w:eastAsia="zh-CN" w:bidi="ar-SA"/>
            </w:rPr>
            <m:t xml:space="preserve"> </m:t>
          </m:r>
        </m:oMath>
      </m:oMathPara>
    </w:p>
    <w:p w14:paraId="4282404F">
      <w:pPr>
        <w:spacing w:line="300" w:lineRule="auto"/>
        <w:jc w:val="left"/>
        <w:rPr>
          <w:rFonts w:hint="default" w:hAnsi="Cambria Math" w:cs="Times New Roman"/>
          <w:i w:val="0"/>
          <w:iCs w:val="0"/>
          <w:sz w:val="21"/>
          <w:lang w:val="en-US" w:eastAsia="zh-CN" w:bidi="ar-SA"/>
        </w:rPr>
      </w:pPr>
      <m:oMathPara>
        <m:oMathParaPr>
          <m:jc m:val="right"/>
        </m:oMathParaPr>
        <m:oMath>
          <m:r>
            <m:rPr>
              <m:sty m:val="p"/>
            </m:rPr>
            <w:rPr>
              <w:rFonts w:hint="default" w:ascii="Cambria Math" w:hAnsi="Cambria Math" w:cs="Times New Roman"/>
              <w:sz w:val="21"/>
              <w:lang w:val="en-US" w:eastAsia="zh-CN" w:bidi="ar-SA"/>
            </w:rPr>
            <m:t>c=</m:t>
          </m:r>
          <m:sSub>
            <m:sSubPr>
              <m:ctrlPr>
                <w:rPr>
                  <w:rFonts w:hint="default" w:ascii="Cambria Math" w:hAnsi="Cambria Math" w:cs="Times New Roman"/>
                  <w:i w:val="0"/>
                  <w:iCs w:val="0"/>
                  <w:sz w:val="21"/>
                  <w:lang w:val="en-US" w:eastAsia="zh-CN" w:bidi="ar-SA"/>
                </w:rPr>
              </m:ctrlPr>
            </m:sSubPr>
            <m:e>
              <m:r>
                <m:rPr>
                  <m:sty m:val="p"/>
                </m:rPr>
                <w:rPr>
                  <w:rFonts w:hint="default" w:ascii="Cambria Math" w:hAnsi="Cambria Math" w:cs="Times New Roman"/>
                  <w:sz w:val="21"/>
                  <w:lang w:val="en-US" w:bidi="ar-SA"/>
                </w:rPr>
                <m:t>f</m:t>
              </m:r>
              <m:ctrlPr>
                <w:rPr>
                  <w:rFonts w:hint="default" w:ascii="Cambria Math" w:hAnsi="Cambria Math" w:cs="Times New Roman"/>
                  <w:i w:val="0"/>
                  <w:iCs w:val="0"/>
                  <w:sz w:val="21"/>
                  <w:lang w:val="en-US" w:eastAsia="zh-CN" w:bidi="ar-SA"/>
                </w:rPr>
              </m:ctrlPr>
            </m:e>
            <m:sub>
              <m:r>
                <m:rPr>
                  <m:sty m:val="p"/>
                </m:rPr>
                <w:rPr>
                  <w:rFonts w:hint="default" w:ascii="Cambria Math" w:hAnsi="Cambria Math" w:cs="Times New Roman"/>
                  <w:sz w:val="21"/>
                  <w:lang w:val="en-US" w:bidi="ar-SA"/>
                </w:rPr>
                <m:t>θ</m:t>
              </m:r>
              <m:r>
                <m:rPr>
                  <m:sty m:val="p"/>
                </m:rPr>
                <w:rPr>
                  <w:rFonts w:hint="default" w:ascii="Cambria Math" w:hAnsi="Cambria Math" w:cs="Times New Roman"/>
                  <w:sz w:val="21"/>
                  <w:lang w:val="en-US" w:eastAsia="zh-CN" w:bidi="ar-SA"/>
                </w:rPr>
                <m:t>t</m:t>
              </m:r>
              <m:ctrlPr>
                <w:rPr>
                  <w:rFonts w:hint="default" w:ascii="Cambria Math" w:hAnsi="Cambria Math" w:cs="Times New Roman"/>
                  <w:i w:val="0"/>
                  <w:iCs w:val="0"/>
                  <w:sz w:val="21"/>
                  <w:lang w:val="en-US" w:eastAsia="zh-CN" w:bidi="ar-SA"/>
                </w:rPr>
              </m:ctrlPr>
            </m:sub>
          </m:sSub>
          <m:r>
            <m:rPr>
              <m:sty m:val="p"/>
            </m:rPr>
            <w:rPr>
              <w:rFonts w:hint="default" w:ascii="Cambria Math" w:hAnsi="Cambria Math" w:cs="Times New Roman"/>
              <w:sz w:val="21"/>
              <w:lang w:val="en-US" w:eastAsia="zh-CN" w:bidi="ar-SA"/>
            </w:rPr>
            <m:t xml:space="preserve">(C)                                                                        </m:t>
          </m:r>
          <w:bookmarkStart w:id="0" w:name="_GoBack"/>
          <w:bookmarkEnd w:id="0"/>
          <m:r>
            <m:rPr>
              <m:sty m:val="p"/>
            </m:rPr>
            <w:rPr>
              <w:rFonts w:hint="eastAsia" w:ascii="Cambria Math" w:hAnsi="Cambria Math"/>
              <w:vertAlign w:val="baseline"/>
              <w:lang w:val="en-US" w:eastAsia="zh-CN"/>
            </w:rPr>
            <m:t>（</m:t>
          </m:r>
          <m:r>
            <m:rPr>
              <m:sty m:val="p"/>
            </m:rPr>
            <w:rPr>
              <w:rFonts w:hint="default" w:ascii="Cambria Math" w:hAnsi="Cambria Math"/>
              <w:vertAlign w:val="baseline"/>
              <w:lang w:val="en-US" w:eastAsia="zh-CN"/>
            </w:rPr>
            <m:t>25</m:t>
          </m:r>
          <m:r>
            <m:rPr>
              <m:sty m:val="p"/>
            </m:rPr>
            <w:rPr>
              <w:rFonts w:hint="eastAsia" w:ascii="Cambria Math" w:hAnsi="Cambria Math"/>
              <w:vertAlign w:val="baseline"/>
              <w:lang w:val="en-US" w:eastAsia="zh-CN"/>
            </w:rPr>
            <m:t>）</m:t>
          </m:r>
        </m:oMath>
      </m:oMathPara>
    </w:p>
    <w:p w14:paraId="6AC73F81">
      <w:pPr>
        <w:spacing w:line="300" w:lineRule="auto"/>
        <w:jc w:val="left"/>
        <w:rPr>
          <w:rFonts w:hint="eastAsia" w:hAnsi="Cambria Math" w:cs="Times New Roman"/>
          <w:i w:val="0"/>
          <w:sz w:val="21"/>
          <w:lang w:val="en-US" w:eastAsia="zh-CN" w:bidi="ar-SA"/>
        </w:rPr>
      </w:pPr>
      <w:r>
        <w:rPr>
          <w:rFonts w:hint="eastAsia" w:hAnsi="Cambria Math" w:cs="Times New Roman"/>
          <w:i w:val="0"/>
          <w:sz w:val="21"/>
          <w:lang w:val="en-US" w:eastAsia="zh-CN" w:bidi="ar-SA"/>
        </w:rPr>
        <w:t>对我们提取的v和c特征，定义余弦损失</w:t>
      </w:r>
      <m:oMath>
        <m:sSub>
          <m:sSubPr>
            <m:ctrlPr>
              <w:rPr>
                <w:rFonts w:ascii="Cambria Math" w:hAnsi="Cambria Math" w:cs="Times New Roman"/>
                <w:i w:val="0"/>
                <w:iCs/>
                <w:sz w:val="21"/>
                <w:lang w:val="en-US" w:bidi="ar-SA"/>
              </w:rPr>
            </m:ctrlPr>
          </m:sSubPr>
          <m:e>
            <m:r>
              <m:rPr>
                <m:sty m:val="p"/>
              </m:rPr>
              <w:rPr>
                <w:rFonts w:hint="default" w:ascii="Cambria Math" w:hAnsi="Cambria Math" w:cs="Times New Roman"/>
                <w:sz w:val="21"/>
                <w:lang w:val="en-US" w:eastAsia="zh-CN" w:bidi="ar-SA"/>
              </w:rPr>
              <m:t>L</m:t>
            </m:r>
            <m:ctrlPr>
              <w:rPr>
                <w:rFonts w:ascii="Cambria Math" w:hAnsi="Cambria Math" w:cs="Times New Roman"/>
                <w:i w:val="0"/>
                <w:iCs/>
                <w:sz w:val="21"/>
                <w:lang w:val="en-US" w:bidi="ar-SA"/>
              </w:rPr>
            </m:ctrlPr>
          </m:e>
          <m:sub>
            <m:r>
              <m:rPr>
                <m:sty m:val="p"/>
              </m:rPr>
              <w:rPr>
                <w:rFonts w:hint="default" w:ascii="Cambria Math" w:hAnsi="Cambria Math" w:cs="Times New Roman"/>
                <w:sz w:val="21"/>
                <w:lang w:val="en-US" w:eastAsia="zh-CN" w:bidi="ar-SA"/>
              </w:rPr>
              <m:t>cos</m:t>
            </m:r>
            <m:ctrlPr>
              <w:rPr>
                <w:rFonts w:ascii="Cambria Math" w:hAnsi="Cambria Math" w:cs="Times New Roman"/>
                <w:i w:val="0"/>
                <w:iCs/>
                <w:sz w:val="21"/>
                <w:lang w:val="en-US" w:bidi="ar-SA"/>
              </w:rPr>
            </m:ctrlPr>
          </m:sub>
        </m:sSub>
        <m:r>
          <m:rPr>
            <m:sty m:val="p"/>
          </m:rPr>
          <w:rPr>
            <w:rFonts w:hint="default" w:ascii="Cambria Math" w:hAnsi="Cambria Math" w:cs="Times New Roman"/>
            <w:sz w:val="21"/>
            <w:lang w:val="en-US" w:eastAsia="zh-CN" w:bidi="ar-SA"/>
          </w:rPr>
          <m:t>(v,c)=</m:t>
        </m:r>
        <m:f>
          <m:fPr>
            <m:ctrlPr>
              <w:rPr>
                <w:rFonts w:hint="default" w:ascii="Cambria Math" w:hAnsi="Cambria Math" w:cs="Times New Roman"/>
                <w:i w:val="0"/>
                <w:iCs/>
                <w:sz w:val="21"/>
                <w:lang w:val="en-US" w:eastAsia="zh-CN" w:bidi="ar-SA"/>
              </w:rPr>
            </m:ctrlPr>
          </m:fPr>
          <m:num>
            <m:d>
              <m:dPr>
                <m:begChr m:val="〈"/>
                <m:endChr m:val="〉"/>
                <m:ctrlPr>
                  <w:rPr>
                    <w:rFonts w:hint="default" w:ascii="Cambria Math" w:hAnsi="Cambria Math" w:cs="Times New Roman"/>
                    <w:i w:val="0"/>
                    <w:iCs/>
                    <w:sz w:val="21"/>
                    <w:lang w:val="en-US" w:eastAsia="zh-CN" w:bidi="ar-SA"/>
                  </w:rPr>
                </m:ctrlPr>
              </m:dPr>
              <m:e>
                <m:r>
                  <m:rPr>
                    <m:sty m:val="p"/>
                  </m:rPr>
                  <w:rPr>
                    <w:rFonts w:hint="default" w:ascii="Cambria Math" w:hAnsi="Cambria Math" w:cs="Times New Roman"/>
                    <w:sz w:val="21"/>
                    <w:lang w:val="en-US" w:eastAsia="zh-CN" w:bidi="ar-SA"/>
                  </w:rPr>
                  <m:t>v,c</m:t>
                </m:r>
                <m:ctrlPr>
                  <w:rPr>
                    <w:rFonts w:hint="default" w:ascii="Cambria Math" w:hAnsi="Cambria Math" w:cs="Times New Roman"/>
                    <w:i w:val="0"/>
                    <w:iCs/>
                    <w:sz w:val="21"/>
                    <w:lang w:val="en-US" w:eastAsia="zh-CN" w:bidi="ar-SA"/>
                  </w:rPr>
                </m:ctrlPr>
              </m:e>
            </m:d>
            <m:ctrlPr>
              <w:rPr>
                <w:rFonts w:hint="default" w:ascii="Cambria Math" w:hAnsi="Cambria Math" w:cs="Times New Roman"/>
                <w:i w:val="0"/>
                <w:iCs/>
                <w:sz w:val="21"/>
                <w:lang w:val="en-US" w:eastAsia="zh-CN" w:bidi="ar-SA"/>
              </w:rPr>
            </m:ctrlPr>
          </m:num>
          <m:den>
            <m:r>
              <m:rPr>
                <m:sty m:val="p"/>
              </m:rPr>
              <w:rPr>
                <w:rFonts w:hint="default" w:ascii="Cambria Math" w:hAnsi="Cambria Math" w:cs="Times New Roman"/>
                <w:sz w:val="21"/>
                <w:lang w:val="en-US" w:eastAsia="zh-CN" w:bidi="ar-SA"/>
              </w:rPr>
              <m:t>||v|| ||c||</m:t>
            </m:r>
            <m:ctrlPr>
              <w:rPr>
                <w:rFonts w:hint="default" w:ascii="Cambria Math" w:hAnsi="Cambria Math" w:cs="Times New Roman"/>
                <w:i w:val="0"/>
                <w:iCs/>
                <w:sz w:val="21"/>
                <w:lang w:val="en-US" w:eastAsia="zh-CN" w:bidi="ar-SA"/>
              </w:rPr>
            </m:ctrlPr>
          </m:den>
        </m:f>
      </m:oMath>
      <w:r>
        <w:rPr>
          <w:rFonts w:hint="eastAsia" w:hAnsi="Cambria Math" w:cs="Times New Roman"/>
          <w:i w:val="0"/>
          <w:iCs/>
          <w:sz w:val="21"/>
          <w:lang w:val="en-US" w:eastAsia="zh-CN" w:bidi="ar-SA"/>
        </w:rPr>
        <w:t>，</w:t>
      </w:r>
      <w:r>
        <w:rPr>
          <w:rFonts w:hint="eastAsia" w:hAnsi="Cambria Math" w:cs="Times New Roman"/>
          <w:i w:val="0"/>
          <w:sz w:val="21"/>
          <w:lang w:val="en-US" w:eastAsia="zh-CN" w:bidi="ar-SA"/>
        </w:rPr>
        <w:t>我们使正确的v，c对最大化</w:t>
      </w:r>
      <m:oMath>
        <m:sSub>
          <m:sSubPr>
            <m:ctrlPr>
              <w:rPr>
                <w:rFonts w:ascii="Cambria Math" w:hAnsi="Cambria Math" w:cs="Times New Roman"/>
                <w:i w:val="0"/>
                <w:iCs/>
                <w:sz w:val="21"/>
                <w:lang w:val="en-US" w:bidi="ar-SA"/>
              </w:rPr>
            </m:ctrlPr>
          </m:sSubPr>
          <m:e>
            <m:r>
              <m:rPr>
                <m:sty m:val="p"/>
              </m:rPr>
              <w:rPr>
                <w:rFonts w:hint="default" w:ascii="Cambria Math" w:hAnsi="Cambria Math" w:cs="Times New Roman"/>
                <w:sz w:val="21"/>
                <w:lang w:val="en-US" w:eastAsia="zh-CN" w:bidi="ar-SA"/>
              </w:rPr>
              <m:t>L</m:t>
            </m:r>
            <m:ctrlPr>
              <w:rPr>
                <w:rFonts w:ascii="Cambria Math" w:hAnsi="Cambria Math" w:cs="Times New Roman"/>
                <w:i w:val="0"/>
                <w:iCs/>
                <w:sz w:val="21"/>
                <w:lang w:val="en-US" w:bidi="ar-SA"/>
              </w:rPr>
            </m:ctrlPr>
          </m:e>
          <m:sub>
            <m:r>
              <m:rPr>
                <m:sty m:val="p"/>
              </m:rPr>
              <w:rPr>
                <w:rFonts w:hint="default" w:ascii="Cambria Math" w:hAnsi="Cambria Math" w:cs="Times New Roman"/>
                <w:sz w:val="21"/>
                <w:lang w:val="en-US" w:eastAsia="zh-CN" w:bidi="ar-SA"/>
              </w:rPr>
              <m:t>cos</m:t>
            </m:r>
            <m:ctrlPr>
              <w:rPr>
                <w:rFonts w:ascii="Cambria Math" w:hAnsi="Cambria Math" w:cs="Times New Roman"/>
                <w:i w:val="0"/>
                <w:iCs/>
                <w:sz w:val="21"/>
                <w:lang w:val="en-US" w:bidi="ar-SA"/>
              </w:rPr>
            </m:ctrlPr>
          </m:sub>
        </m:sSub>
      </m:oMath>
      <w:r>
        <w:rPr>
          <w:rFonts w:hint="eastAsia" w:hAnsi="Cambria Math" w:cs="Times New Roman"/>
          <w:i w:val="0"/>
          <w:sz w:val="21"/>
          <w:lang w:val="en-US" w:eastAsia="zh-CN" w:bidi="ar-SA"/>
        </w:rPr>
        <w:t>，并且最小化其他错误的v,c对。</w:t>
      </w:r>
    </w:p>
    <w:p w14:paraId="28278A66">
      <w:pPr>
        <w:spacing w:line="300" w:lineRule="auto"/>
        <w:jc w:val="left"/>
        <w:rPr>
          <w:rFonts w:hint="eastAsia" w:hAnsi="Cambria Math" w:cs="Times New Roman"/>
          <w:i w:val="0"/>
          <w:sz w:val="21"/>
          <w:lang w:val="en-US" w:eastAsia="zh-CN" w:bidi="ar-SA"/>
        </w:rPr>
      </w:pPr>
      <w:r>
        <w:rPr>
          <w:rFonts w:hint="eastAsia" w:hAnsi="Cambria Math" w:cs="Times New Roman"/>
          <w:i w:val="0"/>
          <w:sz w:val="21"/>
          <w:lang w:val="en-US" w:eastAsia="zh-CN" w:bidi="ar-SA"/>
        </w:rPr>
        <w:t>步骤4 ：测试分类</w:t>
      </w:r>
    </w:p>
    <w:p w14:paraId="4885E307">
      <w:pPr>
        <w:spacing w:line="300" w:lineRule="auto"/>
        <w:jc w:val="left"/>
        <w:rPr>
          <w:rFonts w:hint="default" w:hAnsi="Cambria Math" w:cs="Times New Roman"/>
          <w:i w:val="0"/>
          <w:sz w:val="21"/>
          <w:lang w:val="en-US" w:eastAsia="zh-CN" w:bidi="ar-SA"/>
        </w:rPr>
      </w:pPr>
      <w:r>
        <w:rPr>
          <w:rFonts w:hint="eastAsia" w:hAnsi="Cambria Math" w:cs="Times New Roman"/>
          <w:i w:val="0"/>
          <w:sz w:val="21"/>
          <w:lang w:val="en-US" w:eastAsia="zh-CN" w:bidi="ar-SA"/>
        </w:rPr>
        <w:t>最后测试分类时，针对给入的剪辑V和标签列表C，我们通过之前预训练好的视觉编码器和文本编码器，获得剪辑V的视频表征v和文本C的文本表征c。计算每一个标签的文本表征和v的余弦相似度，最大余弦相似度做为分类结果。</w:t>
      </w:r>
    </w:p>
    <w:p w14:paraId="7005D07E">
      <w:pPr>
        <w:pStyle w:val="18"/>
        <w:numPr>
          <w:ilvl w:val="0"/>
          <w:numId w:val="4"/>
        </w:numPr>
        <w:spacing w:before="120" w:line="360" w:lineRule="exact"/>
        <w:ind w:firstLine="422"/>
        <w:rPr>
          <w:rFonts w:hint="eastAsia" w:ascii="宋体"/>
          <w:color w:val="0000FF"/>
          <w:sz w:val="21"/>
          <w:szCs w:val="21"/>
        </w:rPr>
      </w:pP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pStyle w:val="18"/>
        <w:numPr>
          <w:ilvl w:val="0"/>
          <w:numId w:val="0"/>
        </w:numPr>
        <w:spacing w:before="120" w:line="360" w:lineRule="exact"/>
        <w:ind w:firstLine="420" w:firstLineChars="0"/>
        <w:rPr>
          <w:rFonts w:hint="default" w:ascii="Times New Roman" w:hAnsi="Cambria Math" w:eastAsia="宋体" w:cs="Times New Roman"/>
          <w:i w:val="0"/>
          <w:sz w:val="21"/>
          <w:szCs w:val="20"/>
          <w:lang w:val="en-US" w:eastAsia="zh-CN" w:bidi="ar-SA"/>
        </w:rPr>
      </w:pPr>
      <w:r>
        <w:rPr>
          <w:rFonts w:hint="eastAsia" w:ascii="Times New Roman" w:hAnsi="Cambria Math" w:eastAsia="宋体" w:cs="Times New Roman"/>
          <w:i w:val="0"/>
          <w:sz w:val="21"/>
          <w:szCs w:val="20"/>
          <w:lang w:val="en-US" w:eastAsia="zh-CN" w:bidi="ar-SA"/>
        </w:rPr>
        <w:t>无关数据压缩机制：本发明提出了一种新颖的关键帧提取方法，通过大语言模型对视频进行分割并选择具有代表性的关键帧，优化了视频数据的采样过程，避免了无关信息对模型训练的干扰。本发明利用滑动窗口和聚类方法来压缩视频中无关信息，减少了无病灶帧对诊断准确性的影响，从而提高了前列腺癌超声影像的诊断效果。</w:t>
      </w:r>
    </w:p>
    <w:p w14:paraId="248F73F2">
      <w:pPr>
        <w:pStyle w:val="18"/>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52D6AB4B">
      <w:pPr>
        <w:numPr>
          <w:ilvl w:val="0"/>
          <w:numId w:val="5"/>
        </w:numPr>
        <w:spacing w:line="300" w:lineRule="auto"/>
        <w:ind w:left="0" w:leftChars="0" w:firstLine="420" w:firstLineChars="0"/>
        <w:jc w:val="left"/>
        <w:rPr>
          <w:rFonts w:hint="eastAsia"/>
          <w:vertAlign w:val="baseline"/>
          <w:lang w:val="en-US" w:eastAsia="zh-CN"/>
        </w:rPr>
      </w:pPr>
      <w:r>
        <w:rPr>
          <w:rFonts w:hint="eastAsia" w:ascii="Times New Roman" w:hAnsi="Cambria Math" w:cs="Times New Roman"/>
          <w:i w:val="0"/>
          <w:sz w:val="21"/>
          <w:szCs w:val="20"/>
          <w:lang w:val="en-US" w:eastAsia="zh-CN" w:bidi="ar-SA"/>
        </w:rPr>
        <w:tab/>
      </w:r>
      <w:r>
        <w:rPr>
          <w:rFonts w:hint="eastAsia"/>
          <w:vertAlign w:val="baseline"/>
          <w:lang w:val="en-US" w:eastAsia="zh-CN"/>
        </w:rPr>
        <w:t>提升了超声视频诊断准确性：相比传统方法需要医生逐帧标注，采用大语言模型进行关键帧提取和相似度计算，不仅减少了医生的工作负担，还有效提升了模型的诊断能力，尤其在处理复杂病灶区域时，能更好地捕捉病灶特征。压缩无关数据减少干扰：通过视频数据的预处理和无关数据压缩机制，避免了超声影像中的无关帧对模型训练的干扰，确保模型训练过程中聚焦于前列腺癌相关的有效信息。</w:t>
      </w:r>
    </w:p>
    <w:p w14:paraId="0C9BA99F">
      <w:pPr>
        <w:numPr>
          <w:ilvl w:val="0"/>
          <w:numId w:val="5"/>
        </w:num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解决了多医生采样间差异问题：本发明充分考虑了不同医生之间的诊断差异及数据质量波动，通过大语言模型的先验知识压缩和自适应的提示学习机制，增强了模型的泛化能力和鲁棒性，使得诊断结果更加稳定、可靠。</w:t>
      </w:r>
    </w:p>
    <w:p w14:paraId="79C5303E">
      <w:pPr>
        <w:pStyle w:val="18"/>
        <w:spacing w:before="120" w:line="360" w:lineRule="exact"/>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A5C3E83">
      <w:pPr>
        <w:pStyle w:val="18"/>
        <w:spacing w:before="120" w:line="360" w:lineRule="exact"/>
        <w:ind w:firstLine="422"/>
        <w:rPr>
          <w:rFonts w:hint="eastAsia" w:ascii="宋体"/>
          <w:sz w:val="21"/>
          <w:szCs w:val="21"/>
          <w:lang w:val="en-US" w:eastAsia="zh-CN"/>
        </w:rPr>
      </w:pPr>
      <w:r>
        <w:rPr>
          <w:rFonts w:hint="eastAsia" w:ascii="宋体"/>
          <w:sz w:val="21"/>
          <w:szCs w:val="21"/>
          <w:lang w:val="en-US" w:eastAsia="zh-CN"/>
        </w:rPr>
        <w:t>无</w:t>
      </w:r>
    </w:p>
    <w:p w14:paraId="495AA26C">
      <w:pPr>
        <w:spacing w:before="120"/>
        <w:ind w:firstLine="0" w:firstLineChars="0"/>
        <w:rPr>
          <w:rFonts w:hint="eastAsia"/>
        </w:rPr>
      </w:pPr>
    </w:p>
    <w:p w14:paraId="0EC21201">
      <w:pPr>
        <w:pStyle w:val="18"/>
        <w:spacing w:before="120" w:line="360" w:lineRule="exact"/>
        <w:ind w:firstLine="422"/>
        <w:rPr>
          <w:rFonts w:hint="eastAsia" w:ascii="宋体"/>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30387776">
      <w:pPr>
        <w:pStyle w:val="18"/>
        <w:spacing w:before="120" w:line="360" w:lineRule="exact"/>
        <w:ind w:firstLine="422"/>
        <w:rPr>
          <w:rFonts w:hint="eastAsia" w:ascii="宋体"/>
          <w:sz w:val="21"/>
          <w:szCs w:val="21"/>
          <w:lang w:val="en-US" w:eastAsia="zh-CN"/>
        </w:rPr>
      </w:pPr>
      <w:r>
        <w:rPr>
          <w:rFonts w:hint="eastAsia" w:ascii="宋体"/>
          <w:sz w:val="21"/>
          <w:szCs w:val="21"/>
          <w:lang w:val="en-US" w:eastAsia="zh-CN"/>
        </w:rPr>
        <w:t>无</w:t>
      </w:r>
    </w:p>
    <w:p w14:paraId="4639772C">
      <w:pPr>
        <w:pStyle w:val="18"/>
        <w:spacing w:before="120" w:line="360" w:lineRule="exact"/>
        <w:ind w:firstLine="420"/>
        <w:rPr>
          <w:color w:val="0000FF"/>
          <w:sz w:val="21"/>
          <w:szCs w:val="21"/>
        </w:rPr>
      </w:pPr>
    </w:p>
    <w:p w14:paraId="6AA2DC7E">
      <w:pPr>
        <w:numPr>
          <w:ilvl w:val="0"/>
          <w:numId w:val="6"/>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79DD97D9">
      <w:pPr>
        <w:spacing w:before="0" w:beforeLines="0"/>
        <w:ind w:firstLine="420"/>
        <w:rPr>
          <w:rFonts w:hint="eastAsia"/>
        </w:rPr>
      </w:pPr>
      <w:r>
        <w:rPr>
          <w:rFonts w:hint="eastAsia"/>
        </w:rPr>
        <w:t>数据集：</w:t>
      </w:r>
    </w:p>
    <w:p w14:paraId="10AC9FC8">
      <w:pPr>
        <w:spacing w:before="0" w:beforeLines="0"/>
        <w:ind w:firstLine="420"/>
        <w:rPr>
          <w:rFonts w:hint="eastAsia"/>
          <w:lang w:val="en-US" w:eastAsia="zh-CN"/>
        </w:rPr>
      </w:pPr>
      <w:r>
        <w:rPr>
          <w:rFonts w:hint="eastAsia"/>
          <w:lang w:val="en-US" w:eastAsia="zh-CN"/>
        </w:rPr>
        <w:t>实验在上海第十人民医院的数据集上进行训练和验证，数据统计如下表1所示</w:t>
      </w:r>
    </w:p>
    <w:p w14:paraId="09A650E9">
      <w:pPr>
        <w:spacing w:before="0" w:beforeLines="0"/>
        <w:ind w:firstLine="420"/>
        <w:rPr>
          <w:rFonts w:hint="default"/>
          <w:lang w:val="en-US" w:eastAsia="zh-CN"/>
        </w:rPr>
      </w:pPr>
    </w:p>
    <w:p w14:paraId="23B9FF46">
      <w:pPr>
        <w:spacing w:before="0" w:beforeLines="0"/>
        <w:jc w:val="center"/>
        <w:rPr>
          <w:rFonts w:hint="default"/>
          <w:lang w:val="en-US" w:eastAsia="zh-CN"/>
        </w:rPr>
      </w:pPr>
      <w:r>
        <w:rPr>
          <w:rFonts w:hint="eastAsia"/>
          <w:lang w:val="en-US" w:eastAsia="zh-CN"/>
        </w:rPr>
        <w:t>表1.本专利数据集统计信息</w:t>
      </w:r>
    </w:p>
    <w:tbl>
      <w:tblPr>
        <w:tblStyle w:val="11"/>
        <w:tblW w:w="6119" w:type="dxa"/>
        <w:jc w:val="center"/>
        <w:tblLayout w:type="fixed"/>
        <w:tblCellMar>
          <w:top w:w="0" w:type="dxa"/>
          <w:left w:w="108" w:type="dxa"/>
          <w:bottom w:w="0" w:type="dxa"/>
          <w:right w:w="108" w:type="dxa"/>
        </w:tblCellMar>
      </w:tblPr>
      <w:tblGrid>
        <w:gridCol w:w="2521"/>
        <w:gridCol w:w="1727"/>
        <w:gridCol w:w="1871"/>
      </w:tblGrid>
      <w:tr w14:paraId="43E4FDAD">
        <w:trPr>
          <w:trHeight w:val="798" w:hRule="atLeast"/>
          <w:jc w:val="center"/>
        </w:trPr>
        <w:tc>
          <w:tcPr>
            <w:tcW w:w="2521" w:type="dxa"/>
            <w:tcBorders>
              <w:top w:val="single" w:color="auto" w:sz="4" w:space="0"/>
              <w:bottom w:val="single" w:color="auto" w:sz="4" w:space="0"/>
            </w:tcBorders>
            <w:noWrap/>
            <w:vAlign w:val="center"/>
          </w:tcPr>
          <w:p w14:paraId="324AC966">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6A88A93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4EDBD25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49B39331">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66FE78FA">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7A3CB1C4">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640</w:t>
            </w:r>
          </w:p>
        </w:tc>
        <w:tc>
          <w:tcPr>
            <w:tcW w:w="1871" w:type="dxa"/>
            <w:tcBorders>
              <w:top w:val="single" w:color="auto" w:sz="4" w:space="0"/>
            </w:tcBorders>
            <w:noWrap/>
            <w:vAlign w:val="center"/>
          </w:tcPr>
          <w:p w14:paraId="4C26353E">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160</w:t>
            </w:r>
          </w:p>
        </w:tc>
      </w:tr>
      <w:tr w14:paraId="1B86915F">
        <w:tblPrEx>
          <w:tblCellMar>
            <w:top w:w="0" w:type="dxa"/>
            <w:left w:w="108" w:type="dxa"/>
            <w:bottom w:w="0" w:type="dxa"/>
            <w:right w:w="108" w:type="dxa"/>
          </w:tblCellMar>
        </w:tblPrEx>
        <w:trPr>
          <w:trHeight w:val="689" w:hRule="atLeast"/>
          <w:jc w:val="center"/>
        </w:trPr>
        <w:tc>
          <w:tcPr>
            <w:tcW w:w="2521" w:type="dxa"/>
            <w:noWrap/>
            <w:vAlign w:val="center"/>
          </w:tcPr>
          <w:p w14:paraId="3FD0F59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无病（Noca）数量</w:t>
            </w:r>
          </w:p>
        </w:tc>
        <w:tc>
          <w:tcPr>
            <w:tcW w:w="1727" w:type="dxa"/>
            <w:noWrap/>
            <w:vAlign w:val="center"/>
          </w:tcPr>
          <w:p w14:paraId="3D30BD57">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200</w:t>
            </w:r>
          </w:p>
        </w:tc>
        <w:tc>
          <w:tcPr>
            <w:tcW w:w="1871" w:type="dxa"/>
            <w:noWrap/>
            <w:vAlign w:val="center"/>
          </w:tcPr>
          <w:p w14:paraId="0F31CBF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50</w:t>
            </w:r>
          </w:p>
        </w:tc>
      </w:tr>
      <w:tr w14:paraId="4D0CD00F">
        <w:tblPrEx>
          <w:tblCellMar>
            <w:top w:w="0" w:type="dxa"/>
            <w:left w:w="108" w:type="dxa"/>
            <w:bottom w:w="0" w:type="dxa"/>
            <w:right w:w="108" w:type="dxa"/>
          </w:tblCellMar>
        </w:tblPrEx>
        <w:trPr>
          <w:trHeight w:val="285" w:hRule="atLeast"/>
          <w:jc w:val="center"/>
        </w:trPr>
        <w:tc>
          <w:tcPr>
            <w:tcW w:w="2521" w:type="dxa"/>
            <w:noWrap/>
            <w:vAlign w:val="center"/>
          </w:tcPr>
          <w:p w14:paraId="64FE858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58226D50">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6BF3B992">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07A85213">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11AB285C">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2DC113D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6CA5161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4CED1DDA">
      <w:pPr>
        <w:spacing w:before="0" w:beforeLines="0"/>
        <w:ind w:left="0" w:leftChars="0" w:firstLine="0" w:firstLineChars="0"/>
        <w:rPr>
          <w:rFonts w:hint="eastAsia"/>
          <w:lang w:val="en-US" w:eastAsia="zh-CN"/>
        </w:rPr>
      </w:pPr>
    </w:p>
    <w:p w14:paraId="12C66102">
      <w:pPr>
        <w:spacing w:before="0" w:beforeLines="0"/>
        <w:ind w:firstLine="420"/>
        <w:rPr>
          <w:rFonts w:hint="default"/>
          <w:lang w:val="en-US" w:eastAsia="zh-CN"/>
        </w:rPr>
      </w:pPr>
    </w:p>
    <w:p w14:paraId="6DCBA695">
      <w:pPr>
        <w:spacing w:before="0" w:beforeLines="0"/>
        <w:ind w:firstLine="420"/>
      </w:pPr>
      <w:r>
        <w:rPr>
          <w:rFonts w:hint="eastAsia"/>
        </w:rPr>
        <w:t>方法应用：</w:t>
      </w:r>
    </w:p>
    <w:p w14:paraId="219A6C2F">
      <w:pPr>
        <w:rPr>
          <w:rFonts w:hint="eastAsia"/>
          <w:lang w:val="en-US" w:eastAsia="zh-CN"/>
        </w:rPr>
      </w:pPr>
      <w:r>
        <w:rPr>
          <w:rFonts w:hint="eastAsia"/>
          <w:vertAlign w:val="baseline"/>
          <w:lang w:val="en-US" w:eastAsia="zh-CN"/>
        </w:rPr>
        <w:t>本实验采用步长为2的滑动窗口采样，</w:t>
      </w:r>
      <w:r>
        <w:rPr>
          <w:rFonts w:hint="eastAsia"/>
        </w:rPr>
        <w:t>将训练批次大小（Batch</w:t>
      </w:r>
      <w:r>
        <w:t xml:space="preserve"> Size</w:t>
      </w:r>
      <w:r>
        <w:rPr>
          <w:rFonts w:hint="eastAsia"/>
        </w:rPr>
        <w:t xml:space="preserve">）设置为 </w:t>
      </w:r>
      <w:r>
        <w:rPr>
          <w:rFonts w:hint="eastAsia"/>
          <w:lang w:val="en-US" w:eastAsia="zh-CN"/>
        </w:rPr>
        <w:t>64，整个过程中将学习率（Learning Rate,LR）设置为4e-4，在两块Tesla V100显卡上训练。</w:t>
      </w:r>
    </w:p>
    <w:p w14:paraId="77BA6B07">
      <w:pPr>
        <w:rPr>
          <w:rFonts w:hint="eastAsia"/>
          <w:lang w:val="en-US" w:eastAsia="zh-CN"/>
        </w:rPr>
      </w:pPr>
      <w:r>
        <w:rPr>
          <w:rFonts w:hint="eastAsia"/>
          <w:lang w:val="en-US" w:eastAsia="zh-CN"/>
        </w:rPr>
        <w:t>效果对比</w:t>
      </w:r>
    </w:p>
    <w:p w14:paraId="5E87B043">
      <w:pPr>
        <w:rPr>
          <w:rFonts w:hint="eastAsia"/>
          <w:lang w:val="en-US" w:eastAsia="zh-CN"/>
        </w:rPr>
      </w:pPr>
      <w:r>
        <w:rPr>
          <w:rFonts w:hint="eastAsia"/>
          <w:lang w:val="en-US" w:eastAsia="zh-CN"/>
        </w:rPr>
        <w:t>在实验效果对比上，由于医学场景和任务的特殊性，我们将效果对比在工作的消融中。针对采样方法和前处理的方式进行实验。</w:t>
      </w:r>
    </w:p>
    <w:p w14:paraId="28CF2A8A">
      <w:pPr>
        <w:rPr>
          <w:rFonts w:hint="eastAsia"/>
          <w:lang w:val="en-US" w:eastAsia="zh-CN"/>
        </w:rPr>
      </w:pPr>
      <w:r>
        <w:rPr>
          <w:rFonts w:hint="eastAsia"/>
          <w:lang w:val="en-US" w:eastAsia="zh-CN"/>
        </w:rPr>
        <w:t>在采样方法上，对于Num_frames间隔的采样，即针对T帧视频，采样出T//Num_frames的片段输入后续的Clip过程。这样的采样方法导致数据的过稀疏，从而导致训练不收敛。然后采用滑动窗口的采样方法，即对于T帧视频，如果步长为stride为s，那么会采样处（T-Num_frames）//s的片段，经过我们的消融实验，发现stride为2时候实验效果最好。</w:t>
      </w:r>
    </w:p>
    <w:p w14:paraId="3E9116F6">
      <w:pPr>
        <w:rPr>
          <w:rFonts w:hint="eastAsia"/>
          <w:lang w:val="en-US" w:eastAsia="zh-CN"/>
        </w:rPr>
      </w:pPr>
      <w:r>
        <w:rPr>
          <w:rFonts w:hint="eastAsia"/>
          <w:lang w:val="en-US" w:eastAsia="zh-CN"/>
        </w:rPr>
        <w:t>在前处理的具体方式上，针对医生对数据的描述，我们打算采用两种方法：将无关信息帧的label从T0期癌症和T1期癌症修改为良性标签，将无关信息帧片段直接丢弃。从实验结果来看，将无关信息帧直接进行丢弃效果更好。效果如下表2和图所示：</w:t>
      </w:r>
    </w:p>
    <w:p w14:paraId="3D89CA8D">
      <w:pPr>
        <w:jc w:val="center"/>
        <w:rPr>
          <w:rFonts w:hint="default"/>
          <w:lang w:val="en-US" w:eastAsia="zh-CN"/>
        </w:rPr>
      </w:pPr>
      <w:r>
        <w:rPr>
          <w:rFonts w:hint="eastAsia"/>
          <w:lang w:val="en-US" w:eastAsia="zh-CN"/>
        </w:rPr>
        <w:t>表2.前处理方式实验效果表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AB06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B96F66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改进方式</w:t>
            </w:r>
          </w:p>
        </w:tc>
        <w:tc>
          <w:tcPr>
            <w:tcW w:w="1668" w:type="dxa"/>
            <w:noWrap w:val="0"/>
            <w:vAlign w:val="top"/>
          </w:tcPr>
          <w:p w14:paraId="27B6CAA7">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733" w:type="dxa"/>
            <w:noWrap w:val="0"/>
            <w:vAlign w:val="top"/>
          </w:tcPr>
          <w:p w14:paraId="0857640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Pre</w:t>
            </w:r>
          </w:p>
        </w:tc>
      </w:tr>
      <w:tr w14:paraId="690C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4DA20D0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Num_frames</w:t>
            </w:r>
            <w:r>
              <w:rPr>
                <w:rFonts w:hint="default" w:ascii="Times New Roman Regular" w:hAnsi="Times New Roman Regular" w:eastAsia="宋体" w:cs="Times New Roman Regular"/>
                <w:kern w:val="0"/>
                <w:sz w:val="18"/>
                <w:szCs w:val="18"/>
                <w:lang w:val="en-US" w:eastAsia="zh-CN"/>
              </w:rPr>
              <w:t>间隔采样clip</w:t>
            </w:r>
          </w:p>
        </w:tc>
        <w:tc>
          <w:tcPr>
            <w:tcW w:w="1668" w:type="dxa"/>
            <w:noWrap w:val="0"/>
            <w:vAlign w:val="top"/>
          </w:tcPr>
          <w:p w14:paraId="77BB582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不收敛</w:t>
            </w:r>
          </w:p>
        </w:tc>
        <w:tc>
          <w:tcPr>
            <w:tcW w:w="1733" w:type="dxa"/>
            <w:noWrap w:val="0"/>
            <w:vAlign w:val="top"/>
          </w:tcPr>
          <w:p w14:paraId="61C8B48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不收敛</w:t>
            </w:r>
          </w:p>
        </w:tc>
      </w:tr>
      <w:tr w14:paraId="654E1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4F456D3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default" w:ascii="Times New Roman Regular" w:hAnsi="Times New Roman Regular" w:eastAsia="宋体" w:cs="Times New Roman Regular"/>
                <w:kern w:val="0"/>
                <w:sz w:val="18"/>
                <w:szCs w:val="18"/>
                <w:lang w:val="en-US" w:eastAsia="zh-CN"/>
              </w:rPr>
              <w:t>滑动窗口采样clip</w:t>
            </w:r>
          </w:p>
        </w:tc>
        <w:tc>
          <w:tcPr>
            <w:tcW w:w="1668" w:type="dxa"/>
            <w:noWrap w:val="0"/>
            <w:vAlign w:val="top"/>
          </w:tcPr>
          <w:p w14:paraId="3904B197">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90.43%</w:t>
            </w:r>
          </w:p>
        </w:tc>
        <w:tc>
          <w:tcPr>
            <w:tcW w:w="1733" w:type="dxa"/>
            <w:noWrap w:val="0"/>
            <w:vAlign w:val="top"/>
          </w:tcPr>
          <w:p w14:paraId="30F1357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90.03%</w:t>
            </w:r>
          </w:p>
        </w:tc>
      </w:tr>
      <w:tr w14:paraId="1901F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08539EC5">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default" w:ascii="Times New Roman Regular" w:hAnsi="Times New Roman Regular" w:eastAsia="宋体" w:cs="Times New Roman Regular"/>
                <w:kern w:val="0"/>
                <w:sz w:val="18"/>
                <w:szCs w:val="18"/>
                <w:lang w:val="en-US" w:eastAsia="zh-CN"/>
              </w:rPr>
              <w:t>处理（</w:t>
            </w:r>
            <w:r>
              <w:rPr>
                <w:rFonts w:hint="eastAsia" w:ascii="Times New Roman Regular" w:hAnsi="Times New Roman Regular" w:eastAsia="宋体" w:cs="Times New Roman Regular"/>
                <w:kern w:val="0"/>
                <w:sz w:val="18"/>
                <w:szCs w:val="18"/>
                <w:lang w:val="en-US" w:eastAsia="zh-CN"/>
              </w:rPr>
              <w:t>改label</w:t>
            </w:r>
            <w:r>
              <w:rPr>
                <w:rFonts w:hint="default" w:ascii="Times New Roman Regular" w:hAnsi="Times New Roman Regular" w:eastAsia="宋体" w:cs="Times New Roman Regular"/>
                <w:kern w:val="0"/>
                <w:sz w:val="18"/>
                <w:szCs w:val="18"/>
                <w:lang w:val="en-US" w:eastAsia="zh-CN"/>
              </w:rPr>
              <w:t>）+ 滑动窗口采样clip</w:t>
            </w:r>
          </w:p>
        </w:tc>
        <w:tc>
          <w:tcPr>
            <w:tcW w:w="1668" w:type="dxa"/>
            <w:noWrap w:val="0"/>
            <w:vAlign w:val="top"/>
          </w:tcPr>
          <w:p w14:paraId="6DFD1D50">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85.77%</w:t>
            </w:r>
          </w:p>
        </w:tc>
        <w:tc>
          <w:tcPr>
            <w:tcW w:w="1733" w:type="dxa"/>
            <w:noWrap w:val="0"/>
            <w:vAlign w:val="top"/>
          </w:tcPr>
          <w:p w14:paraId="6E55CE17">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82.24%</w:t>
            </w:r>
          </w:p>
        </w:tc>
      </w:tr>
      <w:tr w14:paraId="4B0F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56562E2">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default" w:ascii="Times New Roman Regular" w:hAnsi="Times New Roman Regular" w:eastAsia="宋体" w:cs="Times New Roman Regular"/>
                <w:kern w:val="0"/>
                <w:sz w:val="18"/>
                <w:szCs w:val="18"/>
                <w:lang w:val="en-US" w:eastAsia="zh-CN"/>
              </w:rPr>
              <w:t>前处理（</w:t>
            </w:r>
            <w:r>
              <w:rPr>
                <w:rFonts w:hint="eastAsia" w:ascii="Times New Roman Regular" w:hAnsi="Times New Roman Regular" w:eastAsia="宋体" w:cs="Times New Roman Regular"/>
                <w:kern w:val="0"/>
                <w:sz w:val="18"/>
                <w:szCs w:val="18"/>
                <w:lang w:val="en-US" w:eastAsia="zh-CN"/>
              </w:rPr>
              <w:t>丢弃</w:t>
            </w:r>
            <w:r>
              <w:rPr>
                <w:rFonts w:hint="default" w:ascii="Times New Roman Regular" w:hAnsi="Times New Roman Regular" w:eastAsia="宋体" w:cs="Times New Roman Regular"/>
                <w:kern w:val="0"/>
                <w:sz w:val="18"/>
                <w:szCs w:val="18"/>
                <w:lang w:val="en-US" w:eastAsia="zh-CN"/>
              </w:rPr>
              <w:t>）+ 滑动窗口采样clip</w:t>
            </w:r>
          </w:p>
        </w:tc>
        <w:tc>
          <w:tcPr>
            <w:tcW w:w="1668" w:type="dxa"/>
            <w:noWrap w:val="0"/>
            <w:vAlign w:val="top"/>
          </w:tcPr>
          <w:p w14:paraId="6C3AAE9E">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91.55%</w:t>
            </w:r>
          </w:p>
        </w:tc>
        <w:tc>
          <w:tcPr>
            <w:tcW w:w="1733" w:type="dxa"/>
            <w:noWrap w:val="0"/>
            <w:vAlign w:val="top"/>
          </w:tcPr>
          <w:p w14:paraId="34735AAD">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91.12%</w:t>
            </w:r>
          </w:p>
        </w:tc>
      </w:tr>
    </w:tbl>
    <w:p w14:paraId="0D45DE20">
      <w:pPr>
        <w:ind w:left="0" w:leftChars="0" w:firstLine="0" w:firstLineChars="0"/>
        <w:rPr>
          <w:rFonts w:hint="default"/>
          <w:lang w:val="en-US" w:eastAsia="zh-CN"/>
        </w:rPr>
      </w:pPr>
    </w:p>
    <w:p w14:paraId="1A6808CF">
      <w:pPr>
        <w:jc w:val="center"/>
      </w:pPr>
      <w:r>
        <w:drawing>
          <wp:inline distT="0" distB="0" distL="114300" distR="114300">
            <wp:extent cx="2463800" cy="1494155"/>
            <wp:effectExtent l="0" t="0" r="0" b="444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2463800" cy="1494155"/>
                    </a:xfrm>
                    <a:prstGeom prst="rect">
                      <a:avLst/>
                    </a:prstGeom>
                  </pic:spPr>
                </pic:pic>
              </a:graphicData>
            </a:graphic>
          </wp:inline>
        </w:drawing>
      </w:r>
    </w:p>
    <w:p w14:paraId="184D43E0">
      <w:pPr>
        <w:ind w:firstLine="316" w:firstLineChars="15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cs="Times New Roman Regular"/>
          <w:b/>
          <w:bCs/>
          <w:kern w:val="0"/>
          <w:szCs w:val="21"/>
          <w:lang w:val="en-US" w:eastAsia="zh-CN"/>
        </w:rPr>
        <w:t>图4.</w:t>
      </w:r>
      <w:r>
        <w:rPr>
          <w:rFonts w:hint="eastAsia" w:ascii="Times New Roman Regular" w:hAnsi="Times New Roman Regular" w:eastAsia="宋体" w:cs="Times New Roman Regular"/>
          <w:b/>
          <w:bCs/>
          <w:kern w:val="0"/>
          <w:szCs w:val="21"/>
          <w:lang w:val="en-US" w:eastAsia="zh-CN"/>
        </w:rPr>
        <w:t>Num_frames间隔采样精确率召回率</w:t>
      </w:r>
    </w:p>
    <w:p w14:paraId="6C11F071">
      <w:pPr>
        <w:ind w:firstLine="315" w:firstLineChars="150"/>
        <w:jc w:val="center"/>
      </w:pPr>
      <w:r>
        <w:drawing>
          <wp:inline distT="0" distB="0" distL="114300" distR="114300">
            <wp:extent cx="2553970" cy="1609725"/>
            <wp:effectExtent l="0" t="0" r="11430" b="317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2"/>
                    <a:stretch>
                      <a:fillRect/>
                    </a:stretch>
                  </pic:blipFill>
                  <pic:spPr>
                    <a:xfrm>
                      <a:off x="0" y="0"/>
                      <a:ext cx="2553970" cy="1609725"/>
                    </a:xfrm>
                    <a:prstGeom prst="rect">
                      <a:avLst/>
                    </a:prstGeom>
                  </pic:spPr>
                </pic:pic>
              </a:graphicData>
            </a:graphic>
          </wp:inline>
        </w:drawing>
      </w:r>
    </w:p>
    <w:p w14:paraId="495B1ACD">
      <w:pPr>
        <w:ind w:firstLine="316" w:firstLineChars="150"/>
        <w:jc w:val="center"/>
      </w:pPr>
      <w:r>
        <w:rPr>
          <w:rFonts w:hint="eastAsia" w:ascii="Times New Roman Regular" w:hAnsi="Times New Roman Regular" w:cs="Times New Roman Regular"/>
          <w:b/>
          <w:bCs/>
          <w:kern w:val="0"/>
          <w:szCs w:val="21"/>
          <w:lang w:val="en-US" w:eastAsia="zh-CN"/>
        </w:rPr>
        <w:t>图5.</w:t>
      </w:r>
      <w:r>
        <w:rPr>
          <w:rFonts w:hint="eastAsia" w:ascii="Times New Roman Regular" w:hAnsi="Times New Roman Regular" w:eastAsia="宋体" w:cs="Times New Roman Regular"/>
          <w:b/>
          <w:bCs/>
          <w:kern w:val="0"/>
          <w:szCs w:val="21"/>
          <w:lang w:val="en-US" w:eastAsia="zh-CN"/>
        </w:rPr>
        <w:t>滑动窗口采样精确率召回率</w:t>
      </w:r>
    </w:p>
    <w:p w14:paraId="164434FC">
      <w:pPr>
        <w:ind w:firstLine="315" w:firstLineChars="150"/>
        <w:jc w:val="center"/>
      </w:pPr>
      <w:r>
        <w:drawing>
          <wp:inline distT="0" distB="0" distL="114300" distR="114300">
            <wp:extent cx="2659380" cy="1621155"/>
            <wp:effectExtent l="0" t="0" r="7620" b="444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3"/>
                    <a:stretch>
                      <a:fillRect/>
                    </a:stretch>
                  </pic:blipFill>
                  <pic:spPr>
                    <a:xfrm>
                      <a:off x="0" y="0"/>
                      <a:ext cx="2659380" cy="1621155"/>
                    </a:xfrm>
                    <a:prstGeom prst="rect">
                      <a:avLst/>
                    </a:prstGeom>
                  </pic:spPr>
                </pic:pic>
              </a:graphicData>
            </a:graphic>
          </wp:inline>
        </w:drawing>
      </w:r>
    </w:p>
    <w:p w14:paraId="0FE353BF">
      <w:pPr>
        <w:ind w:left="420" w:leftChars="0" w:firstLine="420" w:firstLineChars="0"/>
        <w:jc w:val="center"/>
        <w:rPr>
          <w:rFonts w:hint="eastAsia"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 xml:space="preserve"> </w:t>
      </w:r>
      <w:r>
        <w:rPr>
          <w:rFonts w:hint="eastAsia" w:ascii="Times New Roman Regular" w:hAnsi="Times New Roman Regular" w:cs="Times New Roman Regular"/>
          <w:b/>
          <w:bCs/>
          <w:kern w:val="0"/>
          <w:szCs w:val="21"/>
          <w:lang w:val="en-US" w:eastAsia="zh-CN"/>
        </w:rPr>
        <w:t>图6.</w:t>
      </w:r>
      <w:r>
        <w:rPr>
          <w:rFonts w:hint="eastAsia" w:ascii="Times New Roman Regular" w:hAnsi="Times New Roman Regular" w:eastAsia="宋体" w:cs="Times New Roman Regular"/>
          <w:b/>
          <w:bCs/>
          <w:kern w:val="0"/>
          <w:szCs w:val="21"/>
          <w:lang w:val="en-US" w:eastAsia="zh-CN"/>
        </w:rPr>
        <w:t>前处理（改label）+滑动窗口采样精确率召回率</w:t>
      </w:r>
    </w:p>
    <w:p w14:paraId="5CBB119D">
      <w:pPr>
        <w:ind w:left="420" w:leftChars="0" w:firstLine="420" w:firstLineChars="0"/>
        <w:jc w:val="center"/>
        <w:rPr>
          <w:rFonts w:hint="eastAsia" w:ascii="Times New Roman Regular" w:hAnsi="Times New Roman Regular" w:eastAsia="宋体" w:cs="Times New Roman Regular"/>
          <w:b/>
          <w:bCs/>
          <w:kern w:val="0"/>
          <w:szCs w:val="21"/>
          <w:lang w:val="en-US" w:eastAsia="zh-CN"/>
        </w:rPr>
      </w:pPr>
      <w:r>
        <w:drawing>
          <wp:inline distT="0" distB="0" distL="114300" distR="114300">
            <wp:extent cx="2437765" cy="1415415"/>
            <wp:effectExtent l="0" t="0" r="635" b="698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4"/>
                    <a:stretch>
                      <a:fillRect/>
                    </a:stretch>
                  </pic:blipFill>
                  <pic:spPr>
                    <a:xfrm>
                      <a:off x="0" y="0"/>
                      <a:ext cx="2437765" cy="1415415"/>
                    </a:xfrm>
                    <a:prstGeom prst="rect">
                      <a:avLst/>
                    </a:prstGeom>
                  </pic:spPr>
                </pic:pic>
              </a:graphicData>
            </a:graphic>
          </wp:inline>
        </w:drawing>
      </w:r>
    </w:p>
    <w:p w14:paraId="474A536D">
      <w:pPr>
        <w:ind w:left="420" w:leftChars="0" w:firstLine="420" w:firstLineChars="0"/>
        <w:jc w:val="center"/>
        <w:rPr>
          <w:rFonts w:hint="default" w:ascii="Times New Roman Regular" w:hAnsi="Times New Roman Regular" w:eastAsia="宋体" w:cs="Times New Roman Regular"/>
          <w:b/>
          <w:bCs/>
          <w:kern w:val="0"/>
          <w:szCs w:val="21"/>
          <w:lang w:val="en-US" w:eastAsia="zh-CN"/>
        </w:rPr>
      </w:pPr>
      <w:r>
        <w:rPr>
          <w:rFonts w:hint="eastAsia" w:ascii="Times New Roman Regular" w:hAnsi="Times New Roman Regular" w:eastAsia="宋体" w:cs="Times New Roman Regular"/>
          <w:b/>
          <w:bCs/>
          <w:kern w:val="0"/>
          <w:szCs w:val="21"/>
          <w:lang w:val="en-US" w:eastAsia="zh-CN"/>
        </w:rPr>
        <w:t xml:space="preserve"> </w:t>
      </w:r>
      <w:r>
        <w:rPr>
          <w:rFonts w:hint="eastAsia" w:ascii="Times New Roman Regular" w:hAnsi="Times New Roman Regular" w:cs="Times New Roman Regular"/>
          <w:b/>
          <w:bCs/>
          <w:kern w:val="0"/>
          <w:szCs w:val="21"/>
          <w:lang w:val="en-US" w:eastAsia="zh-CN"/>
        </w:rPr>
        <w:t>图7.</w:t>
      </w:r>
      <w:r>
        <w:rPr>
          <w:rFonts w:hint="eastAsia" w:ascii="Times New Roman Regular" w:hAnsi="Times New Roman Regular" w:eastAsia="宋体" w:cs="Times New Roman Regular"/>
          <w:b/>
          <w:bCs/>
          <w:kern w:val="0"/>
          <w:szCs w:val="21"/>
          <w:lang w:val="en-US" w:eastAsia="zh-CN"/>
        </w:rPr>
        <w:t>前处理（丢弃）+滑动窗口 采样精确率召回率</w:t>
      </w:r>
    </w:p>
    <w:p w14:paraId="11D042BF">
      <w:pPr>
        <w:spacing w:before="0" w:beforeLines="0"/>
        <w:ind w:firstLine="420"/>
        <w:rPr>
          <w:rFonts w:hint="eastAsia" w:eastAsia="宋体"/>
          <w:snapToGrid w:val="0"/>
          <w:kern w:val="100"/>
          <w:szCs w:val="21"/>
          <w:lang w:eastAsia="zh-CN"/>
        </w:rPr>
      </w:pPr>
      <w:r>
        <w:rPr>
          <w:rFonts w:hint="eastAsia"/>
          <w:snapToGrid w:val="0"/>
          <w:kern w:val="100"/>
          <w:szCs w:val="21"/>
          <w:lang w:eastAsia="zh-CN"/>
        </w:rPr>
        <w:t>上</w:t>
      </w:r>
    </w:p>
    <w:p w14:paraId="09198019">
      <w:pPr>
        <w:spacing w:before="0" w:beforeLines="0"/>
        <w:ind w:firstLine="420"/>
        <w:rPr>
          <w:snapToGrid w:val="0"/>
          <w:kern w:val="100"/>
          <w:szCs w:val="21"/>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5BDE732E">
      <w:pPr>
        <w:spacing w:line="300" w:lineRule="auto"/>
        <w:ind w:left="0" w:leftChars="0" w:firstLine="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3373"/>
      <w:docPartObj>
        <w:docPartGallery w:val="autotext"/>
      </w:docPartObj>
    </w:sdtPr>
    <w:sdtContent>
      <w:p w14:paraId="22D4E430">
        <w:pPr>
          <w:pStyle w:val="7"/>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202E1505">
    <w:pPr>
      <w:pStyle w:val="18"/>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221CD8">
    <w:pPr>
      <w:pStyle w:val="7"/>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8934"/>
      <w:docPartObj>
        <w:docPartGallery w:val="autotext"/>
      </w:docPartObj>
    </w:sdtPr>
    <w:sdtContent>
      <w:p w14:paraId="3BBDDFE9">
        <w:pPr>
          <w:pStyle w:val="7"/>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6B0D5F25">
    <w:pPr>
      <w:pStyle w:val="7"/>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8"/>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7"/>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7"/>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410C48">
    <w:pPr>
      <w:pStyle w:val="8"/>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49D56">
    <w:pPr>
      <w:pStyle w:val="8"/>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A8DB2D">
    <w:pPr>
      <w:pStyle w:val="8"/>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8"/>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8"/>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8"/>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731CF"/>
    <w:multiLevelType w:val="singleLevel"/>
    <w:tmpl w:val="18C731CF"/>
    <w:lvl w:ilvl="0" w:tentative="0">
      <w:start w:val="1"/>
      <w:numFmt w:val="decimal"/>
      <w:suff w:val="nothing"/>
      <w:lvlText w:val="（%1）"/>
      <w:lvlJc w:val="left"/>
    </w:lvl>
  </w:abstractNum>
  <w:abstractNum w:abstractNumId="1">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8F3AC15"/>
    <w:multiLevelType w:val="singleLevel"/>
    <w:tmpl w:val="38F3AC15"/>
    <w:lvl w:ilvl="0" w:tentative="0">
      <w:start w:val="5"/>
      <w:numFmt w:val="decimal"/>
      <w:suff w:val="nothing"/>
      <w:lvlText w:val="%1、"/>
      <w:lvlJc w:val="left"/>
    </w:lvl>
  </w:abstractNum>
  <w:abstractNum w:abstractNumId="3">
    <w:nsid w:val="48F90233"/>
    <w:multiLevelType w:val="singleLevel"/>
    <w:tmpl w:val="48F90233"/>
    <w:lvl w:ilvl="0" w:tentative="0">
      <w:start w:val="9"/>
      <w:numFmt w:val="decimal"/>
      <w:suff w:val="nothing"/>
      <w:lvlText w:val="%1、"/>
      <w:lvlJc w:val="left"/>
    </w:lvl>
  </w:abstractNum>
  <w:abstractNum w:abstractNumId="4">
    <w:nsid w:val="606170F8"/>
    <w:multiLevelType w:val="singleLevel"/>
    <w:tmpl w:val="606170F8"/>
    <w:lvl w:ilvl="0" w:tentative="0">
      <w:start w:val="1"/>
      <w:numFmt w:val="decimal"/>
      <w:suff w:val="nothing"/>
      <w:lvlText w:val="（%1）"/>
      <w:lvlJc w:val="left"/>
    </w:lvl>
  </w:abstractNum>
  <w:abstractNum w:abstractNumId="5">
    <w:nsid w:val="702CC90E"/>
    <w:multiLevelType w:val="singleLevel"/>
    <w:tmpl w:val="702CC90E"/>
    <w:lvl w:ilvl="0" w:tentative="0">
      <w:start w:val="1"/>
      <w:numFmt w:val="decimal"/>
      <w:suff w:val="nothing"/>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4962455"/>
    <w:rsid w:val="06CB6C3C"/>
    <w:rsid w:val="06F16183"/>
    <w:rsid w:val="073665AF"/>
    <w:rsid w:val="07451DD2"/>
    <w:rsid w:val="07C12FC0"/>
    <w:rsid w:val="07E862C7"/>
    <w:rsid w:val="07E86869"/>
    <w:rsid w:val="08852948"/>
    <w:rsid w:val="08AF79C5"/>
    <w:rsid w:val="09D512D6"/>
    <w:rsid w:val="0A7E5DA1"/>
    <w:rsid w:val="0A9F64A0"/>
    <w:rsid w:val="0BAC0749"/>
    <w:rsid w:val="0BD8448D"/>
    <w:rsid w:val="0C2F4286"/>
    <w:rsid w:val="0CA6301E"/>
    <w:rsid w:val="0D426F90"/>
    <w:rsid w:val="0D8B60D1"/>
    <w:rsid w:val="0EC22E78"/>
    <w:rsid w:val="0ED563E6"/>
    <w:rsid w:val="0F6960C6"/>
    <w:rsid w:val="0FA04579"/>
    <w:rsid w:val="10C21B83"/>
    <w:rsid w:val="113828CE"/>
    <w:rsid w:val="11804C9D"/>
    <w:rsid w:val="11AC53EA"/>
    <w:rsid w:val="1215360D"/>
    <w:rsid w:val="12D73BA1"/>
    <w:rsid w:val="13152603"/>
    <w:rsid w:val="13213CF8"/>
    <w:rsid w:val="133E565C"/>
    <w:rsid w:val="149F3A1F"/>
    <w:rsid w:val="14FB61C2"/>
    <w:rsid w:val="15040CAC"/>
    <w:rsid w:val="151C6EE0"/>
    <w:rsid w:val="151D0E8A"/>
    <w:rsid w:val="151F41D7"/>
    <w:rsid w:val="155242FF"/>
    <w:rsid w:val="156C5CE4"/>
    <w:rsid w:val="157533D5"/>
    <w:rsid w:val="15CE063D"/>
    <w:rsid w:val="15D13353"/>
    <w:rsid w:val="15D908D7"/>
    <w:rsid w:val="15DB4C81"/>
    <w:rsid w:val="167A5DA8"/>
    <w:rsid w:val="16CE49B4"/>
    <w:rsid w:val="170C29FE"/>
    <w:rsid w:val="17181479"/>
    <w:rsid w:val="17344DE4"/>
    <w:rsid w:val="173B5246"/>
    <w:rsid w:val="173C03EC"/>
    <w:rsid w:val="177E4F72"/>
    <w:rsid w:val="18983272"/>
    <w:rsid w:val="192D27C0"/>
    <w:rsid w:val="19D706F0"/>
    <w:rsid w:val="1A2507DA"/>
    <w:rsid w:val="1A6B6CF8"/>
    <w:rsid w:val="1AA103EE"/>
    <w:rsid w:val="1AC859A8"/>
    <w:rsid w:val="1B1E6CC0"/>
    <w:rsid w:val="1B5833E8"/>
    <w:rsid w:val="1BDE0722"/>
    <w:rsid w:val="1C2C33AF"/>
    <w:rsid w:val="1C5841A4"/>
    <w:rsid w:val="1C7B60E4"/>
    <w:rsid w:val="1EDF207B"/>
    <w:rsid w:val="1F481413"/>
    <w:rsid w:val="1F6554A5"/>
    <w:rsid w:val="1FC14756"/>
    <w:rsid w:val="1FC1672E"/>
    <w:rsid w:val="1FD44489"/>
    <w:rsid w:val="1FDF5DE5"/>
    <w:rsid w:val="20E70AE6"/>
    <w:rsid w:val="21C72A32"/>
    <w:rsid w:val="22A44D69"/>
    <w:rsid w:val="22B41B58"/>
    <w:rsid w:val="23512A35"/>
    <w:rsid w:val="23863CED"/>
    <w:rsid w:val="23AE705F"/>
    <w:rsid w:val="243755B9"/>
    <w:rsid w:val="25A85B04"/>
    <w:rsid w:val="25FB6BAD"/>
    <w:rsid w:val="25FD1137"/>
    <w:rsid w:val="26013701"/>
    <w:rsid w:val="264E36FB"/>
    <w:rsid w:val="27182EAE"/>
    <w:rsid w:val="276A0A85"/>
    <w:rsid w:val="28104096"/>
    <w:rsid w:val="287248AD"/>
    <w:rsid w:val="28CD6E8D"/>
    <w:rsid w:val="29A924AE"/>
    <w:rsid w:val="29E56085"/>
    <w:rsid w:val="2A191F7C"/>
    <w:rsid w:val="2A34079D"/>
    <w:rsid w:val="2A746468"/>
    <w:rsid w:val="2A9A147E"/>
    <w:rsid w:val="2AC82E3D"/>
    <w:rsid w:val="2C126F44"/>
    <w:rsid w:val="2C565978"/>
    <w:rsid w:val="2C5B6D26"/>
    <w:rsid w:val="2CB7078A"/>
    <w:rsid w:val="2D414068"/>
    <w:rsid w:val="2D5F11B9"/>
    <w:rsid w:val="2D967EA1"/>
    <w:rsid w:val="2DD33EBD"/>
    <w:rsid w:val="2E5D1AEE"/>
    <w:rsid w:val="2EAE0B19"/>
    <w:rsid w:val="2ECE02F6"/>
    <w:rsid w:val="2F0D0CE5"/>
    <w:rsid w:val="2F4F7689"/>
    <w:rsid w:val="2F85469D"/>
    <w:rsid w:val="2F960223"/>
    <w:rsid w:val="2F9C5547"/>
    <w:rsid w:val="30280F63"/>
    <w:rsid w:val="304E2015"/>
    <w:rsid w:val="3062163D"/>
    <w:rsid w:val="306414DE"/>
    <w:rsid w:val="30646C6F"/>
    <w:rsid w:val="30E308C7"/>
    <w:rsid w:val="313F1D20"/>
    <w:rsid w:val="31C377E3"/>
    <w:rsid w:val="31FA24E6"/>
    <w:rsid w:val="32160DFA"/>
    <w:rsid w:val="32751B8C"/>
    <w:rsid w:val="32CE7741"/>
    <w:rsid w:val="33973027"/>
    <w:rsid w:val="34E9768C"/>
    <w:rsid w:val="34F838EB"/>
    <w:rsid w:val="34FC4168"/>
    <w:rsid w:val="355344E3"/>
    <w:rsid w:val="368D18BF"/>
    <w:rsid w:val="36F167EC"/>
    <w:rsid w:val="37034109"/>
    <w:rsid w:val="374A770D"/>
    <w:rsid w:val="38143B5B"/>
    <w:rsid w:val="399218BB"/>
    <w:rsid w:val="39B237D4"/>
    <w:rsid w:val="39FC7653"/>
    <w:rsid w:val="39FF2AB1"/>
    <w:rsid w:val="3AAF529F"/>
    <w:rsid w:val="3C101822"/>
    <w:rsid w:val="3DC81B7E"/>
    <w:rsid w:val="3DD46711"/>
    <w:rsid w:val="3E833DFF"/>
    <w:rsid w:val="3EBB6DE3"/>
    <w:rsid w:val="3EF3649B"/>
    <w:rsid w:val="3FB47094"/>
    <w:rsid w:val="3FFD6C8D"/>
    <w:rsid w:val="40051F07"/>
    <w:rsid w:val="402E1674"/>
    <w:rsid w:val="40B27A77"/>
    <w:rsid w:val="41503DA4"/>
    <w:rsid w:val="41E96DBE"/>
    <w:rsid w:val="42B40748"/>
    <w:rsid w:val="42EF7152"/>
    <w:rsid w:val="4379360A"/>
    <w:rsid w:val="43BB380B"/>
    <w:rsid w:val="443D549C"/>
    <w:rsid w:val="453273D9"/>
    <w:rsid w:val="45365BF7"/>
    <w:rsid w:val="455D097B"/>
    <w:rsid w:val="46020C7E"/>
    <w:rsid w:val="46362AA7"/>
    <w:rsid w:val="465F6BBE"/>
    <w:rsid w:val="46C33558"/>
    <w:rsid w:val="47076E44"/>
    <w:rsid w:val="474F09D8"/>
    <w:rsid w:val="47950E1F"/>
    <w:rsid w:val="47ED24C8"/>
    <w:rsid w:val="480F3A01"/>
    <w:rsid w:val="4810773C"/>
    <w:rsid w:val="486802DB"/>
    <w:rsid w:val="48E94D5B"/>
    <w:rsid w:val="49387294"/>
    <w:rsid w:val="495262DB"/>
    <w:rsid w:val="49604C59"/>
    <w:rsid w:val="4965038D"/>
    <w:rsid w:val="49956188"/>
    <w:rsid w:val="49CC5D18"/>
    <w:rsid w:val="4A3F77C6"/>
    <w:rsid w:val="4A974F3B"/>
    <w:rsid w:val="4C346170"/>
    <w:rsid w:val="4E346E10"/>
    <w:rsid w:val="4E426253"/>
    <w:rsid w:val="4E6B704A"/>
    <w:rsid w:val="4EB6433D"/>
    <w:rsid w:val="4EBA6A46"/>
    <w:rsid w:val="4F847543"/>
    <w:rsid w:val="4F891035"/>
    <w:rsid w:val="4F9D6FD6"/>
    <w:rsid w:val="4FA60003"/>
    <w:rsid w:val="50221019"/>
    <w:rsid w:val="509B0728"/>
    <w:rsid w:val="50BD650B"/>
    <w:rsid w:val="513E731B"/>
    <w:rsid w:val="51737F33"/>
    <w:rsid w:val="5228029F"/>
    <w:rsid w:val="53052D5D"/>
    <w:rsid w:val="54476BB5"/>
    <w:rsid w:val="54DF0CD3"/>
    <w:rsid w:val="554E7E72"/>
    <w:rsid w:val="55733C5F"/>
    <w:rsid w:val="559A6058"/>
    <w:rsid w:val="559A74FE"/>
    <w:rsid w:val="55BA64BD"/>
    <w:rsid w:val="5634689E"/>
    <w:rsid w:val="56D55E16"/>
    <w:rsid w:val="570F5FE9"/>
    <w:rsid w:val="57640AC2"/>
    <w:rsid w:val="57A5708D"/>
    <w:rsid w:val="58A6323F"/>
    <w:rsid w:val="59060246"/>
    <w:rsid w:val="59562AC9"/>
    <w:rsid w:val="595E6596"/>
    <w:rsid w:val="59C513E9"/>
    <w:rsid w:val="5A026063"/>
    <w:rsid w:val="5A2903D4"/>
    <w:rsid w:val="5B751A2C"/>
    <w:rsid w:val="5BF73DEC"/>
    <w:rsid w:val="5C0F1DCA"/>
    <w:rsid w:val="5C1F60F5"/>
    <w:rsid w:val="5C2B19DD"/>
    <w:rsid w:val="5CA30209"/>
    <w:rsid w:val="5CC2116C"/>
    <w:rsid w:val="5CCC5BDE"/>
    <w:rsid w:val="5D730C08"/>
    <w:rsid w:val="5D736A1E"/>
    <w:rsid w:val="5D8F3531"/>
    <w:rsid w:val="5D964551"/>
    <w:rsid w:val="5DD50FC8"/>
    <w:rsid w:val="5EB443B6"/>
    <w:rsid w:val="5EC92704"/>
    <w:rsid w:val="5F10773B"/>
    <w:rsid w:val="5F9E016D"/>
    <w:rsid w:val="5FB009D6"/>
    <w:rsid w:val="6028293B"/>
    <w:rsid w:val="605306F1"/>
    <w:rsid w:val="60631BFF"/>
    <w:rsid w:val="60E02F3A"/>
    <w:rsid w:val="61130864"/>
    <w:rsid w:val="616076E9"/>
    <w:rsid w:val="619A0F68"/>
    <w:rsid w:val="61A63FBE"/>
    <w:rsid w:val="61F44167"/>
    <w:rsid w:val="62031A89"/>
    <w:rsid w:val="6286338D"/>
    <w:rsid w:val="62D554A3"/>
    <w:rsid w:val="62DE3B28"/>
    <w:rsid w:val="63343EC4"/>
    <w:rsid w:val="649761F9"/>
    <w:rsid w:val="64B427C2"/>
    <w:rsid w:val="651748FA"/>
    <w:rsid w:val="653667D2"/>
    <w:rsid w:val="65404DA2"/>
    <w:rsid w:val="654B66B5"/>
    <w:rsid w:val="65522D13"/>
    <w:rsid w:val="65EA1C5E"/>
    <w:rsid w:val="669046A2"/>
    <w:rsid w:val="66DB44CF"/>
    <w:rsid w:val="67FF33DC"/>
    <w:rsid w:val="680C4DB4"/>
    <w:rsid w:val="683A760D"/>
    <w:rsid w:val="6843396F"/>
    <w:rsid w:val="68577688"/>
    <w:rsid w:val="686D2352"/>
    <w:rsid w:val="68CE5110"/>
    <w:rsid w:val="6A1A02B8"/>
    <w:rsid w:val="6A8844F5"/>
    <w:rsid w:val="6B103B66"/>
    <w:rsid w:val="6B2B2F81"/>
    <w:rsid w:val="6B2E59C8"/>
    <w:rsid w:val="6B49346B"/>
    <w:rsid w:val="6BD9676C"/>
    <w:rsid w:val="6BED613A"/>
    <w:rsid w:val="6C14054D"/>
    <w:rsid w:val="6C5D0B51"/>
    <w:rsid w:val="6D56199F"/>
    <w:rsid w:val="6D5D064A"/>
    <w:rsid w:val="6E741A61"/>
    <w:rsid w:val="6EBD0C3B"/>
    <w:rsid w:val="6EDE6E75"/>
    <w:rsid w:val="6EE5601D"/>
    <w:rsid w:val="6EF216C6"/>
    <w:rsid w:val="6F1E737C"/>
    <w:rsid w:val="6F4C2CB4"/>
    <w:rsid w:val="700D7F77"/>
    <w:rsid w:val="7020414E"/>
    <w:rsid w:val="702D0361"/>
    <w:rsid w:val="70582D5F"/>
    <w:rsid w:val="70E959F3"/>
    <w:rsid w:val="71C773CA"/>
    <w:rsid w:val="72886B8D"/>
    <w:rsid w:val="728D742F"/>
    <w:rsid w:val="72F04E4B"/>
    <w:rsid w:val="73410663"/>
    <w:rsid w:val="734B3BFA"/>
    <w:rsid w:val="734E6429"/>
    <w:rsid w:val="7350235A"/>
    <w:rsid w:val="73850C4E"/>
    <w:rsid w:val="742359E5"/>
    <w:rsid w:val="744964FD"/>
    <w:rsid w:val="74E82227"/>
    <w:rsid w:val="750162FC"/>
    <w:rsid w:val="7530098F"/>
    <w:rsid w:val="755C1FE2"/>
    <w:rsid w:val="75962B6C"/>
    <w:rsid w:val="75B024BB"/>
    <w:rsid w:val="75BC5758"/>
    <w:rsid w:val="75C073ED"/>
    <w:rsid w:val="76B87B19"/>
    <w:rsid w:val="776D2D64"/>
    <w:rsid w:val="77AD4E59"/>
    <w:rsid w:val="7860026B"/>
    <w:rsid w:val="789D3646"/>
    <w:rsid w:val="796A4136"/>
    <w:rsid w:val="797D4C25"/>
    <w:rsid w:val="7A1975B8"/>
    <w:rsid w:val="7A2B65C8"/>
    <w:rsid w:val="7A6738F7"/>
    <w:rsid w:val="7C875C73"/>
    <w:rsid w:val="7CCB19D6"/>
    <w:rsid w:val="7D0F0C27"/>
    <w:rsid w:val="7DA267B7"/>
    <w:rsid w:val="7E1041A0"/>
    <w:rsid w:val="7E5F22E5"/>
    <w:rsid w:val="7EAB2185"/>
    <w:rsid w:val="7EC62C4C"/>
    <w:rsid w:val="7EFF6F9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7"/>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8"/>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5">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0"/>
    <w:pPr>
      <w:jc w:val="left"/>
    </w:pPr>
  </w:style>
  <w:style w:type="paragraph" w:styleId="5">
    <w:name w:val="Body Text"/>
    <w:basedOn w:val="1"/>
    <w:qFormat/>
    <w:uiPriority w:val="0"/>
    <w:pPr>
      <w:spacing w:before="180" w:after="180"/>
    </w:pPr>
  </w:style>
  <w:style w:type="paragraph" w:styleId="6">
    <w:name w:val="Balloon Text"/>
    <w:basedOn w:val="1"/>
    <w:link w:val="26"/>
    <w:qFormat/>
    <w:uiPriority w:val="0"/>
    <w:pPr>
      <w:spacing w:line="240" w:lineRule="auto"/>
    </w:pPr>
    <w:rPr>
      <w:sz w:val="18"/>
      <w:szCs w:val="18"/>
    </w:rPr>
  </w:style>
  <w:style w:type="paragraph" w:styleId="7">
    <w:name w:val="footer"/>
    <w:basedOn w:val="1"/>
    <w:link w:val="21"/>
    <w:qFormat/>
    <w:uiPriority w:val="0"/>
    <w:pPr>
      <w:tabs>
        <w:tab w:val="center" w:pos="4153"/>
        <w:tab w:val="right" w:pos="8306"/>
      </w:tabs>
      <w:snapToGrid w:val="0"/>
      <w:spacing w:line="240" w:lineRule="auto"/>
      <w:jc w:val="left"/>
    </w:pPr>
    <w:rPr>
      <w:sz w:val="18"/>
      <w:szCs w:val="18"/>
    </w:rPr>
  </w:style>
  <w:style w:type="paragraph" w:styleId="8">
    <w:name w:val="header"/>
    <w:basedOn w:val="1"/>
    <w:link w:val="22"/>
    <w:qFormat/>
    <w:uiPriority w:val="99"/>
    <w:pPr>
      <w:pBdr>
        <w:bottom w:val="single" w:color="auto" w:sz="6" w:space="1"/>
      </w:pBdr>
      <w:tabs>
        <w:tab w:val="center" w:pos="4153"/>
        <w:tab w:val="right" w:pos="8306"/>
      </w:tabs>
      <w:spacing w:line="240" w:lineRule="auto"/>
      <w:jc w:val="center"/>
    </w:pPr>
    <w:rPr>
      <w:sz w:val="18"/>
    </w:rPr>
  </w:style>
  <w:style w:type="paragraph" w:styleId="9">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10">
    <w:name w:val="annotation subject"/>
    <w:basedOn w:val="4"/>
    <w:next w:val="4"/>
    <w:link w:val="25"/>
    <w:qFormat/>
    <w:uiPriority w:val="0"/>
    <w:rPr>
      <w:b/>
      <w:bCs/>
    </w:rPr>
  </w:style>
  <w:style w:type="table" w:styleId="12">
    <w:name w:val="Table Grid"/>
    <w:basedOn w:val="1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Theme"/>
    <w:basedOn w:val="11"/>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Simple 1"/>
    <w:basedOn w:val="11"/>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6">
    <w:name w:val="Strong"/>
    <w:basedOn w:val="15"/>
    <w:qFormat/>
    <w:uiPriority w:val="0"/>
    <w:rPr>
      <w:b/>
    </w:rPr>
  </w:style>
  <w:style w:type="character" w:styleId="17">
    <w:name w:val="annotation reference"/>
    <w:qFormat/>
    <w:uiPriority w:val="0"/>
    <w:rPr>
      <w:sz w:val="21"/>
      <w:szCs w:val="21"/>
    </w:rPr>
  </w:style>
  <w:style w:type="paragraph" w:customStyle="1" w:styleId="18">
    <w:name w:val="????????¨?¬???????????¡§¬???????????¡¨¬??????????¡§¬????????¡§¬??????????¡§¬???o???????????¡¨¬??????????¡§¬????????¡§¬??"/>
    <w:basedOn w:val="1"/>
    <w:qFormat/>
    <w:uiPriority w:val="0"/>
    <w:pPr>
      <w:spacing w:line="240" w:lineRule="auto"/>
      <w:jc w:val="left"/>
    </w:pPr>
    <w:rPr>
      <w:sz w:val="24"/>
    </w:rPr>
  </w:style>
  <w:style w:type="paragraph" w:customStyle="1" w:styleId="19">
    <w:name w:val="Default Text"/>
    <w:basedOn w:val="1"/>
    <w:qFormat/>
    <w:uiPriority w:val="0"/>
    <w:pPr>
      <w:spacing w:line="240" w:lineRule="auto"/>
      <w:jc w:val="left"/>
    </w:pPr>
    <w:rPr>
      <w:sz w:val="24"/>
    </w:rPr>
  </w:style>
  <w:style w:type="paragraph" w:customStyle="1" w:styleId="20">
    <w:name w:val="?y??????????¨?¬???o????????¡¨¬??????????¡§¬??|DD???"/>
    <w:basedOn w:val="1"/>
    <w:qFormat/>
    <w:uiPriority w:val="0"/>
    <w:pPr>
      <w:ind w:firstLine="425"/>
    </w:pPr>
  </w:style>
  <w:style w:type="character" w:customStyle="1" w:styleId="21">
    <w:name w:val="页脚 字符"/>
    <w:link w:val="7"/>
    <w:qFormat/>
    <w:uiPriority w:val="0"/>
    <w:rPr>
      <w:sz w:val="18"/>
      <w:szCs w:val="18"/>
    </w:rPr>
  </w:style>
  <w:style w:type="character" w:customStyle="1" w:styleId="22">
    <w:name w:val="页眉 字符"/>
    <w:link w:val="8"/>
    <w:qFormat/>
    <w:uiPriority w:val="99"/>
    <w:rPr>
      <w:sz w:val="18"/>
    </w:rPr>
  </w:style>
  <w:style w:type="paragraph" w:styleId="23">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4">
    <w:name w:val="批注文字 字符"/>
    <w:link w:val="4"/>
    <w:qFormat/>
    <w:uiPriority w:val="0"/>
    <w:rPr>
      <w:sz w:val="21"/>
    </w:rPr>
  </w:style>
  <w:style w:type="character" w:customStyle="1" w:styleId="25">
    <w:name w:val="批注主题 字符"/>
    <w:link w:val="10"/>
    <w:qFormat/>
    <w:uiPriority w:val="0"/>
    <w:rPr>
      <w:b/>
      <w:bCs/>
      <w:sz w:val="21"/>
    </w:rPr>
  </w:style>
  <w:style w:type="character" w:customStyle="1" w:styleId="26">
    <w:name w:val="批注框文本 字符"/>
    <w:link w:val="6"/>
    <w:qFormat/>
    <w:uiPriority w:val="0"/>
    <w:rPr>
      <w:sz w:val="18"/>
      <w:szCs w:val="18"/>
    </w:rPr>
  </w:style>
  <w:style w:type="character" w:customStyle="1" w:styleId="27">
    <w:name w:val="标题 1 字符"/>
    <w:link w:val="2"/>
    <w:qFormat/>
    <w:uiPriority w:val="9"/>
    <w:rPr>
      <w:rFonts w:ascii="等线" w:hAnsi="等线" w:eastAsia="等线"/>
      <w:b/>
      <w:bCs/>
      <w:kern w:val="44"/>
      <w:sz w:val="21"/>
      <w:szCs w:val="44"/>
    </w:rPr>
  </w:style>
  <w:style w:type="character" w:customStyle="1" w:styleId="28">
    <w:name w:val="标题 2 字符"/>
    <w:link w:val="3"/>
    <w:qFormat/>
    <w:uiPriority w:val="9"/>
    <w:rPr>
      <w:rFonts w:ascii="等线 Light" w:hAnsi="等线 Light" w:eastAsia="等线"/>
      <w:b/>
      <w:bCs/>
      <w:kern w:val="2"/>
      <w:sz w:val="21"/>
      <w:szCs w:val="32"/>
    </w:rPr>
  </w:style>
  <w:style w:type="paragraph" w:customStyle="1" w:styleId="29">
    <w:name w:val="Revision"/>
    <w:hidden/>
    <w:unhideWhenUsed/>
    <w:qFormat/>
    <w:uiPriority w:val="99"/>
    <w:rPr>
      <w:rFonts w:ascii="Times New Roman" w:hAnsi="Times New Roman" w:eastAsia="宋体" w:cs="Times New Roman"/>
      <w:sz w:val="21"/>
      <w:lang w:val="en-US" w:eastAsia="zh-CN" w:bidi="ar-SA"/>
    </w:rPr>
  </w:style>
  <w:style w:type="character" w:styleId="30">
    <w:name w:val="Placeholder Text"/>
    <w:basedOn w:val="15"/>
    <w:unhideWhenUsed/>
    <w:qFormat/>
    <w:uiPriority w:val="99"/>
    <w:rPr>
      <w:color w:val="808080"/>
    </w:rPr>
  </w:style>
  <w:style w:type="paragraph" w:customStyle="1" w:styleId="31">
    <w:name w:val="文献引用"/>
    <w:basedOn w:val="1"/>
    <w:link w:val="32"/>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2">
    <w:name w:val="文献引用 字符"/>
    <w:basedOn w:val="15"/>
    <w:link w:val="31"/>
    <w:qFormat/>
    <w:uiPriority w:val="0"/>
    <w:rPr>
      <w:rFonts w:eastAsia="楷体"/>
      <w:kern w:val="2"/>
      <w:sz w:val="24"/>
      <w:szCs w:val="24"/>
      <w:vertAlign w:val="superscript"/>
    </w:rPr>
  </w:style>
  <w:style w:type="table" w:customStyle="1" w:styleId="33">
    <w:name w:val="网格型1"/>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网格型2"/>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图"/>
    <w:basedOn w:val="1"/>
    <w:link w:val="36"/>
    <w:qFormat/>
    <w:uiPriority w:val="0"/>
    <w:pPr>
      <w:spacing w:after="50" w:afterLines="50" w:line="300" w:lineRule="auto"/>
      <w:ind w:firstLine="0" w:firstLineChars="0"/>
      <w:jc w:val="center"/>
    </w:pPr>
    <w:rPr>
      <w:rFonts w:eastAsia="楷体"/>
      <w:b/>
      <w:bCs/>
    </w:rPr>
  </w:style>
  <w:style w:type="character" w:customStyle="1" w:styleId="36">
    <w:name w:val="图 字符"/>
    <w:basedOn w:val="15"/>
    <w:link w:val="35"/>
    <w:qFormat/>
    <w:uiPriority w:val="0"/>
    <w:rPr>
      <w:rFonts w:eastAsia="楷体"/>
      <w:b/>
      <w:bCs/>
      <w:sz w:val="21"/>
    </w:rPr>
  </w:style>
  <w:style w:type="paragraph" w:customStyle="1" w:styleId="37">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6225</Words>
  <Characters>7916</Characters>
  <Lines>6</Lines>
  <Paragraphs>1</Paragraphs>
  <TotalTime>1</TotalTime>
  <ScaleCrop>false</ScaleCrop>
  <LinksUpToDate>false</LinksUpToDate>
  <CharactersWithSpaces>8006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2025-04-19T09:00:55Z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