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11BC4">
      <w:pPr>
        <w:pStyle w:val="2"/>
      </w:pPr>
      <w:r>
        <w:rPr>
          <w:rFonts w:hint="eastAsia"/>
        </w:rPr>
        <w:t>附件1</w:t>
      </w:r>
    </w:p>
    <w:p w14:paraId="69E3063E">
      <w:pPr>
        <w:spacing w:line="360" w:lineRule="auto"/>
        <w:jc w:val="center"/>
        <w:rPr>
          <w:b/>
          <w:sz w:val="44"/>
          <w:szCs w:val="44"/>
        </w:rPr>
      </w:pPr>
      <w:r>
        <w:rPr>
          <w:rFonts w:hint="eastAsia"/>
          <w:b/>
          <w:sz w:val="44"/>
          <w:szCs w:val="44"/>
        </w:rPr>
        <w:t>同济大学专利申请</w:t>
      </w:r>
      <w:r>
        <w:rPr>
          <w:b/>
          <w:sz w:val="44"/>
          <w:szCs w:val="44"/>
        </w:rPr>
        <w:t>商业计划书</w:t>
      </w:r>
    </w:p>
    <w:p w14:paraId="457362C6"/>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006"/>
        <w:gridCol w:w="706"/>
        <w:gridCol w:w="1772"/>
        <w:gridCol w:w="1792"/>
        <w:gridCol w:w="549"/>
        <w:gridCol w:w="1565"/>
      </w:tblGrid>
      <w:tr w14:paraId="5AB61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76A10F22">
            <w:pPr>
              <w:spacing w:line="480" w:lineRule="auto"/>
              <w:rPr>
                <w:b/>
              </w:rPr>
            </w:pPr>
            <w:r>
              <w:rPr>
                <w:rFonts w:hint="eastAsia"/>
                <w:b/>
              </w:rPr>
              <w:t>专利名称</w:t>
            </w:r>
          </w:p>
        </w:tc>
        <w:tc>
          <w:tcPr>
            <w:tcW w:w="6384" w:type="dxa"/>
            <w:gridSpan w:val="5"/>
          </w:tcPr>
          <w:p w14:paraId="1BCE76F3">
            <w:pPr>
              <w:spacing w:line="480" w:lineRule="auto"/>
              <w:rPr>
                <w:rFonts w:hint="default"/>
                <w:lang w:val="en-US"/>
              </w:rPr>
            </w:pPr>
            <w:r>
              <w:rPr>
                <w:rFonts w:hint="eastAsia" w:ascii="宋体" w:hAnsi="宋体"/>
                <w:lang w:val="en-US" w:eastAsia="zh-CN"/>
              </w:rPr>
              <w:t>大模型辅助的前列腺超声影像癌症T分期系统</w:t>
            </w:r>
          </w:p>
        </w:tc>
      </w:tr>
      <w:tr w14:paraId="421BB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center"/>
          </w:tcPr>
          <w:p w14:paraId="17563570">
            <w:pPr>
              <w:spacing w:line="480" w:lineRule="auto"/>
              <w:rPr>
                <w:b/>
              </w:rPr>
            </w:pPr>
            <w:r>
              <w:rPr>
                <w:rFonts w:hint="eastAsia"/>
                <w:b/>
              </w:rPr>
              <w:t>所属领域</w:t>
            </w:r>
          </w:p>
        </w:tc>
        <w:tc>
          <w:tcPr>
            <w:tcW w:w="6384" w:type="dxa"/>
            <w:gridSpan w:val="5"/>
          </w:tcPr>
          <w:p w14:paraId="614CBD9C">
            <w:pPr>
              <w:spacing w:line="480" w:lineRule="auto"/>
              <w:rPr>
                <w:rFonts w:ascii="宋体"/>
              </w:rPr>
            </w:pPr>
            <w:r>
              <w:rPr>
                <w:rFonts w:hint="eastAsia" w:ascii="宋体" w:hAnsi="宋体"/>
              </w:rPr>
              <w:sym w:font="Wingdings 2" w:char="0052"/>
            </w:r>
            <w:r>
              <w:rPr>
                <w:rFonts w:hint="eastAsia" w:ascii="宋体" w:hAnsi="宋体"/>
              </w:rPr>
              <w:t>计算机软件</w:t>
            </w:r>
            <w:r>
              <w:rPr>
                <w:rFonts w:ascii="宋体" w:hAnsi="宋体"/>
              </w:rPr>
              <w:t xml:space="preserve">  </w:t>
            </w:r>
            <w:r>
              <w:rPr>
                <w:rFonts w:hint="eastAsia" w:ascii="宋体" w:hAnsi="宋体"/>
              </w:rPr>
              <w:sym w:font="Wingdings 2" w:char="00A3"/>
            </w:r>
            <w:r>
              <w:rPr>
                <w:rFonts w:hint="eastAsia" w:ascii="宋体" w:hAnsi="宋体"/>
              </w:rPr>
              <w:t>交通运输工程</w:t>
            </w:r>
            <w:r>
              <w:rPr>
                <w:rFonts w:ascii="宋体" w:hAnsi="宋体"/>
              </w:rPr>
              <w:t xml:space="preserve">  </w:t>
            </w:r>
            <w:r>
              <w:rPr>
                <w:rFonts w:hint="eastAsia" w:ascii="宋体" w:hAnsi="宋体"/>
              </w:rPr>
              <w:t>□现代农业科学</w:t>
            </w:r>
            <w:r>
              <w:rPr>
                <w:rFonts w:ascii="宋体" w:hAnsi="宋体"/>
              </w:rPr>
              <w:t xml:space="preserve">  </w:t>
            </w:r>
            <w:r>
              <w:rPr>
                <w:rFonts w:hint="eastAsia" w:ascii="宋体" w:hAnsi="宋体"/>
              </w:rPr>
              <w:t>□新能源汽车</w:t>
            </w:r>
          </w:p>
          <w:p w14:paraId="58130527">
            <w:pPr>
              <w:spacing w:line="480" w:lineRule="auto"/>
              <w:rPr>
                <w:rFonts w:ascii="宋体"/>
              </w:rPr>
            </w:pPr>
            <w:r>
              <w:rPr>
                <w:rFonts w:hint="eastAsia" w:ascii="宋体" w:hAnsi="宋体"/>
              </w:rPr>
              <w:t>□铁道与城轨交通</w:t>
            </w:r>
            <w:r>
              <w:rPr>
                <w:rFonts w:ascii="宋体" w:hAnsi="宋体"/>
              </w:rPr>
              <w:t xml:space="preserve">  </w:t>
            </w:r>
            <w:r>
              <w:rPr>
                <w:rFonts w:hint="eastAsia" w:ascii="宋体" w:hAnsi="宋体"/>
              </w:rPr>
              <w:t>□土木建筑工程</w:t>
            </w:r>
            <w:r>
              <w:rPr>
                <w:rFonts w:ascii="宋体" w:hAnsi="宋体"/>
              </w:rPr>
              <w:t xml:space="preserve">  </w:t>
            </w:r>
            <w:r>
              <w:rPr>
                <w:rFonts w:hint="eastAsia" w:ascii="宋体" w:hAnsi="宋体"/>
              </w:rPr>
              <w:t>□电子信息</w:t>
            </w:r>
            <w:r>
              <w:rPr>
                <w:rFonts w:ascii="宋体" w:hAnsi="宋体"/>
              </w:rPr>
              <w:t xml:space="preserve">  </w:t>
            </w:r>
            <w:r>
              <w:rPr>
                <w:rFonts w:hint="eastAsia" w:ascii="宋体" w:hAnsi="宋体"/>
              </w:rPr>
              <w:t>□环境工程</w:t>
            </w:r>
          </w:p>
          <w:p w14:paraId="6CB99031">
            <w:pPr>
              <w:spacing w:line="480" w:lineRule="auto"/>
              <w:rPr>
                <w:rFonts w:ascii="宋体" w:hAnsi="宋体"/>
              </w:rPr>
            </w:pPr>
            <w:r>
              <w:rPr>
                <w:rFonts w:hint="eastAsia" w:ascii="宋体" w:hAnsi="宋体"/>
              </w:rPr>
              <w:t>□新材料</w:t>
            </w:r>
            <w:r>
              <w:rPr>
                <w:rFonts w:ascii="宋体" w:hAnsi="宋体"/>
              </w:rPr>
              <w:t xml:space="preserve">  </w:t>
            </w:r>
            <w:r>
              <w:rPr>
                <w:rFonts w:hint="eastAsia" w:ascii="宋体" w:hAnsi="宋体"/>
              </w:rPr>
              <w:t>□航天航空与力学</w:t>
            </w:r>
            <w:r>
              <w:rPr>
                <w:rFonts w:ascii="宋体" w:hAnsi="宋体"/>
              </w:rPr>
              <w:t xml:space="preserve">  </w:t>
            </w:r>
            <w:r>
              <w:rPr>
                <w:rFonts w:hint="eastAsia" w:ascii="宋体" w:hAnsi="宋体"/>
              </w:rPr>
              <w:t>□机械工程</w:t>
            </w:r>
            <w:r>
              <w:rPr>
                <w:rFonts w:ascii="宋体" w:hAnsi="宋体"/>
              </w:rPr>
              <w:t xml:space="preserve">  </w:t>
            </w:r>
            <w:r>
              <w:rPr>
                <w:rFonts w:hint="eastAsia" w:ascii="宋体" w:hAnsi="宋体"/>
              </w:rPr>
              <w:t>□生物医学</w:t>
            </w:r>
            <w:r>
              <w:rPr>
                <w:rFonts w:ascii="宋体" w:hAnsi="宋体"/>
              </w:rPr>
              <w:t xml:space="preserve"> </w:t>
            </w:r>
          </w:p>
          <w:p w14:paraId="25DD9EA4">
            <w:pPr>
              <w:spacing w:line="480" w:lineRule="auto"/>
            </w:pPr>
            <w:r>
              <w:rPr>
                <w:rFonts w:ascii="宋体" w:hAnsi="宋体"/>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278765</wp:posOffset>
                      </wp:positionV>
                      <wp:extent cx="1533525" cy="9525"/>
                      <wp:effectExtent l="0" t="0" r="28575" b="28575"/>
                      <wp:wrapNone/>
                      <wp:docPr id="2" name="直接连接符 2"/>
                      <wp:cNvGraphicFramePr/>
                      <a:graphic xmlns:a="http://schemas.openxmlformats.org/drawingml/2006/main">
                        <a:graphicData uri="http://schemas.microsoft.com/office/word/2010/wordprocessingShape">
                          <wps:wsp>
                            <wps:cNvCnPr/>
                            <wps:spPr>
                              <a:xfrm>
                                <a:off x="0" y="0"/>
                                <a:ext cx="1533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45pt;margin-top:21.95pt;height:0.75pt;width:120.75pt;z-index:251659264;mso-width-relative:page;mso-height-relative:page;" filled="f" stroked="t" coordsize="21600,21600" o:gfxdata="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PCMfbaAAAACAEAAA8AAAAAAAAAAQAgAAAAIgAAAGRycy9kb3ducmV2LnhtbFBL&#10;AQIUABQAAAAIAIdO4kC2f6IQ9AEAANYDAAAOAAAAAAAAAAEAIAAAACkBAABkcnMvZTJvRG9jLnht&#10;bFBLBQYAAAAABgAGAFkBAACPBQAAAAA=&#10;">
                      <v:fill on="f" focussize="0,0"/>
                      <v:stroke color="#4A7EBB [3204]" joinstyle="round"/>
                      <v:imagedata o:title=""/>
                      <o:lock v:ext="edit" aspectratio="f"/>
                    </v:line>
                  </w:pict>
                </mc:Fallback>
              </mc:AlternateContent>
            </w:r>
            <w:r>
              <w:rPr>
                <w:rFonts w:ascii="宋体" w:hAnsi="宋体"/>
              </w:rPr>
              <w:t xml:space="preserve"> </w:t>
            </w:r>
            <w:r>
              <w:rPr>
                <w:rFonts w:hint="eastAsia" w:ascii="宋体" w:hAnsi="宋体"/>
              </w:rPr>
              <w:t>□其他</w:t>
            </w:r>
          </w:p>
        </w:tc>
      </w:tr>
      <w:tr w14:paraId="0328F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3B493E11">
            <w:pPr>
              <w:spacing w:line="480" w:lineRule="auto"/>
              <w:rPr>
                <w:b/>
              </w:rPr>
            </w:pPr>
            <w:r>
              <w:rPr>
                <w:rFonts w:hint="eastAsia"/>
                <w:b/>
              </w:rPr>
              <w:t>所属院系</w:t>
            </w:r>
          </w:p>
        </w:tc>
        <w:tc>
          <w:tcPr>
            <w:tcW w:w="2478" w:type="dxa"/>
            <w:gridSpan w:val="2"/>
            <w:vAlign w:val="top"/>
          </w:tcPr>
          <w:p w14:paraId="03DEF60F">
            <w:pPr>
              <w:spacing w:line="480" w:lineRule="auto"/>
            </w:pPr>
            <w:r>
              <w:rPr>
                <w:rFonts w:hint="eastAsia"/>
              </w:rPr>
              <w:t>电子与信息工程学院</w:t>
            </w:r>
          </w:p>
        </w:tc>
        <w:tc>
          <w:tcPr>
            <w:tcW w:w="1792" w:type="dxa"/>
            <w:vAlign w:val="top"/>
          </w:tcPr>
          <w:p w14:paraId="1B9255CC">
            <w:pPr>
              <w:spacing w:line="480" w:lineRule="auto"/>
            </w:pPr>
            <w:r>
              <w:rPr>
                <w:rFonts w:hint="eastAsia"/>
                <w:b/>
              </w:rPr>
              <w:t>申请日期</w:t>
            </w:r>
          </w:p>
        </w:tc>
        <w:tc>
          <w:tcPr>
            <w:tcW w:w="2114" w:type="dxa"/>
            <w:gridSpan w:val="2"/>
            <w:vAlign w:val="top"/>
          </w:tcPr>
          <w:p w14:paraId="57F23D5D">
            <w:pPr>
              <w:spacing w:line="480" w:lineRule="auto"/>
              <w:rPr>
                <w:rFonts w:hint="default" w:eastAsiaTheme="minorEastAsia"/>
                <w:lang w:val="en-US" w:eastAsia="zh-CN"/>
              </w:rPr>
            </w:pPr>
            <w:r>
              <w:rPr>
                <w:rFonts w:hint="eastAsia"/>
              </w:rPr>
              <w:t>20</w:t>
            </w:r>
            <w:r>
              <w:t>2</w:t>
            </w:r>
            <w:r>
              <w:rPr>
                <w:rFonts w:hint="eastAsia"/>
                <w:lang w:val="en-US" w:eastAsia="zh-CN"/>
              </w:rPr>
              <w:t>5</w:t>
            </w:r>
            <w:r>
              <w:rPr>
                <w:rFonts w:hint="eastAsia"/>
              </w:rPr>
              <w:t>.0</w:t>
            </w:r>
            <w:r>
              <w:rPr>
                <w:rFonts w:hint="eastAsia"/>
                <w:lang w:val="en-US" w:eastAsia="zh-CN"/>
              </w:rPr>
              <w:t>2</w:t>
            </w:r>
            <w:r>
              <w:t>.</w:t>
            </w:r>
            <w:r>
              <w:rPr>
                <w:rFonts w:hint="eastAsia"/>
                <w:lang w:val="en-US" w:eastAsia="zh-CN"/>
              </w:rPr>
              <w:t>24</w:t>
            </w:r>
          </w:p>
        </w:tc>
      </w:tr>
      <w:tr w14:paraId="7CDB9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54F95568">
            <w:pPr>
              <w:spacing w:line="480" w:lineRule="auto"/>
              <w:rPr>
                <w:b/>
              </w:rPr>
            </w:pPr>
            <w:r>
              <w:rPr>
                <w:rFonts w:hint="eastAsia"/>
                <w:b/>
                <w:sz w:val="18"/>
              </w:rPr>
              <w:t>发明人</w:t>
            </w:r>
          </w:p>
        </w:tc>
        <w:tc>
          <w:tcPr>
            <w:tcW w:w="2478" w:type="dxa"/>
            <w:gridSpan w:val="2"/>
            <w:vAlign w:val="top"/>
          </w:tcPr>
          <w:p w14:paraId="7C4E6A2B">
            <w:pPr>
              <w:spacing w:line="480" w:lineRule="auto"/>
            </w:pPr>
            <w:r>
              <w:rPr>
                <w:rFonts w:hint="eastAsia"/>
                <w:szCs w:val="21"/>
              </w:rPr>
              <w:t>倪张凯</w:t>
            </w:r>
          </w:p>
        </w:tc>
        <w:tc>
          <w:tcPr>
            <w:tcW w:w="1792" w:type="dxa"/>
            <w:vAlign w:val="top"/>
          </w:tcPr>
          <w:p w14:paraId="674C0056">
            <w:pPr>
              <w:spacing w:line="480" w:lineRule="auto"/>
              <w:rPr>
                <w:b/>
              </w:rPr>
            </w:pPr>
            <w:r>
              <w:rPr>
                <w:rFonts w:hint="eastAsia"/>
                <w:b/>
              </w:rPr>
              <w:t>联系人</w:t>
            </w:r>
          </w:p>
        </w:tc>
        <w:tc>
          <w:tcPr>
            <w:tcW w:w="2114" w:type="dxa"/>
            <w:gridSpan w:val="2"/>
            <w:vAlign w:val="top"/>
          </w:tcPr>
          <w:p w14:paraId="69B5C1E0">
            <w:pPr>
              <w:spacing w:line="480" w:lineRule="auto"/>
            </w:pPr>
            <w:r>
              <w:rPr>
                <w:rFonts w:hint="eastAsia"/>
              </w:rPr>
              <w:t>倪张凯</w:t>
            </w:r>
          </w:p>
        </w:tc>
      </w:tr>
      <w:tr w14:paraId="6898E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0F63FC5E">
            <w:pPr>
              <w:spacing w:line="480" w:lineRule="auto"/>
              <w:rPr>
                <w:b/>
              </w:rPr>
            </w:pPr>
            <w:r>
              <w:rPr>
                <w:rFonts w:hint="eastAsia"/>
                <w:b/>
              </w:rPr>
              <w:t>联系人电话</w:t>
            </w:r>
          </w:p>
        </w:tc>
        <w:tc>
          <w:tcPr>
            <w:tcW w:w="2478" w:type="dxa"/>
            <w:gridSpan w:val="2"/>
            <w:vAlign w:val="top"/>
          </w:tcPr>
          <w:p w14:paraId="09D56211">
            <w:pPr>
              <w:spacing w:line="480" w:lineRule="auto"/>
            </w:pPr>
            <w:r>
              <w:t>13646019080</w:t>
            </w:r>
          </w:p>
        </w:tc>
        <w:tc>
          <w:tcPr>
            <w:tcW w:w="1792" w:type="dxa"/>
            <w:vAlign w:val="top"/>
          </w:tcPr>
          <w:p w14:paraId="5A1FD754">
            <w:pPr>
              <w:spacing w:line="480" w:lineRule="auto"/>
              <w:rPr>
                <w:b/>
              </w:rPr>
            </w:pPr>
            <w:r>
              <w:rPr>
                <w:rFonts w:hint="eastAsia"/>
                <w:b/>
              </w:rPr>
              <w:t>联系人邮箱</w:t>
            </w:r>
          </w:p>
        </w:tc>
        <w:tc>
          <w:tcPr>
            <w:tcW w:w="2114" w:type="dxa"/>
            <w:gridSpan w:val="2"/>
            <w:vAlign w:val="top"/>
          </w:tcPr>
          <w:p w14:paraId="1294915A">
            <w:pPr>
              <w:spacing w:line="480" w:lineRule="auto"/>
            </w:pPr>
            <w:r>
              <w:rPr>
                <w:rFonts w:hint="eastAsia"/>
              </w:rPr>
              <w:t>zkni@tongji.edu.cn</w:t>
            </w:r>
          </w:p>
        </w:tc>
      </w:tr>
      <w:tr w14:paraId="67CD1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4D3E3D93">
            <w:pPr>
              <w:spacing w:line="480" w:lineRule="auto"/>
              <w:jc w:val="center"/>
              <w:rPr>
                <w:b/>
              </w:rPr>
            </w:pPr>
            <w:r>
              <w:rPr>
                <w:rFonts w:hint="eastAsia"/>
                <w:b/>
              </w:rPr>
              <w:t>校内发明人信息（表格内容不够可另附文件说明）</w:t>
            </w:r>
          </w:p>
        </w:tc>
      </w:tr>
      <w:tr w14:paraId="6C3D4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14:paraId="42CEFE83">
            <w:pPr>
              <w:jc w:val="center"/>
            </w:pPr>
            <w:r>
              <w:rPr>
                <w:rFonts w:hint="eastAsia"/>
              </w:rPr>
              <w:t>排名</w:t>
            </w:r>
          </w:p>
        </w:tc>
        <w:tc>
          <w:tcPr>
            <w:tcW w:w="1712" w:type="dxa"/>
            <w:gridSpan w:val="2"/>
            <w:vAlign w:val="center"/>
          </w:tcPr>
          <w:p w14:paraId="1A06B4C5">
            <w:pPr>
              <w:jc w:val="center"/>
            </w:pPr>
            <w:r>
              <w:rPr>
                <w:rFonts w:hint="eastAsia"/>
              </w:rPr>
              <w:t>姓名</w:t>
            </w:r>
          </w:p>
        </w:tc>
        <w:tc>
          <w:tcPr>
            <w:tcW w:w="1772" w:type="dxa"/>
            <w:vAlign w:val="center"/>
          </w:tcPr>
          <w:p w14:paraId="0E51A07E">
            <w:pPr>
              <w:jc w:val="center"/>
            </w:pPr>
            <w:r>
              <w:rPr>
                <w:rFonts w:hint="eastAsia"/>
              </w:rPr>
              <w:t>工号</w:t>
            </w:r>
            <w:r>
              <w:t>/</w:t>
            </w:r>
            <w:r>
              <w:rPr>
                <w:rFonts w:hint="eastAsia"/>
              </w:rPr>
              <w:t>学号</w:t>
            </w:r>
          </w:p>
        </w:tc>
        <w:tc>
          <w:tcPr>
            <w:tcW w:w="2341" w:type="dxa"/>
            <w:gridSpan w:val="2"/>
            <w:vAlign w:val="center"/>
          </w:tcPr>
          <w:p w14:paraId="6C86BAB7">
            <w:pPr>
              <w:jc w:val="center"/>
            </w:pPr>
            <w:r>
              <w:rPr>
                <w:rFonts w:hint="eastAsia"/>
              </w:rPr>
              <w:t>院系</w:t>
            </w:r>
          </w:p>
        </w:tc>
        <w:tc>
          <w:tcPr>
            <w:tcW w:w="1565" w:type="dxa"/>
            <w:vAlign w:val="center"/>
          </w:tcPr>
          <w:p w14:paraId="07B6007C">
            <w:pPr>
              <w:jc w:val="center"/>
            </w:pPr>
            <w:r>
              <w:rPr>
                <w:rFonts w:hint="eastAsia"/>
              </w:rPr>
              <w:t>职务</w:t>
            </w:r>
          </w:p>
        </w:tc>
      </w:tr>
      <w:tr w14:paraId="15C4B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top"/>
          </w:tcPr>
          <w:p w14:paraId="06EE8487">
            <w:pPr>
              <w:spacing w:line="480" w:lineRule="auto"/>
            </w:pPr>
            <w:r>
              <w:t>1</w:t>
            </w:r>
          </w:p>
        </w:tc>
        <w:tc>
          <w:tcPr>
            <w:tcW w:w="1712" w:type="dxa"/>
            <w:gridSpan w:val="2"/>
            <w:vAlign w:val="top"/>
          </w:tcPr>
          <w:p w14:paraId="075EDBEE">
            <w:pPr>
              <w:spacing w:line="480" w:lineRule="auto"/>
            </w:pPr>
            <w:r>
              <w:rPr>
                <w:rFonts w:hint="eastAsia"/>
              </w:rPr>
              <w:t>倪张凯</w:t>
            </w:r>
          </w:p>
        </w:tc>
        <w:tc>
          <w:tcPr>
            <w:tcW w:w="1772" w:type="dxa"/>
            <w:vAlign w:val="top"/>
          </w:tcPr>
          <w:p w14:paraId="5D27E55E">
            <w:pPr>
              <w:spacing w:line="480" w:lineRule="auto"/>
            </w:pPr>
            <w:r>
              <w:rPr>
                <w:rFonts w:hint="eastAsia"/>
              </w:rPr>
              <w:t>2</w:t>
            </w:r>
            <w:r>
              <w:t>2134</w:t>
            </w:r>
          </w:p>
        </w:tc>
        <w:tc>
          <w:tcPr>
            <w:tcW w:w="2341" w:type="dxa"/>
            <w:gridSpan w:val="2"/>
            <w:vAlign w:val="top"/>
          </w:tcPr>
          <w:p w14:paraId="5E9731EB">
            <w:pPr>
              <w:spacing w:line="480" w:lineRule="auto"/>
              <w:rPr>
                <w:rFonts w:hint="default" w:eastAsiaTheme="minorEastAsia"/>
                <w:lang w:val="en-US" w:eastAsia="zh-CN"/>
              </w:rPr>
            </w:pPr>
            <w:r>
              <w:rPr>
                <w:rFonts w:hint="eastAsia"/>
                <w:lang w:val="en-US" w:eastAsia="zh-CN"/>
              </w:rPr>
              <w:t>计算机科学与技术学院</w:t>
            </w:r>
          </w:p>
        </w:tc>
        <w:tc>
          <w:tcPr>
            <w:tcW w:w="1565" w:type="dxa"/>
            <w:vAlign w:val="top"/>
          </w:tcPr>
          <w:p w14:paraId="6962FE5A">
            <w:pPr>
              <w:spacing w:line="480" w:lineRule="auto"/>
              <w:rPr>
                <w:rFonts w:hint="eastAsia" w:eastAsiaTheme="minorEastAsia"/>
                <w:lang w:eastAsia="zh-CN"/>
              </w:rPr>
            </w:pPr>
            <w:r>
              <w:rPr>
                <w:rFonts w:hint="eastAsia"/>
                <w:lang w:val="en-US" w:eastAsia="zh-CN"/>
              </w:rPr>
              <w:t>副教授</w:t>
            </w:r>
          </w:p>
        </w:tc>
      </w:tr>
      <w:tr w14:paraId="0BE6B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6CC565E">
            <w:pPr>
              <w:spacing w:line="480" w:lineRule="auto"/>
            </w:pPr>
            <w:r>
              <w:rPr>
                <w:rFonts w:hint="eastAsia"/>
              </w:rPr>
              <w:t>2</w:t>
            </w:r>
          </w:p>
        </w:tc>
        <w:tc>
          <w:tcPr>
            <w:tcW w:w="1712" w:type="dxa"/>
            <w:gridSpan w:val="2"/>
          </w:tcPr>
          <w:p w14:paraId="581A29A4">
            <w:pPr>
              <w:spacing w:line="480" w:lineRule="auto"/>
              <w:rPr>
                <w:rFonts w:hint="eastAsia" w:eastAsiaTheme="minorEastAsia"/>
                <w:lang w:val="en-US" w:eastAsia="zh-CN"/>
              </w:rPr>
            </w:pPr>
            <w:r>
              <w:rPr>
                <w:rFonts w:hint="eastAsia"/>
                <w:lang w:val="en-US" w:eastAsia="zh-CN"/>
              </w:rPr>
              <w:t>朱俊泽</w:t>
            </w:r>
          </w:p>
        </w:tc>
        <w:tc>
          <w:tcPr>
            <w:tcW w:w="1772" w:type="dxa"/>
          </w:tcPr>
          <w:p w14:paraId="7EBC5C14">
            <w:pPr>
              <w:spacing w:line="480" w:lineRule="auto"/>
              <w:rPr>
                <w:rFonts w:hint="default" w:eastAsiaTheme="minorEastAsia"/>
                <w:lang w:val="en-US" w:eastAsia="zh-CN"/>
              </w:rPr>
            </w:pPr>
            <w:r>
              <w:rPr>
                <w:rFonts w:hint="eastAsia"/>
                <w:lang w:val="en-US" w:eastAsia="zh-CN"/>
              </w:rPr>
              <w:t>2351114</w:t>
            </w:r>
          </w:p>
        </w:tc>
        <w:tc>
          <w:tcPr>
            <w:tcW w:w="2341" w:type="dxa"/>
            <w:gridSpan w:val="2"/>
            <w:shd w:val="clear" w:color="auto" w:fill="auto"/>
            <w:vAlign w:val="top"/>
          </w:tcPr>
          <w:p w14:paraId="1B2573DD">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06DA9DDC">
            <w:pPr>
              <w:spacing w:line="480" w:lineRule="auto"/>
              <w:rPr>
                <w:rFonts w:hint="eastAsia" w:eastAsiaTheme="minorEastAsia"/>
                <w:lang w:val="en-US" w:eastAsia="zh-CN"/>
              </w:rPr>
            </w:pPr>
            <w:r>
              <w:rPr>
                <w:rFonts w:hint="eastAsia"/>
                <w:lang w:val="en-US" w:eastAsia="zh-CN"/>
              </w:rPr>
              <w:t>本科实习生</w:t>
            </w:r>
          </w:p>
        </w:tc>
      </w:tr>
      <w:tr w14:paraId="6BACD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D6F958C">
            <w:pPr>
              <w:spacing w:line="480" w:lineRule="auto"/>
            </w:pPr>
            <w:r>
              <w:rPr>
                <w:rFonts w:hint="eastAsia"/>
              </w:rPr>
              <w:t>3</w:t>
            </w:r>
          </w:p>
        </w:tc>
        <w:tc>
          <w:tcPr>
            <w:tcW w:w="1712" w:type="dxa"/>
            <w:gridSpan w:val="2"/>
          </w:tcPr>
          <w:p w14:paraId="2CC8DD33">
            <w:pPr>
              <w:spacing w:line="480" w:lineRule="auto"/>
              <w:rPr>
                <w:rFonts w:hint="eastAsia" w:eastAsiaTheme="minorEastAsia"/>
                <w:lang w:val="en-US" w:eastAsia="zh-CN"/>
              </w:rPr>
            </w:pPr>
            <w:r>
              <w:rPr>
                <w:rFonts w:hint="eastAsia"/>
                <w:lang w:val="en-US" w:eastAsia="zh-CN"/>
              </w:rPr>
              <w:t>肖润宇</w:t>
            </w:r>
          </w:p>
        </w:tc>
        <w:tc>
          <w:tcPr>
            <w:tcW w:w="1772" w:type="dxa"/>
          </w:tcPr>
          <w:p w14:paraId="30DAAFFD">
            <w:pPr>
              <w:spacing w:line="480" w:lineRule="auto"/>
            </w:pPr>
            <w:r>
              <w:rPr>
                <w:rFonts w:hint="eastAsia"/>
              </w:rPr>
              <w:t>2332038</w:t>
            </w:r>
          </w:p>
        </w:tc>
        <w:tc>
          <w:tcPr>
            <w:tcW w:w="2341" w:type="dxa"/>
            <w:gridSpan w:val="2"/>
            <w:shd w:val="clear" w:color="auto" w:fill="auto"/>
            <w:vAlign w:val="top"/>
          </w:tcPr>
          <w:p w14:paraId="509E5B2B">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661C6DCA">
            <w:pPr>
              <w:spacing w:line="480" w:lineRule="auto"/>
              <w:rPr>
                <w:rFonts w:hint="default" w:eastAsiaTheme="minorEastAsia"/>
                <w:lang w:val="en-US" w:eastAsia="zh-CN"/>
              </w:rPr>
            </w:pPr>
            <w:r>
              <w:rPr>
                <w:rFonts w:hint="eastAsia"/>
                <w:lang w:val="en-US" w:eastAsia="zh-CN"/>
              </w:rPr>
              <w:t>硕士研究生</w:t>
            </w:r>
          </w:p>
        </w:tc>
      </w:tr>
      <w:tr w14:paraId="479B2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FE16950">
            <w:pPr>
              <w:spacing w:line="480" w:lineRule="auto"/>
            </w:pPr>
            <w:r>
              <w:rPr>
                <w:rFonts w:hint="eastAsia"/>
              </w:rPr>
              <w:t>4</w:t>
            </w:r>
          </w:p>
        </w:tc>
        <w:tc>
          <w:tcPr>
            <w:tcW w:w="1712" w:type="dxa"/>
            <w:gridSpan w:val="2"/>
            <w:vAlign w:val="top"/>
          </w:tcPr>
          <w:p w14:paraId="6592044B">
            <w:pPr>
              <w:spacing w:line="480" w:lineRule="auto"/>
            </w:pPr>
            <w:r>
              <w:rPr>
                <w:rFonts w:hint="eastAsia"/>
              </w:rPr>
              <w:t>王瀚漓</w:t>
            </w:r>
          </w:p>
        </w:tc>
        <w:tc>
          <w:tcPr>
            <w:tcW w:w="1772" w:type="dxa"/>
            <w:vAlign w:val="top"/>
          </w:tcPr>
          <w:p w14:paraId="2DBB901B">
            <w:pPr>
              <w:spacing w:line="480" w:lineRule="auto"/>
            </w:pPr>
            <w:r>
              <w:rPr>
                <w:rFonts w:hint="eastAsia"/>
              </w:rPr>
              <w:t>1</w:t>
            </w:r>
            <w:r>
              <w:t>0073</w:t>
            </w:r>
          </w:p>
        </w:tc>
        <w:tc>
          <w:tcPr>
            <w:tcW w:w="2341" w:type="dxa"/>
            <w:gridSpan w:val="2"/>
            <w:vAlign w:val="top"/>
          </w:tcPr>
          <w:p w14:paraId="0F943401">
            <w:pPr>
              <w:spacing w:line="480" w:lineRule="auto"/>
            </w:pPr>
            <w:r>
              <w:rPr>
                <w:rFonts w:hint="eastAsia"/>
                <w:lang w:val="en-US" w:eastAsia="zh-CN"/>
              </w:rPr>
              <w:t>计算机科学与技术学院</w:t>
            </w:r>
          </w:p>
        </w:tc>
        <w:tc>
          <w:tcPr>
            <w:tcW w:w="1565" w:type="dxa"/>
            <w:vAlign w:val="top"/>
          </w:tcPr>
          <w:p w14:paraId="439BB5D2">
            <w:pPr>
              <w:spacing w:line="480" w:lineRule="auto"/>
            </w:pPr>
            <w:r>
              <w:rPr>
                <w:rFonts w:hint="eastAsia"/>
              </w:rPr>
              <w:t>教授</w:t>
            </w:r>
          </w:p>
        </w:tc>
      </w:tr>
      <w:tr w14:paraId="703ED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53F1362">
            <w:pPr>
              <w:spacing w:line="480" w:lineRule="auto"/>
            </w:pPr>
            <w:r>
              <w:t>5</w:t>
            </w:r>
          </w:p>
        </w:tc>
        <w:tc>
          <w:tcPr>
            <w:tcW w:w="1712" w:type="dxa"/>
            <w:gridSpan w:val="2"/>
          </w:tcPr>
          <w:p w14:paraId="7FD7631A">
            <w:pPr>
              <w:spacing w:line="480" w:lineRule="auto"/>
            </w:pPr>
          </w:p>
        </w:tc>
        <w:tc>
          <w:tcPr>
            <w:tcW w:w="1772" w:type="dxa"/>
          </w:tcPr>
          <w:p w14:paraId="0501C7BF">
            <w:pPr>
              <w:spacing w:line="480" w:lineRule="auto"/>
            </w:pPr>
          </w:p>
        </w:tc>
        <w:tc>
          <w:tcPr>
            <w:tcW w:w="2341" w:type="dxa"/>
            <w:gridSpan w:val="2"/>
          </w:tcPr>
          <w:p w14:paraId="3058A20F">
            <w:pPr>
              <w:spacing w:line="480" w:lineRule="auto"/>
            </w:pPr>
          </w:p>
        </w:tc>
        <w:tc>
          <w:tcPr>
            <w:tcW w:w="1565" w:type="dxa"/>
          </w:tcPr>
          <w:p w14:paraId="534DF1B7">
            <w:pPr>
              <w:spacing w:line="480" w:lineRule="auto"/>
            </w:pPr>
          </w:p>
        </w:tc>
      </w:tr>
      <w:tr w14:paraId="15803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5158446">
            <w:pPr>
              <w:spacing w:line="480" w:lineRule="auto"/>
              <w:jc w:val="center"/>
            </w:pPr>
            <w:r>
              <w:rPr>
                <w:rFonts w:hint="eastAsia"/>
                <w:b/>
              </w:rPr>
              <w:t>校外发明人信息（表格内容不够可另附文件说明）</w:t>
            </w:r>
          </w:p>
        </w:tc>
      </w:tr>
      <w:tr w14:paraId="09DB0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2E9095C">
            <w:pPr>
              <w:spacing w:line="480" w:lineRule="auto"/>
              <w:jc w:val="center"/>
            </w:pPr>
            <w:r>
              <w:t>排名</w:t>
            </w:r>
          </w:p>
        </w:tc>
        <w:tc>
          <w:tcPr>
            <w:tcW w:w="1712" w:type="dxa"/>
            <w:gridSpan w:val="2"/>
          </w:tcPr>
          <w:p w14:paraId="71190B79">
            <w:pPr>
              <w:spacing w:line="480" w:lineRule="auto"/>
              <w:jc w:val="center"/>
            </w:pPr>
            <w:r>
              <w:t>姓名</w:t>
            </w:r>
          </w:p>
        </w:tc>
        <w:tc>
          <w:tcPr>
            <w:tcW w:w="1772" w:type="dxa"/>
          </w:tcPr>
          <w:p w14:paraId="68DA274D">
            <w:pPr>
              <w:spacing w:line="480" w:lineRule="auto"/>
              <w:jc w:val="center"/>
            </w:pPr>
            <w:r>
              <w:t>单位</w:t>
            </w:r>
          </w:p>
        </w:tc>
        <w:tc>
          <w:tcPr>
            <w:tcW w:w="2341" w:type="dxa"/>
            <w:gridSpan w:val="2"/>
          </w:tcPr>
          <w:p w14:paraId="1422A90A">
            <w:pPr>
              <w:spacing w:line="480" w:lineRule="auto"/>
              <w:jc w:val="center"/>
            </w:pPr>
            <w:r>
              <w:t>职务</w:t>
            </w:r>
          </w:p>
        </w:tc>
        <w:tc>
          <w:tcPr>
            <w:tcW w:w="1565" w:type="dxa"/>
          </w:tcPr>
          <w:p w14:paraId="10BBA5F9">
            <w:pPr>
              <w:spacing w:line="480" w:lineRule="auto"/>
              <w:jc w:val="center"/>
            </w:pPr>
            <w:r>
              <w:t>联系方式</w:t>
            </w:r>
            <w:r>
              <w:rPr>
                <w:rFonts w:hint="eastAsia"/>
              </w:rPr>
              <w:t>（手机，邮箱）</w:t>
            </w:r>
          </w:p>
        </w:tc>
      </w:tr>
      <w:tr w14:paraId="65984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2322CA2">
            <w:pPr>
              <w:spacing w:line="480" w:lineRule="auto"/>
            </w:pPr>
            <w:r>
              <w:t>1</w:t>
            </w:r>
          </w:p>
        </w:tc>
        <w:tc>
          <w:tcPr>
            <w:tcW w:w="1712" w:type="dxa"/>
            <w:gridSpan w:val="2"/>
          </w:tcPr>
          <w:p w14:paraId="49E709A9">
            <w:pPr>
              <w:spacing w:line="480" w:lineRule="auto"/>
            </w:pPr>
          </w:p>
        </w:tc>
        <w:tc>
          <w:tcPr>
            <w:tcW w:w="1772" w:type="dxa"/>
          </w:tcPr>
          <w:p w14:paraId="3F6A64D2">
            <w:pPr>
              <w:spacing w:line="480" w:lineRule="auto"/>
            </w:pPr>
          </w:p>
        </w:tc>
        <w:tc>
          <w:tcPr>
            <w:tcW w:w="2341" w:type="dxa"/>
            <w:gridSpan w:val="2"/>
          </w:tcPr>
          <w:p w14:paraId="6FAAB09E">
            <w:pPr>
              <w:spacing w:line="480" w:lineRule="auto"/>
            </w:pPr>
          </w:p>
        </w:tc>
        <w:tc>
          <w:tcPr>
            <w:tcW w:w="1565" w:type="dxa"/>
          </w:tcPr>
          <w:p w14:paraId="02467F8F">
            <w:pPr>
              <w:spacing w:line="480" w:lineRule="auto"/>
            </w:pPr>
          </w:p>
        </w:tc>
      </w:tr>
      <w:tr w14:paraId="20E14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D40DE61">
            <w:pPr>
              <w:spacing w:line="480" w:lineRule="auto"/>
            </w:pPr>
            <w:r>
              <w:rPr>
                <w:rFonts w:hint="eastAsia"/>
              </w:rPr>
              <w:t>2</w:t>
            </w:r>
          </w:p>
        </w:tc>
        <w:tc>
          <w:tcPr>
            <w:tcW w:w="1712" w:type="dxa"/>
            <w:gridSpan w:val="2"/>
          </w:tcPr>
          <w:p w14:paraId="5C9FE915">
            <w:pPr>
              <w:spacing w:line="480" w:lineRule="auto"/>
            </w:pPr>
          </w:p>
        </w:tc>
        <w:tc>
          <w:tcPr>
            <w:tcW w:w="1772" w:type="dxa"/>
          </w:tcPr>
          <w:p w14:paraId="7DBDAD28">
            <w:pPr>
              <w:spacing w:line="480" w:lineRule="auto"/>
            </w:pPr>
          </w:p>
        </w:tc>
        <w:tc>
          <w:tcPr>
            <w:tcW w:w="2341" w:type="dxa"/>
            <w:gridSpan w:val="2"/>
          </w:tcPr>
          <w:p w14:paraId="70A8D243">
            <w:pPr>
              <w:spacing w:line="480" w:lineRule="auto"/>
            </w:pPr>
          </w:p>
        </w:tc>
        <w:tc>
          <w:tcPr>
            <w:tcW w:w="1565" w:type="dxa"/>
          </w:tcPr>
          <w:p w14:paraId="17974290">
            <w:pPr>
              <w:spacing w:line="480" w:lineRule="auto"/>
            </w:pPr>
          </w:p>
        </w:tc>
      </w:tr>
      <w:tr w14:paraId="249FF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DC5271E">
            <w:pPr>
              <w:spacing w:line="480" w:lineRule="auto"/>
            </w:pPr>
            <w:r>
              <w:rPr>
                <w:rFonts w:hint="eastAsia"/>
              </w:rPr>
              <w:t>3</w:t>
            </w:r>
          </w:p>
        </w:tc>
        <w:tc>
          <w:tcPr>
            <w:tcW w:w="1712" w:type="dxa"/>
            <w:gridSpan w:val="2"/>
          </w:tcPr>
          <w:p w14:paraId="0F7AB38C">
            <w:pPr>
              <w:spacing w:line="480" w:lineRule="auto"/>
            </w:pPr>
          </w:p>
        </w:tc>
        <w:tc>
          <w:tcPr>
            <w:tcW w:w="1772" w:type="dxa"/>
          </w:tcPr>
          <w:p w14:paraId="7146A8E5">
            <w:pPr>
              <w:spacing w:line="480" w:lineRule="auto"/>
            </w:pPr>
          </w:p>
        </w:tc>
        <w:tc>
          <w:tcPr>
            <w:tcW w:w="2341" w:type="dxa"/>
            <w:gridSpan w:val="2"/>
          </w:tcPr>
          <w:p w14:paraId="3ECA4B62">
            <w:pPr>
              <w:spacing w:line="480" w:lineRule="auto"/>
            </w:pPr>
          </w:p>
        </w:tc>
        <w:tc>
          <w:tcPr>
            <w:tcW w:w="1565" w:type="dxa"/>
          </w:tcPr>
          <w:p w14:paraId="71BAC18B">
            <w:pPr>
              <w:spacing w:line="480" w:lineRule="auto"/>
            </w:pPr>
          </w:p>
        </w:tc>
      </w:tr>
      <w:tr w14:paraId="3AC7D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7784CCF">
            <w:pPr>
              <w:spacing w:line="480" w:lineRule="auto"/>
            </w:pPr>
            <w:r>
              <w:rPr>
                <w:rFonts w:hint="eastAsia"/>
              </w:rPr>
              <w:t>4</w:t>
            </w:r>
          </w:p>
        </w:tc>
        <w:tc>
          <w:tcPr>
            <w:tcW w:w="1712" w:type="dxa"/>
            <w:gridSpan w:val="2"/>
          </w:tcPr>
          <w:p w14:paraId="4D275AE5">
            <w:pPr>
              <w:spacing w:line="480" w:lineRule="auto"/>
            </w:pPr>
          </w:p>
        </w:tc>
        <w:tc>
          <w:tcPr>
            <w:tcW w:w="1772" w:type="dxa"/>
          </w:tcPr>
          <w:p w14:paraId="79D6D7C8">
            <w:pPr>
              <w:spacing w:line="480" w:lineRule="auto"/>
            </w:pPr>
          </w:p>
        </w:tc>
        <w:tc>
          <w:tcPr>
            <w:tcW w:w="2341" w:type="dxa"/>
            <w:gridSpan w:val="2"/>
          </w:tcPr>
          <w:p w14:paraId="422116A2">
            <w:pPr>
              <w:spacing w:line="480" w:lineRule="auto"/>
            </w:pPr>
          </w:p>
        </w:tc>
        <w:tc>
          <w:tcPr>
            <w:tcW w:w="1565" w:type="dxa"/>
          </w:tcPr>
          <w:p w14:paraId="0A6E0BD0">
            <w:pPr>
              <w:spacing w:line="480" w:lineRule="auto"/>
            </w:pPr>
          </w:p>
        </w:tc>
      </w:tr>
      <w:tr w14:paraId="6CC98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0B21667">
            <w:pPr>
              <w:spacing w:line="480" w:lineRule="auto"/>
            </w:pPr>
            <w:r>
              <w:rPr>
                <w:rFonts w:hint="eastAsia"/>
              </w:rPr>
              <w:t>5</w:t>
            </w:r>
          </w:p>
        </w:tc>
        <w:tc>
          <w:tcPr>
            <w:tcW w:w="1712" w:type="dxa"/>
            <w:gridSpan w:val="2"/>
          </w:tcPr>
          <w:p w14:paraId="6B1229F5">
            <w:pPr>
              <w:spacing w:line="480" w:lineRule="auto"/>
            </w:pPr>
          </w:p>
        </w:tc>
        <w:tc>
          <w:tcPr>
            <w:tcW w:w="1772" w:type="dxa"/>
          </w:tcPr>
          <w:p w14:paraId="32E09337">
            <w:pPr>
              <w:spacing w:line="480" w:lineRule="auto"/>
            </w:pPr>
          </w:p>
        </w:tc>
        <w:tc>
          <w:tcPr>
            <w:tcW w:w="2341" w:type="dxa"/>
            <w:gridSpan w:val="2"/>
          </w:tcPr>
          <w:p w14:paraId="6C7C7E84">
            <w:pPr>
              <w:spacing w:line="480" w:lineRule="auto"/>
            </w:pPr>
          </w:p>
        </w:tc>
        <w:tc>
          <w:tcPr>
            <w:tcW w:w="1565" w:type="dxa"/>
          </w:tcPr>
          <w:p w14:paraId="7F0E907A">
            <w:pPr>
              <w:spacing w:line="480" w:lineRule="auto"/>
            </w:pPr>
          </w:p>
        </w:tc>
      </w:tr>
      <w:tr w14:paraId="24CA1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99A44B6">
            <w:pPr>
              <w:spacing w:line="480" w:lineRule="auto"/>
              <w:rPr>
                <w:b/>
              </w:rPr>
            </w:pPr>
            <w:r>
              <w:rPr>
                <w:rFonts w:hint="eastAsia"/>
                <w:b/>
              </w:rPr>
              <w:t>专利内容简述</w:t>
            </w:r>
          </w:p>
          <w:p w14:paraId="640514F9">
            <w:pPr>
              <w:spacing w:line="300" w:lineRule="auto"/>
              <w:ind w:firstLine="420" w:firstLineChars="200"/>
              <w:jc w:val="both"/>
              <w:rPr>
                <w:rFonts w:hint="eastAsia"/>
                <w:szCs w:val="21"/>
                <w:lang w:val="en-US" w:eastAsia="zh-CN"/>
              </w:rPr>
            </w:pPr>
            <w:r>
              <w:rPr>
                <w:rFonts w:hint="eastAsia"/>
                <w:szCs w:val="21"/>
                <w:lang w:val="en-US" w:eastAsia="zh-CN"/>
              </w:rPr>
              <w:t>针对男性高发病情前列腺癌症，本专利提出了一种改进的检测方法，结合医学分割大模型 MedSAM 2 的先验知识，对超声视频进行分割，优化病灶区域的检测与标注。具体而言，首先对于包含病灶信息的超声视频，将其划分为 K 个等长片段 Ci (i ∈ [1,K])，然后将这些片段逐一输入 MedSAM 2 网络，获取每个片段的最优病灶区域分割结果。基于每个片段中的病灶区域，模型将其作为伪标签，并与其他相关区域进行相似度计算，从而修正视频级别的粗粒度标签，生成更加细粒度的片段级标签。这一过程显著提高了标签的准确性，减少了超声视频中可能存在的无病灶片段对最终分期判断的干扰，避免了噪声对肿瘤诊断结果的负面影响。</w:t>
            </w:r>
          </w:p>
          <w:p w14:paraId="320281C7">
            <w:pPr>
              <w:spacing w:line="300" w:lineRule="auto"/>
              <w:ind w:firstLine="420" w:firstLineChars="200"/>
              <w:jc w:val="both"/>
              <w:rPr>
                <w:rFonts w:hint="eastAsia"/>
                <w:szCs w:val="21"/>
                <w:lang w:val="en-US" w:eastAsia="zh-CN"/>
              </w:rPr>
            </w:pPr>
            <w:r>
              <w:rPr>
                <w:rFonts w:hint="eastAsia"/>
                <w:szCs w:val="21"/>
                <w:lang w:val="en-US" w:eastAsia="zh-CN"/>
              </w:rPr>
              <w:t>在得到修正后的片段级标签后，这些标签被输入到图像-文本预训练模型中，进行多模态学习。通过结合超声视频中的图像特征和医学文本描述之间的相似度，模型能够更好地理解图像内容与医学信息之间的潜在关联。该方法有效提升了肿瘤诊断精度，特别是在肿瘤分期预测任务中的表现，显著提高了模型对前列腺肿瘤的分期检测能力。最终，本方法为肿瘤诊断提供了更加细致和准确的分期结果，具有较高的临床应用价值，能够在超声视频的肿瘤检测和分期中发挥重要作用。</w:t>
            </w:r>
          </w:p>
          <w:p w14:paraId="75E2D9B8">
            <w:pPr>
              <w:spacing w:line="300" w:lineRule="auto"/>
              <w:ind w:firstLine="420" w:firstLineChars="200"/>
              <w:jc w:val="both"/>
              <w:rPr>
                <w:szCs w:val="21"/>
              </w:rPr>
            </w:pPr>
            <w:r>
              <w:rPr>
                <w:rFonts w:hint="eastAsia"/>
                <w:szCs w:val="21"/>
                <w:lang w:val="en-US" w:eastAsia="zh-CN"/>
              </w:rPr>
              <w:t>通过这一改进方法，本项目不仅提升了超声视频肿瘤检测的准确性，还为医生提供了更可靠的辅助决策支持，从而在临床应用中有望更好地指导前列腺肿瘤的早期检测与精准分期。</w:t>
            </w:r>
          </w:p>
          <w:p w14:paraId="38A1731E">
            <w:pPr>
              <w:spacing w:line="276" w:lineRule="auto"/>
              <w:rPr>
                <w:rFonts w:hint="eastAsia"/>
                <w:szCs w:val="21"/>
              </w:rPr>
            </w:pPr>
          </w:p>
        </w:tc>
      </w:tr>
      <w:tr w14:paraId="0791E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78A38DAA">
            <w:pPr>
              <w:spacing w:line="480" w:lineRule="auto"/>
              <w:rPr>
                <w:b/>
                <w:sz w:val="24"/>
                <w:szCs w:val="24"/>
              </w:rPr>
            </w:pPr>
            <w:r>
              <w:rPr>
                <w:rFonts w:hint="eastAsia"/>
                <w:b/>
                <w:sz w:val="24"/>
                <w:szCs w:val="24"/>
              </w:rPr>
              <w:t>市场概况分析（主要说明专利背景、转化方向与前景、现有技术情况以及本专利相对于现有技术的创新性、优越性、门槛所在）</w:t>
            </w:r>
          </w:p>
          <w:p w14:paraId="16BDD2AF">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1：专利背景</w:t>
            </w:r>
          </w:p>
          <w:p w14:paraId="2DFC36C1">
            <w:pPr>
              <w:pStyle w:val="12"/>
              <w:spacing w:line="276" w:lineRule="auto"/>
              <w:ind w:left="0" w:leftChars="0" w:firstLine="0" w:firstLineChars="0"/>
              <w:rPr>
                <w:rFonts w:hint="default"/>
                <w:szCs w:val="21"/>
                <w:lang w:val="en-US" w:eastAsia="zh-CN"/>
              </w:rPr>
            </w:pPr>
            <w:r>
              <w:rPr>
                <w:rFonts w:hint="eastAsia"/>
                <w:szCs w:val="21"/>
                <w:lang w:val="en-US" w:eastAsia="zh-CN"/>
              </w:rPr>
              <w:t>前列腺癌症分期</w:t>
            </w:r>
          </w:p>
          <w:p w14:paraId="47B3BB74">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2：转化方向与前景</w:t>
            </w:r>
          </w:p>
          <w:p w14:paraId="749A0A56">
            <w:pPr>
              <w:pStyle w:val="12"/>
              <w:spacing w:line="276" w:lineRule="auto"/>
              <w:ind w:left="0" w:leftChars="0" w:firstLine="0" w:firstLineChars="0"/>
              <w:rPr>
                <w:rFonts w:hint="default"/>
                <w:szCs w:val="21"/>
                <w:lang w:val="en-US" w:eastAsia="zh-CN"/>
              </w:rPr>
            </w:pPr>
            <w:r>
              <w:rPr>
                <w:rFonts w:hint="eastAsia"/>
                <w:szCs w:val="21"/>
                <w:lang w:val="en-US" w:eastAsia="zh-CN"/>
              </w:rPr>
              <w:t>医药公司，医疗机构与技术提供商</w:t>
            </w:r>
          </w:p>
          <w:p w14:paraId="3E70406D">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3：现有技术情况</w:t>
            </w:r>
          </w:p>
          <w:p w14:paraId="7F030EF1">
            <w:pPr>
              <w:pStyle w:val="12"/>
              <w:spacing w:line="276" w:lineRule="auto"/>
              <w:ind w:left="0" w:leftChars="0" w:firstLine="0" w:firstLineChars="0"/>
              <w:rPr>
                <w:rFonts w:hint="eastAsia"/>
                <w:szCs w:val="21"/>
                <w:lang w:val="en-US" w:eastAsia="zh-CN"/>
              </w:rPr>
            </w:pPr>
            <w:r>
              <w:rPr>
                <w:rFonts w:hint="eastAsia"/>
                <w:szCs w:val="21"/>
                <w:lang w:val="en-US" w:eastAsia="zh-CN"/>
              </w:rPr>
              <w:t>利用积累的精确样本学习图像特征和医学文本信息对齐，对前列腺癌症做出诊断是AI for Medical的一个重要课题，在此过程中数据样本的精细程度间接决定了训练出来的AI模型的准确程度。要达到能够利用与实际诊断场景的程度，还存在以下问题：</w:t>
            </w:r>
          </w:p>
          <w:p w14:paraId="3266DD60">
            <w:pPr>
              <w:pStyle w:val="12"/>
              <w:numPr>
                <w:ilvl w:val="0"/>
                <w:numId w:val="1"/>
              </w:numPr>
              <w:spacing w:line="276" w:lineRule="auto"/>
              <w:ind w:left="210" w:leftChars="0" w:firstLine="0" w:firstLineChars="0"/>
              <w:rPr>
                <w:rFonts w:hint="eastAsia"/>
                <w:szCs w:val="21"/>
                <w:lang w:val="en-US" w:eastAsia="zh-CN"/>
              </w:rPr>
            </w:pPr>
            <w:r>
              <w:rPr>
                <w:rFonts w:hint="eastAsia"/>
                <w:szCs w:val="21"/>
                <w:lang w:val="en-US" w:eastAsia="zh-CN"/>
              </w:rPr>
              <w:t>：需要数据过于精细，详细到每一帧的医学信息描述，这需要消耗大量医生资源</w:t>
            </w:r>
          </w:p>
          <w:p w14:paraId="5C31E064">
            <w:pPr>
              <w:pStyle w:val="12"/>
              <w:numPr>
                <w:ilvl w:val="0"/>
                <w:numId w:val="1"/>
              </w:numPr>
              <w:spacing w:line="276" w:lineRule="auto"/>
              <w:ind w:left="210" w:leftChars="0" w:firstLine="0" w:firstLineChars="0"/>
              <w:rPr>
                <w:rFonts w:hint="default"/>
                <w:szCs w:val="21"/>
                <w:lang w:val="en-US" w:eastAsia="zh-CN"/>
              </w:rPr>
            </w:pPr>
            <w:r>
              <w:rPr>
                <w:rFonts w:hint="eastAsia"/>
                <w:szCs w:val="21"/>
                <w:lang w:val="en-US" w:eastAsia="zh-CN"/>
              </w:rPr>
              <w:t>：模型对多中心数据泛化能力不强，没有考虑多中心医院提供设备的数据特征</w:t>
            </w:r>
          </w:p>
          <w:p w14:paraId="1F16FB02">
            <w:pPr>
              <w:pStyle w:val="12"/>
              <w:spacing w:line="276" w:lineRule="auto"/>
              <w:ind w:left="0" w:leftChars="0" w:firstLine="0" w:firstLineChars="0"/>
              <w:rPr>
                <w:rFonts w:hint="default" w:eastAsiaTheme="minorEastAsia"/>
                <w:szCs w:val="21"/>
                <w:lang w:val="en-US" w:eastAsia="zh-CN"/>
              </w:rPr>
            </w:pPr>
            <w:r>
              <w:rPr>
                <w:rFonts w:hint="eastAsia"/>
                <w:szCs w:val="21"/>
                <w:lang w:val="en-US" w:eastAsia="zh-CN"/>
              </w:rPr>
              <w:t>4：本专利创新优越性</w:t>
            </w:r>
          </w:p>
          <w:p w14:paraId="031364F6">
            <w:pPr>
              <w:pStyle w:val="12"/>
              <w:spacing w:line="276" w:lineRule="auto"/>
              <w:rPr>
                <w:rFonts w:hint="default" w:eastAsiaTheme="minorEastAsia"/>
                <w:szCs w:val="21"/>
                <w:lang w:val="en-US" w:eastAsia="zh-CN"/>
              </w:rPr>
            </w:pPr>
            <w:r>
              <w:rPr>
                <w:rFonts w:hint="eastAsia"/>
                <w:szCs w:val="21"/>
                <w:lang w:val="en-US" w:eastAsia="zh-CN"/>
              </w:rPr>
              <w:t>本发明提出一种基于大模型先验知识的可泛化的数据无关信息压缩的图像文本对齐方法，其创新性总结如下：</w:t>
            </w:r>
          </w:p>
          <w:p w14:paraId="2FA4783F">
            <w:pPr>
              <w:pStyle w:val="12"/>
              <w:numPr>
                <w:ilvl w:val="0"/>
                <w:numId w:val="2"/>
              </w:numPr>
              <w:spacing w:line="276" w:lineRule="auto"/>
              <w:ind w:left="0" w:leftChars="0" w:firstLine="210" w:firstLineChars="100"/>
              <w:rPr>
                <w:rFonts w:hint="eastAsia"/>
                <w:szCs w:val="21"/>
                <w:lang w:val="en-US" w:eastAsia="zh-CN"/>
              </w:rPr>
            </w:pPr>
            <w:r>
              <w:rPr>
                <w:rFonts w:hint="eastAsia"/>
                <w:szCs w:val="21"/>
                <w:lang w:eastAsia="zh-CN"/>
              </w:rPr>
              <w:t>：</w:t>
            </w:r>
            <w:r>
              <w:rPr>
                <w:rFonts w:hint="eastAsia"/>
                <w:szCs w:val="21"/>
                <w:lang w:val="en-US" w:eastAsia="zh-CN"/>
              </w:rPr>
              <w:t>筛选粗粒度标签机制：对于主要数据的粗标签，本发明提出了一个置信度机制，在大模型的分割下，初步筛选粗粒度标签下的超声视频，在时序上重点关注病灶区域。</w:t>
            </w:r>
          </w:p>
          <w:p w14:paraId="15EEFF88">
            <w:pPr>
              <w:pStyle w:val="12"/>
              <w:numPr>
                <w:ilvl w:val="0"/>
                <w:numId w:val="2"/>
              </w:numPr>
              <w:spacing w:line="276" w:lineRule="auto"/>
              <w:ind w:left="0" w:leftChars="0" w:firstLine="210" w:firstLineChars="100"/>
              <w:rPr>
                <w:rFonts w:hint="eastAsia"/>
                <w:szCs w:val="21"/>
                <w:lang w:val="en-US" w:eastAsia="zh-CN"/>
              </w:rPr>
            </w:pPr>
            <w:r>
              <w:rPr>
                <w:rFonts w:hint="eastAsia"/>
                <w:szCs w:val="21"/>
                <w:lang w:val="en-US" w:eastAsia="zh-CN"/>
              </w:rPr>
              <w:t>：无关数据压缩机制：本发明提出了一个基于大模型的前处理机制，在数据端压缩了前列腺超声影像扫描中存在大量无关信息对模型的影响</w:t>
            </w:r>
          </w:p>
          <w:p w14:paraId="5A87DAEC">
            <w:pPr>
              <w:pStyle w:val="12"/>
              <w:numPr>
                <w:ilvl w:val="0"/>
                <w:numId w:val="0"/>
              </w:numPr>
              <w:spacing w:line="276" w:lineRule="auto"/>
              <w:rPr>
                <w:rFonts w:hint="default"/>
                <w:szCs w:val="21"/>
                <w:lang w:val="en-US" w:eastAsia="zh-CN"/>
              </w:rPr>
            </w:pPr>
          </w:p>
          <w:p w14:paraId="0FAD5491">
            <w:pPr>
              <w:spacing w:line="276" w:lineRule="auto"/>
              <w:rPr>
                <w:rFonts w:hint="eastAsia"/>
                <w:szCs w:val="21"/>
              </w:rPr>
            </w:pPr>
          </w:p>
        </w:tc>
      </w:tr>
      <w:tr w14:paraId="4811D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3D001AF">
            <w:pPr>
              <w:spacing w:line="480" w:lineRule="auto"/>
              <w:rPr>
                <w:b/>
                <w:sz w:val="24"/>
                <w:szCs w:val="24"/>
              </w:rPr>
            </w:pPr>
            <w:r>
              <w:rPr>
                <w:rFonts w:hint="eastAsia"/>
                <w:b/>
                <w:sz w:val="24"/>
                <w:szCs w:val="24"/>
              </w:rPr>
              <w:t>竞争和风险</w:t>
            </w:r>
            <w:r>
              <w:rPr>
                <w:b/>
                <w:sz w:val="24"/>
                <w:szCs w:val="24"/>
              </w:rPr>
              <w:t>（</w:t>
            </w:r>
            <w:r>
              <w:rPr>
                <w:rFonts w:hint="eastAsia"/>
                <w:b/>
                <w:sz w:val="24"/>
                <w:szCs w:val="24"/>
              </w:rPr>
              <w:t>项目</w:t>
            </w:r>
            <w:r>
              <w:rPr>
                <w:b/>
                <w:sz w:val="24"/>
                <w:szCs w:val="24"/>
              </w:rPr>
              <w:t>可能出现的风险及拟采取的控制措施）</w:t>
            </w:r>
          </w:p>
          <w:p w14:paraId="0DE5015F">
            <w:pPr>
              <w:spacing w:line="276" w:lineRule="auto"/>
              <w:ind w:firstLine="420" w:firstLineChars="200"/>
              <w:rPr>
                <w:szCs w:val="21"/>
              </w:rPr>
            </w:pPr>
          </w:p>
          <w:p w14:paraId="420EAD0E">
            <w:pPr>
              <w:spacing w:line="276" w:lineRule="auto"/>
              <w:rPr>
                <w:rFonts w:hint="eastAsia"/>
              </w:rPr>
            </w:pPr>
          </w:p>
        </w:tc>
      </w:tr>
      <w:tr w14:paraId="0EDFE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6E6A0D86">
            <w:pPr>
              <w:spacing w:line="480" w:lineRule="auto"/>
              <w:rPr>
                <w:b/>
                <w:sz w:val="24"/>
                <w:szCs w:val="24"/>
              </w:rPr>
            </w:pPr>
            <w:r>
              <w:rPr>
                <w:rFonts w:hint="eastAsia"/>
                <w:b/>
                <w:sz w:val="24"/>
                <w:szCs w:val="24"/>
              </w:rPr>
              <w:t>成果成熟度</w:t>
            </w:r>
          </w:p>
          <w:p w14:paraId="7595CCD4">
            <w:pPr>
              <w:spacing w:line="480" w:lineRule="auto"/>
              <w:rPr>
                <w:szCs w:val="21"/>
              </w:rPr>
            </w:pPr>
            <w:r>
              <w:rPr>
                <w:rFonts w:hint="eastAsia" w:ascii="宋体" w:hAnsi="宋体"/>
                <w:lang w:eastAsia="zh-CN"/>
              </w:rPr>
              <w:t>☑</w:t>
            </w:r>
            <w:r>
              <w:rPr>
                <w:rFonts w:hint="eastAsia" w:ascii="宋体" w:hAnsi="宋体"/>
              </w:rPr>
              <w:t>实验室研制</w:t>
            </w:r>
            <w:r>
              <w:rPr>
                <w:rFonts w:ascii="宋体" w:hAnsi="宋体"/>
              </w:rPr>
              <w:t xml:space="preserve">  </w:t>
            </w:r>
            <w:r>
              <w:rPr>
                <w:rFonts w:hint="eastAsia" w:ascii="宋体" w:hAnsi="宋体"/>
              </w:rPr>
              <w:t>□试生产</w:t>
            </w:r>
            <w:r>
              <w:rPr>
                <w:rFonts w:ascii="宋体" w:hAnsi="宋体"/>
              </w:rPr>
              <w:t xml:space="preserve">  </w:t>
            </w:r>
            <w:r>
              <w:rPr>
                <w:rFonts w:hint="eastAsia" w:ascii="宋体" w:hAnsi="宋体"/>
              </w:rPr>
              <w:t>□小批量生产</w:t>
            </w:r>
            <w:r>
              <w:rPr>
                <w:rFonts w:ascii="宋体" w:hAnsi="宋体"/>
              </w:rPr>
              <w:t xml:space="preserve">  </w:t>
            </w:r>
            <w:r>
              <w:rPr>
                <w:rFonts w:hint="eastAsia" w:ascii="宋体" w:hAnsi="宋体"/>
              </w:rPr>
              <w:t>□批量生产</w:t>
            </w:r>
            <w:r>
              <w:rPr>
                <w:rFonts w:ascii="宋体" w:hAnsi="宋体"/>
              </w:rPr>
              <w:t xml:space="preserve">  </w:t>
            </w:r>
            <w:r>
              <w:rPr>
                <w:rFonts w:hint="eastAsia" w:ascii="宋体" w:hAnsi="宋体"/>
              </w:rPr>
              <w:t>□其他</w:t>
            </w:r>
            <w:r>
              <w:rPr>
                <w:rFonts w:ascii="宋体" w:hAnsi="宋体"/>
              </w:rPr>
              <w:t>___________________</w:t>
            </w:r>
          </w:p>
        </w:tc>
      </w:tr>
      <w:tr w14:paraId="577E4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F3A22CC">
            <w:pPr>
              <w:widowControl/>
              <w:shd w:val="clear" w:color="auto" w:fill="FFFFFF"/>
              <w:jc w:val="left"/>
              <w:rPr>
                <w:b/>
                <w:sz w:val="24"/>
                <w:szCs w:val="24"/>
              </w:rPr>
            </w:pPr>
            <w:r>
              <w:rPr>
                <w:b/>
                <w:sz w:val="24"/>
                <w:szCs w:val="24"/>
              </w:rPr>
              <w:t>投资说明（投资方式，增资</w:t>
            </w:r>
            <w:r>
              <w:fldChar w:fldCharType="begin"/>
            </w:r>
            <w:r>
              <w:instrText xml:space="preserve"> HYPERLINK "http://www.marketing110.com/html/show-23-104-1.html" \t "_blank" </w:instrText>
            </w:r>
            <w:r>
              <w:fldChar w:fldCharType="separate"/>
            </w:r>
            <w:r>
              <w:rPr>
                <w:b/>
                <w:sz w:val="24"/>
                <w:szCs w:val="24"/>
              </w:rPr>
              <w:t>需求</w:t>
            </w:r>
            <w:r>
              <w:rPr>
                <w:b/>
                <w:sz w:val="24"/>
                <w:szCs w:val="24"/>
              </w:rPr>
              <w:fldChar w:fldCharType="end"/>
            </w:r>
            <w:r>
              <w:rPr>
                <w:b/>
                <w:sz w:val="24"/>
                <w:szCs w:val="24"/>
              </w:rPr>
              <w:t>：原因、数量、</w:t>
            </w:r>
            <w:r>
              <w:rPr>
                <w:rFonts w:hint="eastAsia"/>
                <w:b/>
                <w:sz w:val="24"/>
                <w:szCs w:val="24"/>
              </w:rPr>
              <w:t>测算依据</w:t>
            </w:r>
            <w:r>
              <w:rPr>
                <w:b/>
                <w:sz w:val="24"/>
                <w:szCs w:val="24"/>
              </w:rPr>
              <w:t>、</w:t>
            </w:r>
            <w:r>
              <w:rPr>
                <w:rFonts w:hint="eastAsia"/>
                <w:b/>
                <w:sz w:val="24"/>
                <w:szCs w:val="24"/>
              </w:rPr>
              <w:t>时间</w:t>
            </w:r>
            <w:r>
              <w:rPr>
                <w:b/>
                <w:sz w:val="24"/>
                <w:szCs w:val="24"/>
              </w:rPr>
              <w:t>、</w:t>
            </w:r>
            <w:r>
              <w:rPr>
                <w:rFonts w:hint="eastAsia"/>
                <w:b/>
                <w:sz w:val="24"/>
                <w:szCs w:val="24"/>
              </w:rPr>
              <w:t>产出</w:t>
            </w:r>
            <w:r>
              <w:rPr>
                <w:b/>
                <w:sz w:val="24"/>
                <w:szCs w:val="24"/>
              </w:rPr>
              <w:t>、</w:t>
            </w:r>
            <w:r>
              <w:rPr>
                <w:rFonts w:hint="eastAsia"/>
                <w:b/>
                <w:sz w:val="24"/>
                <w:szCs w:val="24"/>
              </w:rPr>
              <w:t>周期</w:t>
            </w:r>
            <w:r>
              <w:rPr>
                <w:b/>
                <w:sz w:val="24"/>
                <w:szCs w:val="24"/>
              </w:rPr>
              <w:t>）</w:t>
            </w:r>
          </w:p>
          <w:p w14:paraId="48E70AD3">
            <w:pPr>
              <w:spacing w:line="276" w:lineRule="auto"/>
              <w:rPr>
                <w:szCs w:val="21"/>
              </w:rPr>
            </w:pPr>
          </w:p>
          <w:p w14:paraId="58F5DFF2">
            <w:pPr>
              <w:spacing w:line="276" w:lineRule="auto"/>
              <w:ind w:firstLine="420" w:firstLineChars="200"/>
              <w:rPr>
                <w:szCs w:val="21"/>
              </w:rPr>
            </w:pPr>
          </w:p>
          <w:p w14:paraId="09BE7298">
            <w:pPr>
              <w:spacing w:line="276" w:lineRule="auto"/>
              <w:ind w:firstLine="420" w:firstLineChars="200"/>
              <w:rPr>
                <w:szCs w:val="21"/>
              </w:rPr>
            </w:pPr>
          </w:p>
          <w:p w14:paraId="3455B7F0">
            <w:pPr>
              <w:spacing w:line="276" w:lineRule="auto"/>
              <w:ind w:firstLine="420" w:firstLineChars="200"/>
              <w:rPr>
                <w:rFonts w:hint="eastAsia" w:asciiTheme="minorEastAsia" w:hAnsiTheme="minorEastAsia" w:cstheme="minorEastAsia"/>
              </w:rPr>
            </w:pPr>
          </w:p>
        </w:tc>
      </w:tr>
      <w:tr w14:paraId="05625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22F061D">
            <w:pPr>
              <w:spacing w:line="480" w:lineRule="auto"/>
              <w:rPr>
                <w:b/>
                <w:sz w:val="24"/>
                <w:szCs w:val="24"/>
              </w:rPr>
            </w:pPr>
            <w:r>
              <w:rPr>
                <w:b/>
                <w:sz w:val="24"/>
                <w:szCs w:val="24"/>
              </w:rPr>
              <w:t>合作企业情况</w:t>
            </w:r>
            <w:r>
              <w:rPr>
                <w:rFonts w:hint="eastAsia"/>
                <w:b/>
                <w:sz w:val="24"/>
                <w:szCs w:val="24"/>
              </w:rPr>
              <w:t>（详细说明企业情况、合作进展、企业预期投入资金）</w:t>
            </w:r>
          </w:p>
          <w:p w14:paraId="2CC129AA">
            <w:pPr>
              <w:spacing w:line="480" w:lineRule="auto"/>
              <w:rPr>
                <w:rFonts w:hint="default" w:eastAsiaTheme="minorEastAsia"/>
                <w:bCs/>
                <w:sz w:val="24"/>
                <w:szCs w:val="24"/>
                <w:lang w:val="en-US" w:eastAsia="zh-CN"/>
              </w:rPr>
            </w:pPr>
            <w:r>
              <w:rPr>
                <w:rFonts w:hint="eastAsia"/>
                <w:bCs/>
                <w:sz w:val="24"/>
                <w:szCs w:val="24"/>
              </w:rPr>
              <w:t>上海市第十人民医院</w:t>
            </w:r>
            <w:r>
              <w:rPr>
                <w:rFonts w:hint="eastAsia"/>
                <w:bCs/>
                <w:sz w:val="24"/>
                <w:szCs w:val="24"/>
                <w:lang w:eastAsia="zh-CN"/>
              </w:rPr>
              <w:t>（</w:t>
            </w:r>
            <w:r>
              <w:rPr>
                <w:rFonts w:hint="eastAsia"/>
                <w:bCs/>
                <w:sz w:val="24"/>
                <w:szCs w:val="24"/>
                <w:lang w:val="en-US" w:eastAsia="zh-CN"/>
              </w:rPr>
              <w:t>同济十院</w:t>
            </w:r>
            <w:r>
              <w:rPr>
                <w:rFonts w:hint="eastAsia"/>
                <w:bCs/>
                <w:sz w:val="24"/>
                <w:szCs w:val="24"/>
                <w:lang w:eastAsia="zh-CN"/>
              </w:rPr>
              <w:t>）：</w:t>
            </w:r>
            <w:r>
              <w:rPr>
                <w:rFonts w:hint="eastAsia"/>
                <w:bCs/>
                <w:sz w:val="24"/>
                <w:szCs w:val="24"/>
                <w:lang w:val="en-US" w:eastAsia="zh-CN"/>
              </w:rPr>
              <w:t>640组病人影像数据</w:t>
            </w:r>
          </w:p>
          <w:p w14:paraId="17872669">
            <w:pPr>
              <w:spacing w:line="480" w:lineRule="auto"/>
              <w:rPr>
                <w:rFonts w:hint="default" w:eastAsiaTheme="minorEastAsia"/>
                <w:bCs/>
                <w:sz w:val="24"/>
                <w:szCs w:val="24"/>
                <w:lang w:val="en-US" w:eastAsia="zh-CN"/>
              </w:rPr>
            </w:pPr>
            <w:r>
              <w:rPr>
                <w:rFonts w:hint="eastAsia"/>
                <w:bCs/>
                <w:sz w:val="24"/>
                <w:szCs w:val="24"/>
              </w:rPr>
              <w:t>宁波市第二人民医院</w:t>
            </w:r>
            <w:r>
              <w:rPr>
                <w:rFonts w:hint="eastAsia"/>
                <w:bCs/>
                <w:sz w:val="24"/>
                <w:szCs w:val="24"/>
                <w:lang w:eastAsia="zh-CN"/>
              </w:rPr>
              <w:t>：</w:t>
            </w:r>
            <w:r>
              <w:rPr>
                <w:rFonts w:hint="eastAsia"/>
                <w:bCs/>
                <w:sz w:val="24"/>
                <w:szCs w:val="24"/>
                <w:lang w:val="en-US" w:eastAsia="zh-CN"/>
              </w:rPr>
              <w:t>58组病人影像数据</w:t>
            </w:r>
          </w:p>
          <w:p w14:paraId="15E921E7">
            <w:pPr>
              <w:spacing w:line="480" w:lineRule="auto"/>
              <w:rPr>
                <w:rFonts w:hint="default" w:eastAsiaTheme="minorEastAsia"/>
                <w:bCs/>
                <w:sz w:val="24"/>
                <w:szCs w:val="24"/>
                <w:lang w:val="en-US" w:eastAsia="zh-CN"/>
              </w:rPr>
            </w:pPr>
            <w:r>
              <w:rPr>
                <w:rFonts w:hint="eastAsia"/>
                <w:bCs/>
                <w:sz w:val="24"/>
                <w:szCs w:val="24"/>
              </w:rPr>
              <w:t>蚌埠市第一人民医院</w:t>
            </w:r>
            <w:r>
              <w:rPr>
                <w:rFonts w:hint="eastAsia"/>
                <w:bCs/>
                <w:sz w:val="24"/>
                <w:szCs w:val="24"/>
                <w:lang w:eastAsia="zh-CN"/>
              </w:rPr>
              <w:t>：</w:t>
            </w:r>
            <w:r>
              <w:rPr>
                <w:rFonts w:hint="eastAsia"/>
                <w:bCs/>
                <w:sz w:val="24"/>
                <w:szCs w:val="24"/>
                <w:lang w:val="en-US" w:eastAsia="zh-CN"/>
              </w:rPr>
              <w:t>44组病人影像数据</w:t>
            </w:r>
          </w:p>
          <w:p w14:paraId="010A5B6F">
            <w:pPr>
              <w:spacing w:line="480" w:lineRule="auto"/>
              <w:rPr>
                <w:rFonts w:hint="default" w:eastAsiaTheme="minorEastAsia"/>
                <w:bCs/>
                <w:sz w:val="24"/>
                <w:szCs w:val="24"/>
                <w:lang w:val="en-US" w:eastAsia="zh-CN"/>
              </w:rPr>
            </w:pPr>
            <w:r>
              <w:rPr>
                <w:rFonts w:hint="eastAsia"/>
                <w:bCs/>
                <w:sz w:val="24"/>
                <w:szCs w:val="24"/>
              </w:rPr>
              <w:t>复旦大学附属中山医院</w:t>
            </w:r>
            <w:r>
              <w:rPr>
                <w:rFonts w:hint="eastAsia"/>
                <w:bCs/>
                <w:sz w:val="24"/>
                <w:szCs w:val="24"/>
                <w:lang w:eastAsia="zh-CN"/>
              </w:rPr>
              <w:t>：</w:t>
            </w:r>
            <w:r>
              <w:rPr>
                <w:rFonts w:hint="eastAsia"/>
                <w:bCs/>
                <w:sz w:val="24"/>
                <w:szCs w:val="24"/>
                <w:lang w:val="en-US" w:eastAsia="zh-CN"/>
              </w:rPr>
              <w:t>69组病人影像数据</w:t>
            </w:r>
          </w:p>
        </w:tc>
      </w:tr>
      <w:tr w14:paraId="69E5E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999CB78">
            <w:pPr>
              <w:spacing w:line="480" w:lineRule="auto"/>
              <w:rPr>
                <w:b/>
                <w:sz w:val="24"/>
                <w:szCs w:val="24"/>
              </w:rPr>
            </w:pPr>
            <w:r>
              <w:rPr>
                <w:rFonts w:hint="eastAsia"/>
                <w:b/>
                <w:sz w:val="24"/>
                <w:szCs w:val="24"/>
              </w:rPr>
              <w:t>希望实施方式（可多选）</w:t>
            </w:r>
          </w:p>
          <w:p w14:paraId="0C1F7B98">
            <w:pPr>
              <w:spacing w:line="480" w:lineRule="auto"/>
              <w:rPr>
                <w:rFonts w:ascii="宋体"/>
              </w:rPr>
            </w:pPr>
            <w:r>
              <w:rPr>
                <w:rFonts w:hint="eastAsia" w:ascii="宋体" w:hAnsi="宋体"/>
                <w:lang w:eastAsia="zh-CN"/>
              </w:rPr>
              <w:t>☑</w:t>
            </w:r>
            <w:r>
              <w:rPr>
                <w:rFonts w:hint="eastAsia" w:ascii="宋体" w:hAnsi="宋体"/>
              </w:rPr>
              <w:t>技术开发</w:t>
            </w:r>
            <w:r>
              <w:rPr>
                <w:rFonts w:ascii="宋体" w:hAnsi="宋体"/>
              </w:rPr>
              <w:t xml:space="preserve">  </w:t>
            </w:r>
            <w:r>
              <w:rPr>
                <w:rFonts w:hint="eastAsia" w:ascii="宋体" w:hAnsi="宋体"/>
                <w:lang w:eastAsia="zh-CN"/>
              </w:rPr>
              <w:t>☑</w:t>
            </w:r>
            <w:r>
              <w:rPr>
                <w:rFonts w:hint="eastAsia" w:ascii="宋体" w:hAnsi="宋体"/>
              </w:rPr>
              <w:t>技术转让</w:t>
            </w:r>
            <w:r>
              <w:rPr>
                <w:rFonts w:ascii="宋体" w:hAnsi="宋体"/>
              </w:rPr>
              <w:t xml:space="preserve">  </w:t>
            </w:r>
            <w:r>
              <w:rPr>
                <w:rFonts w:hint="eastAsia" w:ascii="宋体" w:hAnsi="宋体"/>
              </w:rPr>
              <w:t>□技术咨询</w:t>
            </w:r>
            <w:r>
              <w:rPr>
                <w:rFonts w:ascii="宋体" w:hAnsi="宋体"/>
              </w:rPr>
              <w:t xml:space="preserve">  </w:t>
            </w:r>
            <w:r>
              <w:rPr>
                <w:rFonts w:hint="eastAsia" w:ascii="宋体" w:hAnsi="宋体"/>
              </w:rPr>
              <w:t>□技术服务（包括培训、检测等）</w:t>
            </w:r>
          </w:p>
          <w:p w14:paraId="2ED524DD">
            <w:pPr>
              <w:spacing w:line="480" w:lineRule="auto"/>
              <w:rPr>
                <w:rFonts w:ascii="宋体"/>
              </w:rPr>
            </w:pPr>
            <w:r>
              <w:rPr>
                <w:rFonts w:hint="eastAsia" w:ascii="宋体" w:hAnsi="宋体"/>
              </w:rPr>
              <w:t>□共建研发试验基地</w:t>
            </w:r>
            <w:r>
              <w:rPr>
                <w:rFonts w:ascii="宋体" w:hAnsi="宋体"/>
              </w:rPr>
              <w:t xml:space="preserve">  </w:t>
            </w:r>
            <w:r>
              <w:rPr>
                <w:rFonts w:hint="eastAsia" w:ascii="宋体" w:hAnsi="宋体"/>
              </w:rPr>
              <w:t>□其他</w:t>
            </w:r>
          </w:p>
          <w:p w14:paraId="41F3FBAD">
            <w:pPr>
              <w:spacing w:line="480" w:lineRule="auto"/>
              <w:rPr>
                <w:rFonts w:ascii="宋体"/>
                <w:b/>
              </w:rPr>
            </w:pPr>
            <w:r>
              <w:rPr>
                <w:rFonts w:hint="eastAsia" w:ascii="宋体" w:hAnsi="宋体"/>
                <w:b/>
              </w:rPr>
              <w:t>请对上述实施设想进行详细说明</w:t>
            </w:r>
          </w:p>
          <w:p w14:paraId="41A1FD67">
            <w:pPr>
              <w:spacing w:line="276" w:lineRule="auto"/>
              <w:ind w:firstLine="420" w:firstLineChars="200"/>
            </w:pPr>
            <w:r>
              <w:rPr>
                <w:rFonts w:hint="eastAsia"/>
              </w:rPr>
              <w:t>接受多种形式的合作，包括技术</w:t>
            </w:r>
            <w:r>
              <w:t>开发、技术转让以及</w:t>
            </w:r>
            <w:r>
              <w:rPr>
                <w:rFonts w:hint="eastAsia"/>
              </w:rPr>
              <w:t>共建研发试验基地等形式。投资方可以投资入股，我方负责进行技术研发，以确保本专利能够顺利投入商业应用。</w:t>
            </w:r>
          </w:p>
          <w:p w14:paraId="480B05AF">
            <w:pPr>
              <w:spacing w:line="276" w:lineRule="auto"/>
              <w:ind w:firstLine="422" w:firstLineChars="200"/>
              <w:rPr>
                <w:rFonts w:hint="eastAsia"/>
                <w:b/>
              </w:rPr>
            </w:pPr>
          </w:p>
        </w:tc>
      </w:tr>
      <w:tr w14:paraId="30EA7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3DD23A8">
            <w:pPr>
              <w:spacing w:line="480" w:lineRule="auto"/>
              <w:rPr>
                <w:b/>
                <w:sz w:val="24"/>
                <w:szCs w:val="24"/>
              </w:rPr>
            </w:pPr>
            <w:r>
              <w:rPr>
                <w:rFonts w:hint="eastAsia"/>
                <w:b/>
                <w:sz w:val="24"/>
                <w:szCs w:val="24"/>
              </w:rPr>
              <w:t>可能对该成果感兴趣的公司或机构（可详细说明并附上相关联系人信息）</w:t>
            </w:r>
          </w:p>
          <w:p w14:paraId="45ADA046">
            <w:pPr>
              <w:spacing w:line="480" w:lineRule="auto"/>
              <w:ind w:firstLine="420" w:firstLineChars="200"/>
              <w:rPr>
                <w:rFonts w:hint="default" w:eastAsiaTheme="minorEastAsia"/>
                <w:szCs w:val="21"/>
                <w:lang w:val="en-US" w:eastAsia="zh-CN"/>
              </w:rPr>
            </w:pPr>
            <w:r>
              <w:rPr>
                <w:rFonts w:hint="eastAsia"/>
                <w:lang w:val="en-US" w:eastAsia="zh-CN"/>
              </w:rPr>
              <w:t>复旦大学附属肿瘤医院、上海市质子重离子医院、浙江大学医学院附属第一医院、上海交通大学医学院附属瑞金医院北院、上海市第一人民医院、上海市第六人民医院、上海市第九人民医院</w:t>
            </w:r>
          </w:p>
        </w:tc>
      </w:tr>
      <w:tr w14:paraId="43C4B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E27E127">
            <w:pPr>
              <w:spacing w:line="480" w:lineRule="auto"/>
              <w:rPr>
                <w:b/>
                <w:sz w:val="24"/>
                <w:szCs w:val="24"/>
                <w:u w:val="single"/>
              </w:rPr>
            </w:pPr>
            <w:r>
              <w:rPr>
                <w:rFonts w:hint="eastAsia"/>
                <w:b/>
                <w:sz w:val="24"/>
                <w:szCs w:val="24"/>
                <w:u w:val="single"/>
              </w:rPr>
              <w:t>目前主要竞争公司或机构（可详细说明并附上相关联系人信息）</w:t>
            </w:r>
          </w:p>
          <w:p w14:paraId="4AF568DD">
            <w:pPr>
              <w:spacing w:line="480" w:lineRule="auto"/>
              <w:ind w:firstLine="482" w:firstLineChars="200"/>
              <w:rPr>
                <w:b/>
                <w:sz w:val="24"/>
                <w:szCs w:val="24"/>
                <w:u w:val="single"/>
              </w:rPr>
            </w:pPr>
          </w:p>
        </w:tc>
      </w:tr>
    </w:tbl>
    <w:p w14:paraId="54376FEB">
      <w:pPr>
        <w:rPr>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C1F4E"/>
    <w:multiLevelType w:val="singleLevel"/>
    <w:tmpl w:val="D5FC1F4E"/>
    <w:lvl w:ilvl="0" w:tentative="0">
      <w:start w:val="1"/>
      <w:numFmt w:val="decimal"/>
      <w:suff w:val="nothing"/>
      <w:lvlText w:val="（%1）"/>
      <w:lvlJc w:val="left"/>
      <w:pPr>
        <w:ind w:left="210" w:leftChars="0" w:firstLine="0" w:firstLineChars="0"/>
      </w:pPr>
    </w:lvl>
  </w:abstractNum>
  <w:abstractNum w:abstractNumId="1">
    <w:nsid w:val="702CC90E"/>
    <w:multiLevelType w:val="singleLevel"/>
    <w:tmpl w:val="702CC90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FE"/>
    <w:rsid w:val="00003C94"/>
    <w:rsid w:val="00005C64"/>
    <w:rsid w:val="00017550"/>
    <w:rsid w:val="00020CBF"/>
    <w:rsid w:val="00031AC2"/>
    <w:rsid w:val="00044501"/>
    <w:rsid w:val="00050A02"/>
    <w:rsid w:val="00065BA9"/>
    <w:rsid w:val="0007357E"/>
    <w:rsid w:val="000769B7"/>
    <w:rsid w:val="00081D5A"/>
    <w:rsid w:val="0008408E"/>
    <w:rsid w:val="000854C4"/>
    <w:rsid w:val="00085C49"/>
    <w:rsid w:val="00094C0C"/>
    <w:rsid w:val="00096A11"/>
    <w:rsid w:val="000D0970"/>
    <w:rsid w:val="000D6F1E"/>
    <w:rsid w:val="000E6BA3"/>
    <w:rsid w:val="00126064"/>
    <w:rsid w:val="00127F2F"/>
    <w:rsid w:val="001306BB"/>
    <w:rsid w:val="0013269F"/>
    <w:rsid w:val="00133D86"/>
    <w:rsid w:val="00134FF8"/>
    <w:rsid w:val="001423B4"/>
    <w:rsid w:val="00145208"/>
    <w:rsid w:val="001501E4"/>
    <w:rsid w:val="00150368"/>
    <w:rsid w:val="00165EEF"/>
    <w:rsid w:val="001832DC"/>
    <w:rsid w:val="001906AD"/>
    <w:rsid w:val="001A6B78"/>
    <w:rsid w:val="001B12CA"/>
    <w:rsid w:val="001C1091"/>
    <w:rsid w:val="001D57A4"/>
    <w:rsid w:val="001D6AA8"/>
    <w:rsid w:val="001E0279"/>
    <w:rsid w:val="001E25D0"/>
    <w:rsid w:val="001F12A3"/>
    <w:rsid w:val="001F2D84"/>
    <w:rsid w:val="00200D70"/>
    <w:rsid w:val="002070EE"/>
    <w:rsid w:val="00213DBF"/>
    <w:rsid w:val="0023301E"/>
    <w:rsid w:val="0024064B"/>
    <w:rsid w:val="002605B6"/>
    <w:rsid w:val="00260DCD"/>
    <w:rsid w:val="00262D57"/>
    <w:rsid w:val="002638A8"/>
    <w:rsid w:val="00275E28"/>
    <w:rsid w:val="00281B19"/>
    <w:rsid w:val="002865DC"/>
    <w:rsid w:val="002876C9"/>
    <w:rsid w:val="002A1592"/>
    <w:rsid w:val="002B3102"/>
    <w:rsid w:val="002B769E"/>
    <w:rsid w:val="002C5A44"/>
    <w:rsid w:val="002D1EC3"/>
    <w:rsid w:val="002E1C6F"/>
    <w:rsid w:val="002F3740"/>
    <w:rsid w:val="002F5465"/>
    <w:rsid w:val="00303C1E"/>
    <w:rsid w:val="003162BA"/>
    <w:rsid w:val="0033710B"/>
    <w:rsid w:val="0034005B"/>
    <w:rsid w:val="00341289"/>
    <w:rsid w:val="00364B11"/>
    <w:rsid w:val="00372139"/>
    <w:rsid w:val="003811DD"/>
    <w:rsid w:val="00387F9D"/>
    <w:rsid w:val="0039364C"/>
    <w:rsid w:val="003A33FC"/>
    <w:rsid w:val="003B6EC4"/>
    <w:rsid w:val="003C7AE1"/>
    <w:rsid w:val="003E456E"/>
    <w:rsid w:val="00403541"/>
    <w:rsid w:val="00412D09"/>
    <w:rsid w:val="004142B2"/>
    <w:rsid w:val="00414B14"/>
    <w:rsid w:val="0041743F"/>
    <w:rsid w:val="00433BC4"/>
    <w:rsid w:val="004426EF"/>
    <w:rsid w:val="00456296"/>
    <w:rsid w:val="004607A5"/>
    <w:rsid w:val="00481352"/>
    <w:rsid w:val="00493E48"/>
    <w:rsid w:val="004A689C"/>
    <w:rsid w:val="004B1B66"/>
    <w:rsid w:val="004B5D82"/>
    <w:rsid w:val="004D3439"/>
    <w:rsid w:val="004D4979"/>
    <w:rsid w:val="004E6633"/>
    <w:rsid w:val="004E76EA"/>
    <w:rsid w:val="004E7A68"/>
    <w:rsid w:val="004F2EFC"/>
    <w:rsid w:val="004F4A7D"/>
    <w:rsid w:val="005018DA"/>
    <w:rsid w:val="00502B40"/>
    <w:rsid w:val="005221C0"/>
    <w:rsid w:val="00523E29"/>
    <w:rsid w:val="00537082"/>
    <w:rsid w:val="005410DD"/>
    <w:rsid w:val="00542DF2"/>
    <w:rsid w:val="005437F4"/>
    <w:rsid w:val="0055035C"/>
    <w:rsid w:val="00551C8C"/>
    <w:rsid w:val="00556AFE"/>
    <w:rsid w:val="00560FCC"/>
    <w:rsid w:val="00563D03"/>
    <w:rsid w:val="00564906"/>
    <w:rsid w:val="005758C9"/>
    <w:rsid w:val="0059034A"/>
    <w:rsid w:val="00596C1B"/>
    <w:rsid w:val="00597094"/>
    <w:rsid w:val="005976A2"/>
    <w:rsid w:val="005B47EA"/>
    <w:rsid w:val="005B64B6"/>
    <w:rsid w:val="005B7E6A"/>
    <w:rsid w:val="005C333B"/>
    <w:rsid w:val="005D2456"/>
    <w:rsid w:val="005F16E6"/>
    <w:rsid w:val="0060251C"/>
    <w:rsid w:val="006076F4"/>
    <w:rsid w:val="00610D32"/>
    <w:rsid w:val="006121AA"/>
    <w:rsid w:val="00621017"/>
    <w:rsid w:val="00626091"/>
    <w:rsid w:val="00640C13"/>
    <w:rsid w:val="00642A8D"/>
    <w:rsid w:val="00664B09"/>
    <w:rsid w:val="00671B0D"/>
    <w:rsid w:val="00675EA5"/>
    <w:rsid w:val="00680348"/>
    <w:rsid w:val="00680CFC"/>
    <w:rsid w:val="0069002B"/>
    <w:rsid w:val="006970E7"/>
    <w:rsid w:val="006A0744"/>
    <w:rsid w:val="006A35FC"/>
    <w:rsid w:val="006C0729"/>
    <w:rsid w:val="006C7711"/>
    <w:rsid w:val="006D1850"/>
    <w:rsid w:val="006D6FC2"/>
    <w:rsid w:val="0070470F"/>
    <w:rsid w:val="00716988"/>
    <w:rsid w:val="007249E2"/>
    <w:rsid w:val="00727948"/>
    <w:rsid w:val="00732FEB"/>
    <w:rsid w:val="007459E9"/>
    <w:rsid w:val="0074619B"/>
    <w:rsid w:val="00755FCC"/>
    <w:rsid w:val="00767CB4"/>
    <w:rsid w:val="0077168D"/>
    <w:rsid w:val="007718EA"/>
    <w:rsid w:val="00773350"/>
    <w:rsid w:val="00790C14"/>
    <w:rsid w:val="00791334"/>
    <w:rsid w:val="007921D8"/>
    <w:rsid w:val="00792647"/>
    <w:rsid w:val="00793B28"/>
    <w:rsid w:val="007A33D1"/>
    <w:rsid w:val="007A6A6B"/>
    <w:rsid w:val="007B0C0D"/>
    <w:rsid w:val="007B1F2B"/>
    <w:rsid w:val="007B65B8"/>
    <w:rsid w:val="007C40F5"/>
    <w:rsid w:val="007D40F5"/>
    <w:rsid w:val="007F1D18"/>
    <w:rsid w:val="00805E8B"/>
    <w:rsid w:val="00824BCF"/>
    <w:rsid w:val="00836C2A"/>
    <w:rsid w:val="00861CF9"/>
    <w:rsid w:val="00872125"/>
    <w:rsid w:val="0087502D"/>
    <w:rsid w:val="00890AD2"/>
    <w:rsid w:val="00892723"/>
    <w:rsid w:val="008928D1"/>
    <w:rsid w:val="008A1BE9"/>
    <w:rsid w:val="008B3C48"/>
    <w:rsid w:val="008B598A"/>
    <w:rsid w:val="008B7356"/>
    <w:rsid w:val="008C7454"/>
    <w:rsid w:val="008D4A1D"/>
    <w:rsid w:val="008F4984"/>
    <w:rsid w:val="008F532F"/>
    <w:rsid w:val="00901AB7"/>
    <w:rsid w:val="00901E80"/>
    <w:rsid w:val="00902B9B"/>
    <w:rsid w:val="009147DC"/>
    <w:rsid w:val="00914E56"/>
    <w:rsid w:val="0092530C"/>
    <w:rsid w:val="00930430"/>
    <w:rsid w:val="009360C4"/>
    <w:rsid w:val="00946963"/>
    <w:rsid w:val="0095154D"/>
    <w:rsid w:val="00966D04"/>
    <w:rsid w:val="0097537C"/>
    <w:rsid w:val="0098376F"/>
    <w:rsid w:val="0099064A"/>
    <w:rsid w:val="0099360A"/>
    <w:rsid w:val="009946BE"/>
    <w:rsid w:val="00995E75"/>
    <w:rsid w:val="009A13D2"/>
    <w:rsid w:val="009A1892"/>
    <w:rsid w:val="009A570F"/>
    <w:rsid w:val="009B4BC5"/>
    <w:rsid w:val="009C1E06"/>
    <w:rsid w:val="009D0C89"/>
    <w:rsid w:val="009E23E0"/>
    <w:rsid w:val="009E4A34"/>
    <w:rsid w:val="009F6BBE"/>
    <w:rsid w:val="00A178F3"/>
    <w:rsid w:val="00A2713A"/>
    <w:rsid w:val="00A406FD"/>
    <w:rsid w:val="00A50AE5"/>
    <w:rsid w:val="00A57675"/>
    <w:rsid w:val="00A64C88"/>
    <w:rsid w:val="00A71DB5"/>
    <w:rsid w:val="00A81B9B"/>
    <w:rsid w:val="00A85DDA"/>
    <w:rsid w:val="00A8649C"/>
    <w:rsid w:val="00AA55E9"/>
    <w:rsid w:val="00AB415F"/>
    <w:rsid w:val="00AB47A5"/>
    <w:rsid w:val="00AC5DAE"/>
    <w:rsid w:val="00AD4C7C"/>
    <w:rsid w:val="00AE0923"/>
    <w:rsid w:val="00AE13CE"/>
    <w:rsid w:val="00AE3ED1"/>
    <w:rsid w:val="00AF4AD2"/>
    <w:rsid w:val="00AF6EC3"/>
    <w:rsid w:val="00B050D7"/>
    <w:rsid w:val="00B06257"/>
    <w:rsid w:val="00B1271B"/>
    <w:rsid w:val="00B12C5F"/>
    <w:rsid w:val="00B256FE"/>
    <w:rsid w:val="00B277DC"/>
    <w:rsid w:val="00B41006"/>
    <w:rsid w:val="00B552CB"/>
    <w:rsid w:val="00B651DC"/>
    <w:rsid w:val="00B652DE"/>
    <w:rsid w:val="00B76A35"/>
    <w:rsid w:val="00B87A7B"/>
    <w:rsid w:val="00B95EEC"/>
    <w:rsid w:val="00B975A9"/>
    <w:rsid w:val="00BA5F1F"/>
    <w:rsid w:val="00BA6E4C"/>
    <w:rsid w:val="00BA7EF0"/>
    <w:rsid w:val="00BB0C72"/>
    <w:rsid w:val="00BB4F04"/>
    <w:rsid w:val="00BC1114"/>
    <w:rsid w:val="00BC1768"/>
    <w:rsid w:val="00BC5946"/>
    <w:rsid w:val="00BD6D51"/>
    <w:rsid w:val="00BF0ABE"/>
    <w:rsid w:val="00BF2D4C"/>
    <w:rsid w:val="00BF6865"/>
    <w:rsid w:val="00C061AC"/>
    <w:rsid w:val="00C139B7"/>
    <w:rsid w:val="00C217D6"/>
    <w:rsid w:val="00C26647"/>
    <w:rsid w:val="00C330D5"/>
    <w:rsid w:val="00C415C9"/>
    <w:rsid w:val="00C54211"/>
    <w:rsid w:val="00C665C5"/>
    <w:rsid w:val="00C73D95"/>
    <w:rsid w:val="00C7443E"/>
    <w:rsid w:val="00C86857"/>
    <w:rsid w:val="00C9094B"/>
    <w:rsid w:val="00CA0C48"/>
    <w:rsid w:val="00CB0ADC"/>
    <w:rsid w:val="00CB2201"/>
    <w:rsid w:val="00CC4005"/>
    <w:rsid w:val="00CC4612"/>
    <w:rsid w:val="00CC54AB"/>
    <w:rsid w:val="00CD2774"/>
    <w:rsid w:val="00CD524B"/>
    <w:rsid w:val="00CF4C48"/>
    <w:rsid w:val="00CF73B1"/>
    <w:rsid w:val="00D00211"/>
    <w:rsid w:val="00D0087A"/>
    <w:rsid w:val="00D04ED1"/>
    <w:rsid w:val="00D13B84"/>
    <w:rsid w:val="00D20E71"/>
    <w:rsid w:val="00D30AE3"/>
    <w:rsid w:val="00D33AD2"/>
    <w:rsid w:val="00D52FA7"/>
    <w:rsid w:val="00D54751"/>
    <w:rsid w:val="00D57C0F"/>
    <w:rsid w:val="00D648F3"/>
    <w:rsid w:val="00D850A8"/>
    <w:rsid w:val="00D9137D"/>
    <w:rsid w:val="00D942D0"/>
    <w:rsid w:val="00DA5515"/>
    <w:rsid w:val="00DD36F7"/>
    <w:rsid w:val="00DD5A38"/>
    <w:rsid w:val="00DD63B1"/>
    <w:rsid w:val="00DE7DCD"/>
    <w:rsid w:val="00DF7C70"/>
    <w:rsid w:val="00E00F3F"/>
    <w:rsid w:val="00E07030"/>
    <w:rsid w:val="00E07A00"/>
    <w:rsid w:val="00E12E31"/>
    <w:rsid w:val="00E1413D"/>
    <w:rsid w:val="00E202C7"/>
    <w:rsid w:val="00E23565"/>
    <w:rsid w:val="00E34FE1"/>
    <w:rsid w:val="00E40962"/>
    <w:rsid w:val="00E41F7E"/>
    <w:rsid w:val="00E5458A"/>
    <w:rsid w:val="00E66C83"/>
    <w:rsid w:val="00E73968"/>
    <w:rsid w:val="00E82094"/>
    <w:rsid w:val="00E94ED9"/>
    <w:rsid w:val="00EB6310"/>
    <w:rsid w:val="00EC4920"/>
    <w:rsid w:val="00EE0258"/>
    <w:rsid w:val="00F01E64"/>
    <w:rsid w:val="00F0679D"/>
    <w:rsid w:val="00F11EEB"/>
    <w:rsid w:val="00F138B2"/>
    <w:rsid w:val="00F14094"/>
    <w:rsid w:val="00F16B9B"/>
    <w:rsid w:val="00F25337"/>
    <w:rsid w:val="00F33D35"/>
    <w:rsid w:val="00F35D4D"/>
    <w:rsid w:val="00F44B20"/>
    <w:rsid w:val="00F529A7"/>
    <w:rsid w:val="00F61401"/>
    <w:rsid w:val="00F61895"/>
    <w:rsid w:val="00F7188D"/>
    <w:rsid w:val="00F83327"/>
    <w:rsid w:val="00F86B8E"/>
    <w:rsid w:val="00FB0C21"/>
    <w:rsid w:val="00FB281F"/>
    <w:rsid w:val="00FE212C"/>
    <w:rsid w:val="00FE2B17"/>
    <w:rsid w:val="00FE2D22"/>
    <w:rsid w:val="00FF4A81"/>
    <w:rsid w:val="01BA2FFA"/>
    <w:rsid w:val="07542C11"/>
    <w:rsid w:val="08676C44"/>
    <w:rsid w:val="0B5C1E18"/>
    <w:rsid w:val="103D4175"/>
    <w:rsid w:val="11806100"/>
    <w:rsid w:val="12367626"/>
    <w:rsid w:val="12C75339"/>
    <w:rsid w:val="13691527"/>
    <w:rsid w:val="14993790"/>
    <w:rsid w:val="197E6844"/>
    <w:rsid w:val="1F055095"/>
    <w:rsid w:val="23572940"/>
    <w:rsid w:val="29142071"/>
    <w:rsid w:val="2B1C4F36"/>
    <w:rsid w:val="2B6B1444"/>
    <w:rsid w:val="2CAD496A"/>
    <w:rsid w:val="2D597D7C"/>
    <w:rsid w:val="2FED294A"/>
    <w:rsid w:val="314845D9"/>
    <w:rsid w:val="334D3EDF"/>
    <w:rsid w:val="35062903"/>
    <w:rsid w:val="39003DA5"/>
    <w:rsid w:val="402878D0"/>
    <w:rsid w:val="424830B5"/>
    <w:rsid w:val="448B3C07"/>
    <w:rsid w:val="4B1C67F7"/>
    <w:rsid w:val="4BA12D56"/>
    <w:rsid w:val="4CE2021B"/>
    <w:rsid w:val="4D7E412B"/>
    <w:rsid w:val="4FC0624E"/>
    <w:rsid w:val="514D46F5"/>
    <w:rsid w:val="525C5A95"/>
    <w:rsid w:val="54B13F96"/>
    <w:rsid w:val="58003C12"/>
    <w:rsid w:val="5B400C0D"/>
    <w:rsid w:val="604E569A"/>
    <w:rsid w:val="613535F6"/>
    <w:rsid w:val="643D497C"/>
    <w:rsid w:val="67117561"/>
    <w:rsid w:val="68077DF9"/>
    <w:rsid w:val="6F367CA8"/>
    <w:rsid w:val="764A35FF"/>
    <w:rsid w:val="7C7A090E"/>
    <w:rsid w:val="7F92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Cambria" w:hAnsi="Cambria" w:eastAsia="宋体" w:cs="Times New Roman"/>
      <w:b/>
      <w:bCs/>
      <w:kern w:val="0"/>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1"/>
    <w:qFormat/>
    <w:uiPriority w:val="0"/>
    <w:pPr>
      <w:widowControl/>
      <w:jc w:val="left"/>
    </w:pPr>
    <w:rPr>
      <w:rFonts w:ascii="Arial" w:hAnsi="Arial" w:eastAsia="宋体" w:cs="Times New Roman"/>
      <w:i/>
      <w:kern w:val="0"/>
      <w:sz w:val="16"/>
      <w:szCs w:val="20"/>
      <w:lang w:val="zh-CN"/>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2 字符"/>
    <w:basedOn w:val="7"/>
    <w:link w:val="2"/>
    <w:qFormat/>
    <w:uiPriority w:val="9"/>
    <w:rPr>
      <w:rFonts w:ascii="Cambria" w:hAnsi="Cambria" w:eastAsia="宋体" w:cs="Times New Roman"/>
      <w:b/>
      <w:bCs/>
      <w:kern w:val="0"/>
      <w:sz w:val="32"/>
      <w:szCs w:val="32"/>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正文文本 字符"/>
    <w:basedOn w:val="7"/>
    <w:link w:val="3"/>
    <w:qFormat/>
    <w:uiPriority w:val="0"/>
    <w:rPr>
      <w:rFonts w:ascii="Arial" w:hAnsi="Arial" w:eastAsia="宋体" w:cs="Times New Roman"/>
      <w:i/>
      <w:kern w:val="0"/>
      <w:sz w:val="16"/>
      <w:szCs w:val="20"/>
      <w:lang w:val="zh-CN" w:eastAsia="zh-CN"/>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http:/sdwm.org</Company>
  <Pages>4</Pages>
  <Words>1834</Words>
  <Characters>1940</Characters>
  <Lines>5</Lines>
  <Paragraphs>1</Paragraphs>
  <TotalTime>2</TotalTime>
  <ScaleCrop>false</ScaleCrop>
  <LinksUpToDate>false</LinksUpToDate>
  <CharactersWithSpaces>1990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2023-08-31T01:09:00Z</dcterms:created>
  <dc:creator>赵玮</dc:creator>
  <cp:lastModifiedBy>几</cp:lastModifiedBy>
  <dcterms:modified xsi:type="dcterms:W3CDTF">2025-02-24T16:40:02Z</dcterms:modified>
  <cp:revision>342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33C189BE9F3F478AB0CB10F449B480AE_12</vt:lpwstr>
  </property>
</Properties>
</file>