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539EFB">
      <w:pPr>
        <w:jc w:val="center"/>
        <w:rPr>
          <w:rFonts w:hint="eastAsia" w:ascii="黑体" w:hAnsi="黑体" w:eastAsia="黑体"/>
          <w:sz w:val="52"/>
          <w:szCs w:val="52"/>
        </w:rPr>
      </w:pPr>
      <w:r>
        <w:rPr>
          <w:rFonts w:hint="eastAsia" w:ascii="黑体" w:hAnsi="黑体" w:eastAsia="黑体"/>
          <w:sz w:val="52"/>
          <w:szCs w:val="52"/>
        </w:rPr>
        <w:t>同济大学大学生创新训练项目计划申请书</w:t>
      </w:r>
    </w:p>
    <w:tbl>
      <w:tblPr>
        <w:tblStyle w:val="6"/>
        <w:tblW w:w="0" w:type="auto"/>
        <w:jc w:val="center"/>
        <w:tblCellSpacing w:w="15" w:type="dxa"/>
        <w:tblLayout w:type="fixed"/>
        <w:tblCellMar>
          <w:top w:w="15" w:type="dxa"/>
          <w:left w:w="15" w:type="dxa"/>
          <w:bottom w:w="15" w:type="dxa"/>
          <w:right w:w="15" w:type="dxa"/>
        </w:tblCellMar>
      </w:tblPr>
      <w:tblGrid>
        <w:gridCol w:w="2050"/>
        <w:gridCol w:w="2118"/>
        <w:gridCol w:w="1842"/>
        <w:gridCol w:w="3201"/>
      </w:tblGrid>
      <w:tr w14:paraId="211730B9">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3D06F599">
            <w:pPr>
              <w:spacing w:before="120"/>
              <w:jc w:val="right"/>
              <w:rPr>
                <w:rFonts w:hint="eastAsia" w:ascii="黑体" w:hAnsi="黑体" w:eastAsia="黑体"/>
                <w:sz w:val="30"/>
                <w:szCs w:val="30"/>
              </w:rPr>
            </w:pPr>
            <w:r>
              <w:rPr>
                <w:rFonts w:hint="eastAsia" w:ascii="黑体" w:hAnsi="黑体" w:eastAsia="黑体"/>
                <w:sz w:val="30"/>
                <w:szCs w:val="30"/>
              </w:rPr>
              <w:t>项目编号</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4F08D66F">
            <w:pPr>
              <w:spacing w:before="120"/>
              <w:jc w:val="center"/>
              <w:rPr>
                <w:rFonts w:hint="eastAsia" w:ascii="仿宋" w:hAnsi="仿宋" w:eastAsia="仿宋"/>
                <w:sz w:val="30"/>
                <w:szCs w:val="30"/>
              </w:rPr>
            </w:pPr>
          </w:p>
        </w:tc>
      </w:tr>
      <w:tr w14:paraId="6A20B4DF">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11B4FF3A">
            <w:pPr>
              <w:spacing w:before="120"/>
              <w:jc w:val="right"/>
              <w:rPr>
                <w:rFonts w:hint="eastAsia" w:ascii="黑体" w:hAnsi="黑体" w:eastAsia="黑体"/>
                <w:sz w:val="30"/>
                <w:szCs w:val="30"/>
              </w:rPr>
            </w:pPr>
            <w:r>
              <w:rPr>
                <w:rFonts w:hint="eastAsia" w:ascii="黑体" w:hAnsi="黑体" w:eastAsia="黑体"/>
                <w:sz w:val="30"/>
                <w:szCs w:val="30"/>
              </w:rPr>
              <w:t>项目名称</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67B01BA0">
            <w:pPr>
              <w:spacing w:before="120"/>
              <w:jc w:val="center"/>
              <w:rPr>
                <w:rFonts w:hint="eastAsia" w:ascii="仿宋" w:hAnsi="仿宋" w:eastAsia="仿宋"/>
                <w:sz w:val="30"/>
                <w:szCs w:val="30"/>
              </w:rPr>
            </w:pPr>
            <w:r>
              <w:rPr>
                <w:rFonts w:hint="eastAsia" w:ascii="仿宋" w:hAnsi="仿宋" w:eastAsia="仿宋"/>
                <w:sz w:val="30"/>
                <w:szCs w:val="30"/>
              </w:rPr>
              <w:t>一种基于多专家机制的前列腺癌肿瘤分期分类方法</w:t>
            </w:r>
          </w:p>
        </w:tc>
      </w:tr>
      <w:tr w14:paraId="279AAE50">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03C7B07F">
            <w:pPr>
              <w:spacing w:before="120"/>
              <w:jc w:val="right"/>
              <w:rPr>
                <w:rFonts w:hint="eastAsia" w:ascii="黑体" w:hAnsi="黑体" w:eastAsia="黑体"/>
                <w:sz w:val="30"/>
                <w:szCs w:val="30"/>
              </w:rPr>
            </w:pPr>
            <w:r>
              <w:rPr>
                <w:rFonts w:hint="eastAsia" w:ascii="黑体" w:hAnsi="黑体" w:eastAsia="黑体"/>
                <w:sz w:val="30"/>
                <w:szCs w:val="30"/>
              </w:rPr>
              <w:t>项目负责人</w:t>
            </w:r>
          </w:p>
        </w:tc>
        <w:tc>
          <w:tcPr>
            <w:tcW w:w="2088" w:type="dxa"/>
            <w:tcBorders>
              <w:top w:val="nil"/>
              <w:left w:val="nil"/>
              <w:bottom w:val="single" w:color="auto" w:sz="8" w:space="0"/>
              <w:right w:val="nil"/>
            </w:tcBorders>
            <w:tcMar>
              <w:top w:w="20" w:type="dxa"/>
              <w:left w:w="0" w:type="dxa"/>
              <w:bottom w:w="20" w:type="dxa"/>
              <w:right w:w="120" w:type="dxa"/>
            </w:tcMar>
            <w:vAlign w:val="center"/>
          </w:tcPr>
          <w:p w14:paraId="1ECAB7AE">
            <w:pPr>
              <w:spacing w:before="120"/>
              <w:jc w:val="center"/>
              <w:rPr>
                <w:rFonts w:hint="eastAsia" w:ascii="仿宋" w:hAnsi="仿宋" w:eastAsia="仿宋"/>
                <w:sz w:val="30"/>
                <w:szCs w:val="30"/>
              </w:rPr>
            </w:pPr>
            <w:r>
              <w:rPr>
                <w:rFonts w:hint="eastAsia" w:ascii="仿宋" w:hAnsi="仿宋" w:eastAsia="仿宋"/>
                <w:sz w:val="30"/>
                <w:szCs w:val="30"/>
              </w:rPr>
              <w:t>高晗博</w:t>
            </w:r>
          </w:p>
        </w:tc>
        <w:tc>
          <w:tcPr>
            <w:tcW w:w="1812" w:type="dxa"/>
            <w:tcBorders>
              <w:top w:val="nil"/>
              <w:left w:val="nil"/>
              <w:bottom w:val="nil"/>
              <w:right w:val="nil"/>
            </w:tcBorders>
            <w:tcMar>
              <w:top w:w="20" w:type="dxa"/>
              <w:left w:w="0" w:type="dxa"/>
              <w:bottom w:w="20" w:type="dxa"/>
              <w:right w:w="120" w:type="dxa"/>
            </w:tcMar>
            <w:vAlign w:val="center"/>
          </w:tcPr>
          <w:p w14:paraId="61F542E2">
            <w:pPr>
              <w:spacing w:before="120"/>
              <w:jc w:val="right"/>
              <w:rPr>
                <w:rFonts w:hint="eastAsia" w:ascii="黑体" w:hAnsi="黑体" w:eastAsia="黑体"/>
                <w:sz w:val="30"/>
                <w:szCs w:val="30"/>
              </w:rPr>
            </w:pPr>
            <w:r>
              <w:rPr>
                <w:rFonts w:hint="eastAsia" w:ascii="黑体" w:hAnsi="黑体" w:eastAsia="黑体"/>
                <w:sz w:val="30"/>
                <w:szCs w:val="30"/>
              </w:rPr>
              <w:t>联系电话</w:t>
            </w:r>
          </w:p>
        </w:tc>
        <w:tc>
          <w:tcPr>
            <w:tcW w:w="3156" w:type="dxa"/>
            <w:tcBorders>
              <w:top w:val="nil"/>
              <w:left w:val="nil"/>
              <w:bottom w:val="single" w:color="auto" w:sz="8" w:space="0"/>
              <w:right w:val="nil"/>
            </w:tcBorders>
            <w:tcMar>
              <w:top w:w="20" w:type="dxa"/>
              <w:left w:w="0" w:type="dxa"/>
              <w:bottom w:w="20" w:type="dxa"/>
              <w:right w:w="120" w:type="dxa"/>
            </w:tcMar>
            <w:vAlign w:val="center"/>
          </w:tcPr>
          <w:p w14:paraId="1913CC8B">
            <w:pPr>
              <w:spacing w:before="120"/>
              <w:jc w:val="center"/>
              <w:rPr>
                <w:rFonts w:hint="eastAsia" w:ascii="仿宋" w:hAnsi="仿宋" w:eastAsia="仿宋"/>
                <w:sz w:val="30"/>
                <w:szCs w:val="30"/>
              </w:rPr>
            </w:pPr>
            <w:r>
              <w:rPr>
                <w:rFonts w:hint="eastAsia" w:ascii="仿宋" w:hAnsi="仿宋" w:eastAsia="仿宋"/>
                <w:sz w:val="30"/>
                <w:szCs w:val="30"/>
              </w:rPr>
              <w:t>15333</w:t>
            </w:r>
            <w:bookmarkStart w:id="1" w:name="_GoBack"/>
            <w:bookmarkEnd w:id="1"/>
            <w:r>
              <w:rPr>
                <w:rFonts w:hint="eastAsia" w:ascii="仿宋" w:hAnsi="仿宋" w:eastAsia="仿宋"/>
                <w:sz w:val="30"/>
                <w:szCs w:val="30"/>
              </w:rPr>
              <w:t>687527</w:t>
            </w:r>
          </w:p>
        </w:tc>
      </w:tr>
      <w:tr w14:paraId="05AB3386">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741E0747">
            <w:pPr>
              <w:spacing w:before="120"/>
              <w:jc w:val="right"/>
              <w:rPr>
                <w:rFonts w:hint="eastAsia" w:ascii="黑体" w:hAnsi="黑体" w:eastAsia="黑体"/>
                <w:sz w:val="30"/>
                <w:szCs w:val="30"/>
              </w:rPr>
            </w:pPr>
            <w:r>
              <w:rPr>
                <w:rFonts w:hint="eastAsia" w:ascii="黑体" w:hAnsi="黑体" w:eastAsia="黑体"/>
                <w:sz w:val="30"/>
                <w:szCs w:val="30"/>
              </w:rPr>
              <w:t>所在学院</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3F0A354A">
            <w:pPr>
              <w:spacing w:before="120"/>
              <w:jc w:val="center"/>
              <w:rPr>
                <w:rFonts w:hint="eastAsia" w:ascii="仿宋" w:hAnsi="仿宋" w:eastAsia="仿宋"/>
                <w:sz w:val="30"/>
                <w:szCs w:val="30"/>
              </w:rPr>
            </w:pPr>
            <w:r>
              <w:rPr>
                <w:rFonts w:hint="eastAsia" w:ascii="仿宋" w:hAnsi="仿宋" w:eastAsia="仿宋"/>
                <w:sz w:val="30"/>
                <w:szCs w:val="30"/>
              </w:rPr>
              <w:t>计算机科学与技术学院</w:t>
            </w:r>
          </w:p>
        </w:tc>
      </w:tr>
      <w:tr w14:paraId="63B11F07">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13E454C7">
            <w:pPr>
              <w:spacing w:before="120"/>
              <w:jc w:val="right"/>
              <w:rPr>
                <w:rFonts w:hint="eastAsia" w:ascii="黑体" w:hAnsi="黑体" w:eastAsia="黑体"/>
                <w:sz w:val="30"/>
                <w:szCs w:val="30"/>
              </w:rPr>
            </w:pPr>
            <w:r>
              <w:rPr>
                <w:rFonts w:hint="eastAsia" w:ascii="黑体" w:hAnsi="黑体" w:eastAsia="黑体"/>
                <w:sz w:val="30"/>
                <w:szCs w:val="30"/>
              </w:rPr>
              <w:t>学号</w:t>
            </w:r>
          </w:p>
        </w:tc>
        <w:tc>
          <w:tcPr>
            <w:tcW w:w="2088" w:type="dxa"/>
            <w:tcBorders>
              <w:top w:val="nil"/>
              <w:left w:val="nil"/>
              <w:bottom w:val="single" w:color="auto" w:sz="8" w:space="0"/>
              <w:right w:val="nil"/>
            </w:tcBorders>
            <w:tcMar>
              <w:top w:w="20" w:type="dxa"/>
              <w:left w:w="0" w:type="dxa"/>
              <w:bottom w:w="20" w:type="dxa"/>
              <w:right w:w="120" w:type="dxa"/>
            </w:tcMar>
            <w:vAlign w:val="center"/>
          </w:tcPr>
          <w:p w14:paraId="39951981">
            <w:pPr>
              <w:spacing w:before="120"/>
              <w:jc w:val="center"/>
              <w:rPr>
                <w:rFonts w:hint="eastAsia" w:ascii="仿宋" w:hAnsi="仿宋" w:eastAsia="仿宋"/>
                <w:sz w:val="30"/>
                <w:szCs w:val="30"/>
              </w:rPr>
            </w:pPr>
            <w:r>
              <w:rPr>
                <w:rFonts w:hint="eastAsia" w:ascii="仿宋" w:hAnsi="仿宋" w:eastAsia="仿宋"/>
                <w:sz w:val="30"/>
                <w:szCs w:val="30"/>
              </w:rPr>
              <w:t>2453585</w:t>
            </w:r>
          </w:p>
        </w:tc>
        <w:tc>
          <w:tcPr>
            <w:tcW w:w="1812" w:type="dxa"/>
            <w:tcBorders>
              <w:top w:val="nil"/>
              <w:left w:val="nil"/>
              <w:bottom w:val="nil"/>
              <w:right w:val="nil"/>
            </w:tcBorders>
            <w:tcMar>
              <w:top w:w="20" w:type="dxa"/>
              <w:left w:w="0" w:type="dxa"/>
              <w:bottom w:w="20" w:type="dxa"/>
              <w:right w:w="120" w:type="dxa"/>
            </w:tcMar>
            <w:vAlign w:val="center"/>
          </w:tcPr>
          <w:p w14:paraId="28004115">
            <w:pPr>
              <w:spacing w:before="120"/>
              <w:jc w:val="right"/>
              <w:rPr>
                <w:rFonts w:hint="eastAsia" w:ascii="黑体" w:hAnsi="黑体" w:eastAsia="黑体"/>
                <w:sz w:val="30"/>
                <w:szCs w:val="30"/>
              </w:rPr>
            </w:pPr>
            <w:r>
              <w:rPr>
                <w:rFonts w:hint="eastAsia" w:ascii="黑体" w:hAnsi="黑体" w:eastAsia="黑体"/>
                <w:sz w:val="30"/>
                <w:szCs w:val="30"/>
              </w:rPr>
              <w:t>专业班级</w:t>
            </w:r>
          </w:p>
        </w:tc>
        <w:tc>
          <w:tcPr>
            <w:tcW w:w="3156" w:type="dxa"/>
            <w:tcBorders>
              <w:top w:val="nil"/>
              <w:left w:val="nil"/>
              <w:bottom w:val="single" w:color="auto" w:sz="8" w:space="0"/>
              <w:right w:val="nil"/>
            </w:tcBorders>
            <w:tcMar>
              <w:top w:w="20" w:type="dxa"/>
              <w:left w:w="0" w:type="dxa"/>
              <w:bottom w:w="20" w:type="dxa"/>
              <w:right w:w="120" w:type="dxa"/>
            </w:tcMar>
            <w:vAlign w:val="center"/>
          </w:tcPr>
          <w:p w14:paraId="2CCD8697">
            <w:pPr>
              <w:spacing w:before="120"/>
              <w:jc w:val="center"/>
              <w:rPr>
                <w:rFonts w:hint="eastAsia" w:ascii="仿宋" w:hAnsi="仿宋" w:eastAsia="仿宋"/>
                <w:sz w:val="30"/>
                <w:szCs w:val="30"/>
              </w:rPr>
            </w:pPr>
            <w:r>
              <w:rPr>
                <w:rFonts w:hint="eastAsia" w:ascii="仿宋" w:hAnsi="仿宋" w:eastAsia="仿宋"/>
                <w:sz w:val="30"/>
                <w:szCs w:val="30"/>
              </w:rPr>
              <w:t>计算机拔尖班</w:t>
            </w:r>
          </w:p>
        </w:tc>
      </w:tr>
      <w:tr w14:paraId="69AFACEB">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1D003705">
            <w:pPr>
              <w:spacing w:before="120"/>
              <w:jc w:val="right"/>
              <w:rPr>
                <w:rFonts w:hint="eastAsia" w:ascii="黑体" w:hAnsi="黑体" w:eastAsia="黑体"/>
                <w:sz w:val="30"/>
                <w:szCs w:val="30"/>
              </w:rPr>
            </w:pPr>
            <w:r>
              <w:rPr>
                <w:rFonts w:hint="eastAsia" w:ascii="黑体" w:hAnsi="黑体" w:eastAsia="黑体"/>
                <w:sz w:val="30"/>
                <w:szCs w:val="30"/>
              </w:rPr>
              <w:t>指导教师</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2C4B8EBD">
            <w:pPr>
              <w:spacing w:before="120"/>
              <w:jc w:val="center"/>
              <w:rPr>
                <w:rFonts w:hint="eastAsia" w:ascii="仿宋" w:hAnsi="仿宋" w:eastAsia="仿宋"/>
                <w:sz w:val="30"/>
                <w:szCs w:val="30"/>
              </w:rPr>
            </w:pPr>
            <w:r>
              <w:rPr>
                <w:rFonts w:hint="eastAsia" w:ascii="仿宋" w:hAnsi="仿宋" w:eastAsia="仿宋"/>
                <w:sz w:val="30"/>
                <w:szCs w:val="30"/>
              </w:rPr>
              <w:t>倪张凯</w:t>
            </w:r>
          </w:p>
        </w:tc>
      </w:tr>
      <w:tr w14:paraId="5035CDB4">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13899F6C">
            <w:pPr>
              <w:spacing w:before="120"/>
              <w:jc w:val="right"/>
              <w:rPr>
                <w:rFonts w:hint="eastAsia" w:ascii="黑体" w:hAnsi="黑体" w:eastAsia="黑体"/>
                <w:sz w:val="30"/>
                <w:szCs w:val="30"/>
              </w:rPr>
            </w:pPr>
            <w:r>
              <w:rPr>
                <w:rFonts w:hint="eastAsia" w:ascii="黑体" w:hAnsi="黑体" w:eastAsia="黑体"/>
                <w:sz w:val="30"/>
                <w:szCs w:val="30"/>
              </w:rPr>
              <w:t>E-mail</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21B5A2DD">
            <w:pPr>
              <w:spacing w:before="120"/>
              <w:jc w:val="center"/>
              <w:rPr>
                <w:rFonts w:hint="eastAsia" w:ascii="仿宋" w:hAnsi="仿宋" w:eastAsia="仿宋"/>
                <w:sz w:val="30"/>
                <w:szCs w:val="30"/>
              </w:rPr>
            </w:pPr>
            <w:r>
              <w:rPr>
                <w:rFonts w:hint="eastAsia" w:ascii="仿宋" w:hAnsi="仿宋" w:eastAsia="仿宋"/>
                <w:sz w:val="30"/>
                <w:szCs w:val="30"/>
              </w:rPr>
              <w:t>15333687527@163.com</w:t>
            </w:r>
            <w:r>
              <w:rPr>
                <w:rFonts w:ascii="仿宋" w:hAnsi="仿宋" w:eastAsia="仿宋"/>
                <w:sz w:val="30"/>
                <w:szCs w:val="30"/>
              </w:rPr>
              <w:t xml:space="preserve"> </w:t>
            </w:r>
          </w:p>
        </w:tc>
      </w:tr>
      <w:tr w14:paraId="612CDA43">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3B214EED">
            <w:pPr>
              <w:spacing w:before="120"/>
              <w:jc w:val="right"/>
              <w:rPr>
                <w:rFonts w:hint="eastAsia" w:ascii="黑体" w:hAnsi="黑体" w:eastAsia="黑体"/>
                <w:sz w:val="30"/>
                <w:szCs w:val="30"/>
              </w:rPr>
            </w:pPr>
            <w:r>
              <w:rPr>
                <w:rFonts w:hint="eastAsia" w:ascii="黑体" w:hAnsi="黑体" w:eastAsia="黑体"/>
                <w:sz w:val="30"/>
                <w:szCs w:val="30"/>
              </w:rPr>
              <w:t>申请日期</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07DDC074">
            <w:pPr>
              <w:spacing w:before="120"/>
              <w:jc w:val="center"/>
              <w:rPr>
                <w:rFonts w:hint="eastAsia" w:ascii="仿宋" w:hAnsi="仿宋" w:eastAsia="仿宋"/>
                <w:sz w:val="30"/>
                <w:szCs w:val="30"/>
              </w:rPr>
            </w:pPr>
            <w:r>
              <w:rPr>
                <w:rFonts w:hint="eastAsia" w:ascii="仿宋" w:hAnsi="仿宋" w:eastAsia="仿宋"/>
                <w:sz w:val="30"/>
                <w:szCs w:val="30"/>
              </w:rPr>
              <w:t>2025年 4月</w:t>
            </w:r>
            <w:r>
              <w:rPr>
                <w:rFonts w:hint="eastAsia" w:ascii="仿宋" w:hAnsi="仿宋" w:eastAsia="仿宋"/>
                <w:sz w:val="30"/>
                <w:szCs w:val="30"/>
                <w:lang w:val="en-US" w:eastAsia="zh-CN"/>
              </w:rPr>
              <w:t>17</w:t>
            </w:r>
            <w:r>
              <w:rPr>
                <w:rFonts w:hint="eastAsia" w:ascii="仿宋" w:hAnsi="仿宋" w:eastAsia="仿宋"/>
                <w:sz w:val="30"/>
                <w:szCs w:val="30"/>
              </w:rPr>
              <w:t xml:space="preserve">日 </w:t>
            </w:r>
          </w:p>
        </w:tc>
      </w:tr>
      <w:tr w14:paraId="08A64443">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10BE180E">
            <w:pPr>
              <w:spacing w:before="120"/>
              <w:jc w:val="right"/>
              <w:rPr>
                <w:rFonts w:hint="eastAsia" w:ascii="黑体" w:hAnsi="黑体" w:eastAsia="黑体"/>
                <w:sz w:val="30"/>
                <w:szCs w:val="30"/>
              </w:rPr>
            </w:pPr>
            <w:r>
              <w:rPr>
                <w:rFonts w:hint="eastAsia" w:ascii="黑体" w:hAnsi="黑体" w:eastAsia="黑体"/>
                <w:sz w:val="30"/>
                <w:szCs w:val="30"/>
              </w:rPr>
              <w:t>项目期限</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67AD9126">
            <w:pPr>
              <w:spacing w:before="120"/>
              <w:jc w:val="center"/>
              <w:rPr>
                <w:rFonts w:hint="eastAsia" w:ascii="仿宋" w:hAnsi="仿宋" w:eastAsia="仿宋"/>
                <w:sz w:val="30"/>
                <w:szCs w:val="30"/>
              </w:rPr>
            </w:pPr>
            <w:r>
              <w:rPr>
                <w:rFonts w:hint="eastAsia" w:ascii="仿宋" w:hAnsi="仿宋" w:eastAsia="仿宋"/>
                <w:sz w:val="30"/>
                <w:szCs w:val="30"/>
              </w:rPr>
              <w:t>一年期</w:t>
            </w:r>
          </w:p>
        </w:tc>
      </w:tr>
    </w:tbl>
    <w:p w14:paraId="6D956F91">
      <w:pPr>
        <w:jc w:val="center"/>
        <w:rPr>
          <w:rFonts w:hint="eastAsia" w:ascii="黑体" w:hAnsi="黑体" w:eastAsia="黑体"/>
          <w:sz w:val="30"/>
          <w:szCs w:val="30"/>
        </w:rPr>
      </w:pPr>
      <w:r>
        <w:rPr>
          <w:rFonts w:hint="eastAsia" w:ascii="黑体" w:hAnsi="黑体" w:eastAsia="黑体"/>
          <w:sz w:val="30"/>
          <w:szCs w:val="30"/>
        </w:rPr>
        <w:t xml:space="preserve">同济大学 创新创业学院 </w:t>
      </w:r>
    </w:p>
    <w:p w14:paraId="18E5F47B">
      <w:pPr>
        <w:jc w:val="center"/>
        <w:rPr>
          <w:rFonts w:hint="eastAsia"/>
          <w:b/>
          <w:bCs/>
          <w:sz w:val="36"/>
          <w:szCs w:val="36"/>
        </w:rPr>
      </w:pPr>
      <w:r>
        <w:rPr>
          <w:rFonts w:hint="eastAsia" w:ascii="微软雅黑" w:hAnsi="微软雅黑" w:eastAsia="微软雅黑"/>
        </w:rPr>
        <w:br w:type="page"/>
      </w:r>
      <w:r>
        <w:rPr>
          <w:rFonts w:hint="eastAsia"/>
          <w:b/>
          <w:bCs/>
          <w:sz w:val="36"/>
          <w:szCs w:val="36"/>
        </w:rPr>
        <w:t xml:space="preserve">填写说明 </w:t>
      </w:r>
    </w:p>
    <w:p w14:paraId="48E0CE40">
      <w:pPr>
        <w:numPr>
          <w:ilvl w:val="0"/>
          <w:numId w:val="1"/>
        </w:numPr>
        <w:spacing w:before="100" w:beforeAutospacing="1" w:after="100" w:afterAutospacing="1" w:line="640" w:lineRule="atLeast"/>
        <w:rPr>
          <w:rFonts w:hint="eastAsia" w:ascii="仿宋" w:hAnsi="仿宋" w:eastAsia="仿宋"/>
          <w:sz w:val="30"/>
          <w:szCs w:val="30"/>
        </w:rPr>
      </w:pPr>
      <w:r>
        <w:rPr>
          <w:rFonts w:hint="eastAsia" w:ascii="仿宋" w:hAnsi="仿宋" w:eastAsia="仿宋"/>
          <w:sz w:val="30"/>
          <w:szCs w:val="30"/>
        </w:rPr>
        <w:t>本申请书所列各项内容均须实事求是，认真填写，表达明确严谨，简明扼要。</w:t>
      </w:r>
    </w:p>
    <w:p w14:paraId="73555699">
      <w:pPr>
        <w:numPr>
          <w:ilvl w:val="0"/>
          <w:numId w:val="1"/>
        </w:numPr>
        <w:spacing w:before="100" w:beforeAutospacing="1" w:after="100" w:afterAutospacing="1" w:line="640" w:lineRule="atLeast"/>
        <w:rPr>
          <w:rFonts w:hint="eastAsia" w:ascii="仿宋" w:hAnsi="仿宋" w:eastAsia="仿宋"/>
          <w:sz w:val="30"/>
          <w:szCs w:val="30"/>
        </w:rPr>
      </w:pPr>
      <w:r>
        <w:rPr>
          <w:rFonts w:hint="eastAsia" w:ascii="仿宋" w:hAnsi="仿宋" w:eastAsia="仿宋"/>
          <w:sz w:val="30"/>
          <w:szCs w:val="30"/>
        </w:rPr>
        <w:t>申请人可以是个人，也可为创新团队，首页只填负责人。“项目编号”一栏不填。</w:t>
      </w:r>
    </w:p>
    <w:p w14:paraId="2BE81442">
      <w:pPr>
        <w:numPr>
          <w:ilvl w:val="0"/>
          <w:numId w:val="1"/>
        </w:numPr>
        <w:spacing w:before="100" w:beforeAutospacing="1" w:after="100" w:afterAutospacing="1" w:line="640" w:lineRule="atLeast"/>
        <w:rPr>
          <w:rFonts w:hint="eastAsia" w:ascii="仿宋" w:hAnsi="仿宋" w:eastAsia="仿宋"/>
          <w:sz w:val="30"/>
          <w:szCs w:val="30"/>
        </w:rPr>
      </w:pPr>
      <w:r>
        <w:rPr>
          <w:rFonts w:hint="eastAsia" w:ascii="仿宋" w:hAnsi="仿宋" w:eastAsia="仿宋"/>
          <w:sz w:val="30"/>
          <w:szCs w:val="30"/>
        </w:rPr>
        <w:t>本申请书为大16开本（A4），左侧装订成册。可网上下载、自行复印或加页，但格式、内容、大小均须与原件一致。</w:t>
      </w:r>
    </w:p>
    <w:p w14:paraId="015DF861">
      <w:pPr>
        <w:numPr>
          <w:ilvl w:val="0"/>
          <w:numId w:val="1"/>
        </w:numPr>
        <w:spacing w:before="100" w:beforeAutospacing="1" w:after="100" w:afterAutospacing="1" w:line="640" w:lineRule="atLeast"/>
        <w:rPr>
          <w:rFonts w:hint="eastAsia" w:ascii="仿宋" w:hAnsi="仿宋" w:eastAsia="仿宋"/>
          <w:sz w:val="30"/>
          <w:szCs w:val="30"/>
        </w:rPr>
      </w:pPr>
      <w:r>
        <w:rPr>
          <w:rFonts w:hint="eastAsia" w:ascii="仿宋" w:hAnsi="仿宋" w:eastAsia="仿宋"/>
          <w:sz w:val="30"/>
          <w:szCs w:val="30"/>
        </w:rPr>
        <w:t>负责人所在学院认真审核, 经初评和答辩，签署意见后，将申请书（一式两份）报送同济大学项目管理办公室。</w:t>
      </w:r>
    </w:p>
    <w:p w14:paraId="0D0E50E5">
      <w:pPr>
        <w:pStyle w:val="2"/>
        <w:keepNext/>
        <w:spacing w:line="600" w:lineRule="atLeast"/>
        <w:textAlignment w:val="center"/>
        <w:rPr>
          <w:rFonts w:hint="eastAsia" w:ascii="黑体" w:hAnsi="黑体" w:eastAsia="黑体"/>
          <w:b w:val="0"/>
          <w:bCs w:val="0"/>
          <w:sz w:val="28"/>
          <w:szCs w:val="28"/>
        </w:rPr>
      </w:pPr>
      <w:r>
        <w:rPr>
          <w:rFonts w:hint="eastAsia" w:ascii="微软雅黑" w:hAnsi="微软雅黑" w:eastAsia="微软雅黑"/>
        </w:rPr>
        <w:br w:type="page"/>
      </w:r>
      <w:r>
        <w:rPr>
          <w:rFonts w:hint="eastAsia" w:ascii="黑体" w:hAnsi="黑体" w:eastAsia="黑体"/>
          <w:b w:val="0"/>
          <w:bCs w:val="0"/>
          <w:sz w:val="28"/>
          <w:szCs w:val="28"/>
        </w:rPr>
        <w:t xml:space="preserve">一、 基本情况 </w:t>
      </w:r>
    </w:p>
    <w:tbl>
      <w:tblPr>
        <w:tblStyle w:val="6"/>
        <w:tblW w:w="9391" w:type="dxa"/>
        <w:tblInd w:w="98" w:type="dxa"/>
        <w:tblLayout w:type="fixed"/>
        <w:tblCellMar>
          <w:top w:w="15" w:type="dxa"/>
          <w:left w:w="15" w:type="dxa"/>
          <w:bottom w:w="15" w:type="dxa"/>
          <w:right w:w="15" w:type="dxa"/>
        </w:tblCellMar>
      </w:tblPr>
      <w:tblGrid>
        <w:gridCol w:w="798"/>
        <w:gridCol w:w="1740"/>
        <w:gridCol w:w="1268"/>
        <w:gridCol w:w="1364"/>
        <w:gridCol w:w="1364"/>
        <w:gridCol w:w="1270"/>
        <w:gridCol w:w="612"/>
        <w:gridCol w:w="975"/>
      </w:tblGrid>
      <w:tr w14:paraId="09FE1D06">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794228BF">
            <w:pPr>
              <w:jc w:val="center"/>
              <w:rPr>
                <w:rFonts w:hint="eastAsia" w:cs="Times New Roman"/>
              </w:rPr>
            </w:pPr>
            <w:r>
              <w:rPr>
                <w:rFonts w:hint="eastAsia" w:cs="Times New Roman"/>
              </w:rPr>
              <w:t>项目名称</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7A221EA2">
            <w:pPr>
              <w:rPr>
                <w:rFonts w:hint="eastAsia" w:cs="Times New Roman"/>
              </w:rPr>
            </w:pPr>
            <w:r>
              <w:rPr>
                <w:rFonts w:hint="eastAsia" w:ascii="Times New Roman" w:hAnsi="Times New Roman" w:cs="Times New Roman"/>
              </w:rPr>
              <w:t>一种基于多专家机制的前列腺癌肿瘤分期分类方法</w:t>
            </w:r>
          </w:p>
        </w:tc>
      </w:tr>
      <w:tr w14:paraId="125C6B60">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74AC1F81">
            <w:pPr>
              <w:jc w:val="center"/>
              <w:rPr>
                <w:rFonts w:hint="eastAsia" w:cs="Times New Roman"/>
              </w:rPr>
            </w:pPr>
            <w:r>
              <w:rPr>
                <w:rFonts w:hint="eastAsia" w:cs="Times New Roman"/>
              </w:rPr>
              <w:t>所属学科</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0A419E23">
            <w:pPr>
              <w:rPr>
                <w:rFonts w:hint="eastAsia" w:cs="Times New Roman"/>
              </w:rPr>
            </w:pPr>
            <w:r>
              <w:rPr>
                <w:rStyle w:val="12"/>
                <w:rFonts w:hint="eastAsia"/>
              </w:rPr>
              <w:t>学科一级门：</w:t>
            </w:r>
            <w:r>
              <w:rPr>
                <w:rFonts w:hint="eastAsia" w:cs="Times New Roman"/>
              </w:rPr>
              <w:t xml:space="preserve"> 工学   </w:t>
            </w:r>
            <w:r>
              <w:rPr>
                <w:rStyle w:val="12"/>
                <w:rFonts w:hint="eastAsia"/>
              </w:rPr>
              <w:t>学科二级类：</w:t>
            </w:r>
            <w:r>
              <w:rPr>
                <w:rFonts w:hint="eastAsia" w:cs="Times New Roman"/>
              </w:rPr>
              <w:t xml:space="preserve"> 计算机类</w:t>
            </w:r>
          </w:p>
        </w:tc>
      </w:tr>
      <w:tr w14:paraId="6477C82D">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7E90005D">
            <w:pPr>
              <w:jc w:val="center"/>
              <w:rPr>
                <w:rFonts w:hint="eastAsia" w:cs="Times New Roman"/>
              </w:rPr>
            </w:pPr>
            <w:r>
              <w:rPr>
                <w:rFonts w:hint="eastAsia" w:cs="Times New Roman"/>
              </w:rPr>
              <w:t>项目来源</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756ADC5A">
            <w:pPr>
              <w:textAlignment w:val="center"/>
              <w:rPr>
                <w:rFonts w:hint="eastAsia" w:cs="Times New Roman"/>
              </w:rPr>
            </w:pPr>
            <w:r>
              <w:rPr>
                <w:rFonts w:cs="Times New Roman"/>
              </w:rPr>
              <w:drawing>
                <wp:inline distT="0" distB="0" distL="0" distR="0">
                  <wp:extent cx="381000" cy="317500"/>
                  <wp:effectExtent l="0" t="0" r="0" b="6350"/>
                  <wp:docPr id="3" name="图片 3" descr="C:\Users\asus\AppData\Local\Temp\ksohtml14632\wps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sus\AppData\Local\Temp\ksohtml14632\wps1.wm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hint="eastAsia" w:cs="Times New Roman"/>
              </w:rPr>
              <w:t xml:space="preserve">A、学生自主选题，来源于自己对课题的长期积累与兴趣 </w:t>
            </w:r>
          </w:p>
          <w:p w14:paraId="1F94708B">
            <w:pPr>
              <w:textAlignment w:val="center"/>
              <w:rPr>
                <w:rFonts w:hint="eastAsia" w:cs="Times New Roman"/>
              </w:rPr>
            </w:pPr>
            <w:r>
              <w:rPr>
                <w:rFonts w:cs="Times New Roman"/>
              </w:rPr>
              <w:drawing>
                <wp:inline distT="0" distB="0" distL="0" distR="0">
                  <wp:extent cx="381000" cy="317500"/>
                  <wp:effectExtent l="0" t="0" r="0" b="6350"/>
                  <wp:docPr id="2" name="图片 2" descr="C:\Users\asus\AppData\Local\Temp\ksohtml14632\wps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AppData\Local\Temp\ksohtml14632\wps2.wm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hint="eastAsia" w:cs="Times New Roman"/>
              </w:rPr>
              <w:t xml:space="preserve">B、导师推荐课题 </w:t>
            </w:r>
          </w:p>
          <w:p w14:paraId="1CAE441D">
            <w:pPr>
              <w:textAlignment w:val="center"/>
              <w:rPr>
                <w:rFonts w:hint="eastAsia" w:cs="Times New Roman"/>
              </w:rPr>
            </w:pPr>
            <w:r>
              <w:rPr>
                <w:rFonts w:cs="Times New Roman"/>
              </w:rPr>
              <w:drawing>
                <wp:inline distT="0" distB="0" distL="0" distR="0">
                  <wp:extent cx="381000" cy="317500"/>
                  <wp:effectExtent l="0" t="0" r="0" b="6350"/>
                  <wp:docPr id="1" name="图片 1" descr="C:\Users\asus\AppData\Local\Temp\ksohtml14632\wps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AppData\Local\Temp\ksohtml14632\wps3.wm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hint="eastAsia" w:cs="Times New Roman"/>
              </w:rPr>
              <w:t xml:space="preserve">C、SITP直升课题 （原课题名称：） </w:t>
            </w:r>
          </w:p>
        </w:tc>
      </w:tr>
      <w:tr w14:paraId="287D79C3">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624756AA">
            <w:pPr>
              <w:jc w:val="center"/>
              <w:rPr>
                <w:rFonts w:hint="eastAsia" w:cs="Times New Roman"/>
              </w:rPr>
            </w:pPr>
            <w:r>
              <w:rPr>
                <w:rFonts w:hint="eastAsia" w:cs="Times New Roman"/>
              </w:rPr>
              <w:t>项目申请级别</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65D49C4F">
            <w:pPr>
              <w:rPr>
                <w:rFonts w:hint="eastAsia" w:cs="Times New Roman"/>
              </w:rPr>
            </w:pPr>
            <w:r>
              <w:rPr>
                <w:rFonts w:cs="Times New Roman"/>
              </w:rPr>
              <w:t>SITP</w:t>
            </w:r>
          </w:p>
        </w:tc>
      </w:tr>
      <w:tr w14:paraId="133C502B">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70B4F95D">
            <w:pPr>
              <w:jc w:val="center"/>
              <w:rPr>
                <w:rFonts w:hint="eastAsia" w:cs="Times New Roman"/>
              </w:rPr>
            </w:pPr>
            <w:r>
              <w:rPr>
                <w:rFonts w:hint="eastAsia" w:cs="Times New Roman"/>
              </w:rPr>
              <w:t>申请金额</w:t>
            </w:r>
          </w:p>
        </w:tc>
        <w:tc>
          <w:tcPr>
            <w:tcW w:w="3008" w:type="dxa"/>
            <w:gridSpan w:val="2"/>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69CF6895">
            <w:pPr>
              <w:rPr>
                <w:rFonts w:hint="eastAsia" w:cs="Times New Roman"/>
              </w:rPr>
            </w:pPr>
            <w:r>
              <w:rPr>
                <w:rFonts w:hint="eastAsia" w:cs="Times New Roman"/>
              </w:rPr>
              <w:t>3000</w:t>
            </w:r>
          </w:p>
        </w:tc>
        <w:tc>
          <w:tcPr>
            <w:tcW w:w="2728" w:type="dxa"/>
            <w:gridSpan w:val="2"/>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54EC0973">
            <w:pPr>
              <w:jc w:val="center"/>
              <w:rPr>
                <w:rFonts w:hint="eastAsia" w:cs="Times New Roman"/>
              </w:rPr>
            </w:pPr>
            <w:r>
              <w:rPr>
                <w:rFonts w:hint="eastAsia" w:cs="Times New Roman"/>
              </w:rPr>
              <w:t>项目期限</w:t>
            </w:r>
          </w:p>
        </w:tc>
        <w:tc>
          <w:tcPr>
            <w:tcW w:w="2857" w:type="dxa"/>
            <w:gridSpan w:val="3"/>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7E335B23">
            <w:pPr>
              <w:rPr>
                <w:rFonts w:hint="eastAsia" w:cs="Times New Roman"/>
              </w:rPr>
            </w:pPr>
            <w:r>
              <w:rPr>
                <w:rFonts w:hint="eastAsia" w:cs="Times New Roman"/>
              </w:rPr>
              <w:t>一年制</w:t>
            </w:r>
          </w:p>
        </w:tc>
      </w:tr>
      <w:tr w14:paraId="494EA45A">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0BDC3E3E">
            <w:pPr>
              <w:jc w:val="center"/>
              <w:rPr>
                <w:rFonts w:hint="eastAsia" w:cs="Times New Roman"/>
              </w:rPr>
            </w:pPr>
            <w:r>
              <w:rPr>
                <w:rFonts w:hint="eastAsia" w:cs="Times New Roman"/>
              </w:rPr>
              <w:t>负责人</w:t>
            </w:r>
          </w:p>
        </w:tc>
        <w:tc>
          <w:tcPr>
            <w:tcW w:w="174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1B4C81FB">
            <w:pPr>
              <w:rPr>
                <w:rFonts w:hint="eastAsia" w:cs="Times New Roman"/>
              </w:rPr>
            </w:pPr>
            <w:r>
              <w:rPr>
                <w:rFonts w:hint="eastAsia" w:cs="Times New Roman"/>
              </w:rPr>
              <w:t>高晗博</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61232929">
            <w:pPr>
              <w:jc w:val="center"/>
              <w:rPr>
                <w:rFonts w:hint="eastAsia" w:cs="Times New Roman"/>
              </w:rPr>
            </w:pPr>
            <w:r>
              <w:rPr>
                <w:rFonts w:hint="eastAsia" w:cs="Times New Roman"/>
              </w:rPr>
              <w:t>性别</w:t>
            </w:r>
          </w:p>
        </w:tc>
        <w:tc>
          <w:tcPr>
            <w:tcW w:w="1364"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1CEF05D4">
            <w:pPr>
              <w:rPr>
                <w:rFonts w:hint="eastAsia" w:cs="Times New Roman"/>
              </w:rPr>
            </w:pPr>
            <w:r>
              <w:rPr>
                <w:rFonts w:hint="eastAsia" w:cs="Times New Roman"/>
              </w:rPr>
              <w:t>男</w:t>
            </w:r>
          </w:p>
        </w:tc>
        <w:tc>
          <w:tcPr>
            <w:tcW w:w="1364"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18BF5A21">
            <w:pPr>
              <w:jc w:val="center"/>
              <w:rPr>
                <w:rFonts w:hint="eastAsia" w:cs="Times New Roman"/>
              </w:rPr>
            </w:pPr>
            <w:r>
              <w:rPr>
                <w:rFonts w:hint="eastAsia" w:cs="Times New Roman"/>
              </w:rPr>
              <w:t>民族</w:t>
            </w:r>
          </w:p>
        </w:tc>
        <w:tc>
          <w:tcPr>
            <w:tcW w:w="127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7FF15BBB">
            <w:pPr>
              <w:rPr>
                <w:rFonts w:hint="eastAsia" w:cs="Times New Roman"/>
              </w:rPr>
            </w:pPr>
            <w:r>
              <w:rPr>
                <w:rFonts w:hint="eastAsia" w:cs="Times New Roman"/>
              </w:rPr>
              <w:t>汉族</w:t>
            </w:r>
          </w:p>
        </w:tc>
        <w:tc>
          <w:tcPr>
            <w:tcW w:w="612"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69591A87">
            <w:pPr>
              <w:jc w:val="center"/>
              <w:rPr>
                <w:rFonts w:hint="eastAsia" w:cs="Times New Roman"/>
              </w:rPr>
            </w:pPr>
            <w:r>
              <w:rPr>
                <w:rFonts w:hint="eastAsia" w:cs="Times New Roman"/>
              </w:rPr>
              <w:t>出生年月</w:t>
            </w:r>
          </w:p>
        </w:tc>
        <w:tc>
          <w:tcPr>
            <w:tcW w:w="975"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1A5BA827">
            <w:pPr>
              <w:jc w:val="center"/>
              <w:rPr>
                <w:rFonts w:hint="eastAsia" w:cs="Times New Roman"/>
              </w:rPr>
            </w:pPr>
            <w:r>
              <w:rPr>
                <w:rFonts w:hint="eastAsia" w:cs="Times New Roman"/>
              </w:rPr>
              <w:t xml:space="preserve">2006年3月 </w:t>
            </w:r>
          </w:p>
        </w:tc>
      </w:tr>
      <w:tr w14:paraId="3FC2190C">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6903F5C5">
            <w:pPr>
              <w:jc w:val="center"/>
              <w:rPr>
                <w:rFonts w:hint="eastAsia" w:cs="Times New Roman"/>
              </w:rPr>
            </w:pPr>
            <w:r>
              <w:rPr>
                <w:rFonts w:hint="eastAsia" w:cs="Times New Roman"/>
              </w:rPr>
              <w:t>学号</w:t>
            </w:r>
          </w:p>
        </w:tc>
        <w:tc>
          <w:tcPr>
            <w:tcW w:w="174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7F8880B">
            <w:pPr>
              <w:rPr>
                <w:rFonts w:hint="eastAsia" w:cs="Times New Roman"/>
              </w:rPr>
            </w:pPr>
            <w:r>
              <w:rPr>
                <w:rFonts w:hint="eastAsia" w:cs="Times New Roman"/>
              </w:rPr>
              <w:t>2453585</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7487E309">
            <w:pPr>
              <w:jc w:val="center"/>
              <w:rPr>
                <w:rFonts w:hint="eastAsia" w:cs="Times New Roman"/>
              </w:rPr>
            </w:pPr>
            <w:r>
              <w:rPr>
                <w:rFonts w:hint="eastAsia" w:cs="Times New Roman"/>
              </w:rPr>
              <w:t>联系电话</w:t>
            </w:r>
          </w:p>
        </w:tc>
        <w:tc>
          <w:tcPr>
            <w:tcW w:w="5585" w:type="dxa"/>
            <w:gridSpan w:val="5"/>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1C1DD6B2">
            <w:pPr>
              <w:rPr>
                <w:rFonts w:hint="eastAsia" w:cs="Times New Roman"/>
              </w:rPr>
            </w:pPr>
            <w:r>
              <w:rPr>
                <w:rStyle w:val="12"/>
                <w:rFonts w:hint="eastAsia"/>
              </w:rPr>
              <w:t>宅：</w:t>
            </w:r>
            <w:r>
              <w:rPr>
                <w:rFonts w:hint="eastAsia" w:cs="Times New Roman"/>
              </w:rPr>
              <w:t xml:space="preserve">  </w:t>
            </w:r>
            <w:r>
              <w:rPr>
                <w:rStyle w:val="12"/>
                <w:rFonts w:hint="eastAsia"/>
              </w:rPr>
              <w:t>手机：15333687527</w:t>
            </w:r>
            <w:r>
              <w:rPr>
                <w:rFonts w:hint="eastAsia" w:cs="Times New Roman"/>
              </w:rPr>
              <w:t xml:space="preserve"> </w:t>
            </w:r>
          </w:p>
        </w:tc>
      </w:tr>
      <w:tr w14:paraId="578286B2">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1447A58C">
            <w:pPr>
              <w:jc w:val="center"/>
              <w:rPr>
                <w:rFonts w:hint="eastAsia" w:cs="Times New Roman"/>
              </w:rPr>
            </w:pPr>
            <w:r>
              <w:rPr>
                <w:rFonts w:hint="eastAsia" w:cs="Times New Roman"/>
              </w:rPr>
              <w:t>指导教师</w:t>
            </w:r>
          </w:p>
        </w:tc>
        <w:tc>
          <w:tcPr>
            <w:tcW w:w="174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1BA6AA94">
            <w:pPr>
              <w:rPr>
                <w:rFonts w:hint="eastAsia" w:cs="Times New Roman"/>
              </w:rPr>
            </w:pPr>
            <w:r>
              <w:rPr>
                <w:rFonts w:hint="eastAsia" w:cs="Times New Roman"/>
              </w:rPr>
              <w:t>倪张凯</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63EAA483">
            <w:pPr>
              <w:jc w:val="center"/>
              <w:rPr>
                <w:rFonts w:hint="eastAsia" w:cs="Times New Roman"/>
              </w:rPr>
            </w:pPr>
            <w:r>
              <w:rPr>
                <w:rFonts w:hint="eastAsia" w:cs="Times New Roman"/>
              </w:rPr>
              <w:t>联系电话</w:t>
            </w:r>
          </w:p>
        </w:tc>
        <w:tc>
          <w:tcPr>
            <w:tcW w:w="5585" w:type="dxa"/>
            <w:gridSpan w:val="5"/>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3BB630FF">
            <w:pPr>
              <w:rPr>
                <w:rFonts w:hint="eastAsia" w:cs="Times New Roman"/>
              </w:rPr>
            </w:pPr>
            <w:r>
              <w:rPr>
                <w:rStyle w:val="12"/>
                <w:rFonts w:hint="eastAsia"/>
              </w:rPr>
              <w:t>宅：</w:t>
            </w:r>
            <w:r>
              <w:rPr>
                <w:rFonts w:hint="eastAsia" w:cs="Times New Roman"/>
              </w:rPr>
              <w:t xml:space="preserve"> </w:t>
            </w:r>
            <w:r>
              <w:rPr>
                <w:rFonts w:cs="Times New Roman"/>
              </w:rPr>
              <w:t xml:space="preserve"> </w:t>
            </w:r>
            <w:r>
              <w:rPr>
                <w:rStyle w:val="12"/>
                <w:rFonts w:hint="eastAsia"/>
              </w:rPr>
              <w:t>手机：13646019080</w:t>
            </w:r>
            <w:r>
              <w:rPr>
                <w:rFonts w:hint="eastAsia" w:cs="Times New Roman"/>
              </w:rPr>
              <w:t xml:space="preserve"> </w:t>
            </w:r>
          </w:p>
        </w:tc>
      </w:tr>
      <w:tr w14:paraId="2E650ED0">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45762F42">
            <w:pPr>
              <w:jc w:val="center"/>
              <w:rPr>
                <w:rFonts w:hint="eastAsia" w:cs="Times New Roman"/>
              </w:rPr>
            </w:pPr>
            <w:r>
              <w:rPr>
                <w:rFonts w:hint="eastAsia" w:cs="Times New Roman"/>
              </w:rPr>
              <w:t>项目简介</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4D2479C2">
            <w:pPr>
              <w:pStyle w:val="5"/>
              <w:spacing w:before="120" w:beforeAutospacing="0" w:after="120" w:afterAutospacing="0" w:line="400" w:lineRule="atLeast"/>
              <w:ind w:firstLine="480" w:firstLineChars="200"/>
              <w:textAlignment w:val="center"/>
              <w:rPr>
                <w:rFonts w:hint="eastAsia" w:ascii="宋体" w:hAnsi="宋体" w:eastAsia="宋体" w:cs="Helvetica"/>
                <w:color w:val="333333"/>
                <w:sz w:val="24"/>
                <w:szCs w:val="24"/>
                <w:shd w:val="clear" w:color="auto" w:fill="FFFFFF"/>
                <w:lang w:val="en-US" w:eastAsia="zh-CN" w:bidi="ar-SA"/>
              </w:rPr>
            </w:pPr>
            <w:r>
              <w:rPr>
                <w:rFonts w:hint="eastAsia" w:ascii="宋体" w:hAnsi="宋体" w:eastAsia="宋体" w:cs="Helvetica"/>
                <w:color w:val="333333"/>
                <w:sz w:val="24"/>
                <w:szCs w:val="24"/>
                <w:shd w:val="clear" w:color="auto" w:fill="FFFFFF"/>
                <w:lang w:val="en-US" w:eastAsia="zh-CN" w:bidi="ar-SA"/>
              </w:rPr>
              <w:t>为了解决前列腺癌针对超声影像的研究较少的问题，本项目于大模型开发一种方法研究以下内容：1.设计针对前列腺超声影像病灶区域的遮掩自动编码预训练框架；2.基于多专家优化特征学习策略，提升预测准确性和鲁棒性；3.对构建的方法进行系统化验证，并开发临床可用的辅助诊断平台。创新点包括：1.针对MAE遮掩自动编码预训练中超声影像无关区域过多的特征设计的预训练流程；2.开发适配不同长度超声数据的自适应分期预测框架；3.实现低成本、高效的分期诊断，推动其在临床应用转化。</w:t>
            </w:r>
          </w:p>
          <w:p w14:paraId="61FFD396">
            <w:pPr>
              <w:ind w:firstLine="480" w:firstLineChars="200"/>
              <w:jc w:val="both"/>
              <w:rPr>
                <w:rFonts w:hint="eastAsia" w:cs="Times New Roman"/>
              </w:rPr>
            </w:pPr>
          </w:p>
        </w:tc>
      </w:tr>
      <w:tr w14:paraId="1F11010F">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75F61BEC">
            <w:pPr>
              <w:jc w:val="center"/>
              <w:rPr>
                <w:rFonts w:hint="eastAsia" w:cs="Times New Roman"/>
              </w:rPr>
            </w:pPr>
            <w:r>
              <w:rPr>
                <w:rFonts w:hint="eastAsia" w:cs="Times New Roman"/>
              </w:rPr>
              <w:t>负责人曾经参与科研的情况</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7D9A2F2E">
            <w:pPr>
              <w:rPr>
                <w:rFonts w:hint="eastAsia" w:cs="Times New Roman"/>
              </w:rPr>
            </w:pPr>
            <w:r>
              <w:rPr>
                <w:rFonts w:hint="eastAsia" w:cs="Times New Roman"/>
              </w:rPr>
              <w:t>负责人曾参与</w:t>
            </w:r>
            <w:r>
              <w:rPr>
                <w:rFonts w:cs="Times New Roman"/>
              </w:rPr>
              <w:t>SITP</w:t>
            </w:r>
            <w:r>
              <w:rPr>
                <w:rFonts w:hint="eastAsia" w:cs="Times New Roman"/>
              </w:rPr>
              <w:t>创新项目</w:t>
            </w:r>
            <w:r>
              <w:rPr>
                <w:rFonts w:hint="eastAsia" w:cs="Times New Roman"/>
                <w:lang w:eastAsia="zh-CN"/>
              </w:rPr>
              <w:t>，</w:t>
            </w:r>
            <w:r>
              <w:rPr>
                <w:rFonts w:hint="eastAsia" w:cs="Times New Roman"/>
                <w:lang w:val="en-US" w:eastAsia="zh-CN"/>
              </w:rPr>
              <w:t>在指导老师指导下参与课题</w:t>
            </w:r>
            <w:r>
              <w:rPr>
                <w:rFonts w:hint="eastAsia" w:cs="Times New Roman"/>
              </w:rPr>
              <w:t xml:space="preserve"> </w:t>
            </w:r>
          </w:p>
        </w:tc>
      </w:tr>
      <w:tr w14:paraId="01B385CE">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6A624DF9">
            <w:pPr>
              <w:jc w:val="center"/>
              <w:rPr>
                <w:rFonts w:hint="eastAsia" w:cs="Times New Roman"/>
              </w:rPr>
            </w:pPr>
            <w:r>
              <w:rPr>
                <w:rFonts w:hint="eastAsia" w:cs="Times New Roman"/>
              </w:rPr>
              <w:t>指导教师承担科研课题情况</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8564C21">
            <w:pPr>
              <w:rPr>
                <w:rFonts w:hint="eastAsia" w:cs="Times New Roman"/>
              </w:rPr>
            </w:pPr>
            <w:r>
              <w:rPr>
                <w:rFonts w:hint="eastAsia" w:ascii="Times New Roman" w:hAnsi="Times New Roman" w:cs="Times New Roman"/>
              </w:rPr>
              <w:t>国家重点研发计划子课题，</w:t>
            </w:r>
            <w:r>
              <w:rPr>
                <w:rFonts w:ascii="Times New Roman" w:hAnsi="Times New Roman" w:cs="Times New Roman"/>
              </w:rPr>
              <w:t>国家自然科学基金（青年）</w:t>
            </w:r>
            <w:r>
              <w:rPr>
                <w:rFonts w:hint="eastAsia" w:ascii="Times New Roman" w:hAnsi="Times New Roman" w:cs="Times New Roman"/>
              </w:rPr>
              <w:t>项目，</w:t>
            </w:r>
            <w:r>
              <w:rPr>
                <w:rFonts w:ascii="Times New Roman" w:hAnsi="Times New Roman" w:cs="Times New Roman"/>
              </w:rPr>
              <w:t>上海市浦江人才计划</w:t>
            </w:r>
            <w:r>
              <w:rPr>
                <w:rFonts w:hint="eastAsia" w:ascii="Times New Roman" w:hAnsi="Times New Roman" w:cs="Times New Roman"/>
              </w:rPr>
              <w:t>项目，</w:t>
            </w:r>
            <w:r>
              <w:rPr>
                <w:rFonts w:ascii="Times New Roman" w:hAnsi="Times New Roman" w:cs="Times New Roman"/>
              </w:rPr>
              <w:t>上海市领军人才（海外）青年人才</w:t>
            </w:r>
            <w:r>
              <w:rPr>
                <w:rFonts w:hint="eastAsia" w:ascii="Times New Roman" w:hAnsi="Times New Roman" w:cs="Times New Roman"/>
              </w:rPr>
              <w:t>计划项目</w:t>
            </w:r>
          </w:p>
        </w:tc>
      </w:tr>
      <w:tr w14:paraId="32C54ADA">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5F20CDF5">
            <w:pPr>
              <w:jc w:val="center"/>
              <w:rPr>
                <w:rFonts w:hint="eastAsia" w:cs="Times New Roman"/>
              </w:rPr>
            </w:pPr>
            <w:r>
              <w:rPr>
                <w:rFonts w:hint="eastAsia" w:cs="Times New Roman"/>
              </w:rPr>
              <w:t>指导教师对本项目的支持情况</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088A0A99">
            <w:pPr>
              <w:jc w:val="both"/>
              <w:rPr>
                <w:rFonts w:hint="eastAsia" w:cs="Times New Roman"/>
              </w:rPr>
            </w:pPr>
            <w:r>
              <w:rPr>
                <w:rFonts w:hint="eastAsia" w:cs="Times New Roman"/>
              </w:rPr>
              <w:t>指导教师每周和项目组成员开会，定期单独和项目负责人交流进度</w:t>
            </w:r>
          </w:p>
        </w:tc>
      </w:tr>
      <w:tr w14:paraId="50B44E61">
        <w:tblPrEx>
          <w:tblCellMar>
            <w:top w:w="15" w:type="dxa"/>
            <w:left w:w="15" w:type="dxa"/>
            <w:bottom w:w="15" w:type="dxa"/>
            <w:right w:w="15" w:type="dxa"/>
          </w:tblCellMar>
        </w:tblPrEx>
        <w:tc>
          <w:tcPr>
            <w:tcW w:w="798" w:type="dxa"/>
            <w:vMerge w:val="restart"/>
            <w:tcBorders>
              <w:top w:val="nil"/>
              <w:left w:val="single" w:color="auto" w:sz="8" w:space="0"/>
              <w:right w:val="single" w:color="auto" w:sz="8" w:space="0"/>
            </w:tcBorders>
            <w:tcMar>
              <w:top w:w="120" w:type="dxa"/>
              <w:left w:w="0" w:type="dxa"/>
              <w:bottom w:w="120" w:type="dxa"/>
              <w:right w:w="0" w:type="dxa"/>
            </w:tcMar>
            <w:vAlign w:val="center"/>
          </w:tcPr>
          <w:p w14:paraId="55D55AAC">
            <w:pPr>
              <w:jc w:val="center"/>
              <w:rPr>
                <w:rFonts w:hint="eastAsia" w:cs="Times New Roman"/>
              </w:rPr>
            </w:pPr>
            <w:r>
              <w:rPr>
                <w:rFonts w:hint="eastAsia" w:cs="Times New Roman"/>
              </w:rPr>
              <w:t>项目组主要成员</w:t>
            </w:r>
          </w:p>
        </w:tc>
        <w:tc>
          <w:tcPr>
            <w:tcW w:w="1740"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75044B47">
            <w:pPr>
              <w:jc w:val="center"/>
              <w:rPr>
                <w:rFonts w:hint="eastAsia" w:cs="Times New Roman"/>
              </w:rPr>
            </w:pPr>
            <w:r>
              <w:rPr>
                <w:rFonts w:hint="eastAsia" w:cs="Times New Roman"/>
              </w:rPr>
              <w:t>姓名</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40C8D7FB">
            <w:pPr>
              <w:jc w:val="center"/>
              <w:rPr>
                <w:rFonts w:hint="eastAsia" w:cs="Times New Roman"/>
              </w:rPr>
            </w:pPr>
            <w:r>
              <w:rPr>
                <w:rFonts w:hint="eastAsia" w:cs="Times New Roman"/>
              </w:rPr>
              <w:t>学号</w:t>
            </w:r>
          </w:p>
        </w:tc>
        <w:tc>
          <w:tcPr>
            <w:tcW w:w="1364"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74129551">
            <w:pPr>
              <w:jc w:val="center"/>
              <w:rPr>
                <w:rFonts w:hint="eastAsia" w:cs="Times New Roman"/>
              </w:rPr>
            </w:pPr>
            <w:r>
              <w:rPr>
                <w:rFonts w:hint="eastAsia" w:cs="Times New Roman"/>
              </w:rPr>
              <w:t>专业班级</w:t>
            </w:r>
          </w:p>
        </w:tc>
        <w:tc>
          <w:tcPr>
            <w:tcW w:w="1364"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07F73C2A">
            <w:pPr>
              <w:jc w:val="center"/>
              <w:rPr>
                <w:rFonts w:hint="eastAsia" w:cs="Times New Roman"/>
              </w:rPr>
            </w:pPr>
            <w:r>
              <w:rPr>
                <w:rFonts w:hint="eastAsia" w:cs="Times New Roman"/>
              </w:rPr>
              <w:t>所在学院</w:t>
            </w:r>
          </w:p>
        </w:tc>
        <w:tc>
          <w:tcPr>
            <w:tcW w:w="2857" w:type="dxa"/>
            <w:gridSpan w:val="3"/>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32CBD4ED">
            <w:pPr>
              <w:jc w:val="center"/>
              <w:rPr>
                <w:rFonts w:hint="eastAsia" w:cs="Times New Roman"/>
              </w:rPr>
            </w:pPr>
            <w:r>
              <w:rPr>
                <w:rFonts w:hint="eastAsia" w:cs="Times New Roman"/>
              </w:rPr>
              <w:t>项目中的分工</w:t>
            </w:r>
          </w:p>
        </w:tc>
      </w:tr>
      <w:tr w14:paraId="6086CCF1">
        <w:tblPrEx>
          <w:tblCellMar>
            <w:top w:w="15" w:type="dxa"/>
            <w:left w:w="15" w:type="dxa"/>
            <w:bottom w:w="15" w:type="dxa"/>
            <w:right w:w="15" w:type="dxa"/>
          </w:tblCellMar>
        </w:tblPrEx>
        <w:tc>
          <w:tcPr>
            <w:tcW w:w="798" w:type="dxa"/>
            <w:vMerge w:val="continue"/>
            <w:tcBorders>
              <w:left w:val="single" w:color="auto" w:sz="8" w:space="0"/>
              <w:right w:val="single" w:color="auto" w:sz="8" w:space="0"/>
            </w:tcBorders>
            <w:vAlign w:val="center"/>
          </w:tcPr>
          <w:p w14:paraId="302FC79D">
            <w:pPr>
              <w:rPr>
                <w:rFonts w:hint="eastAsia"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3409ACD9">
            <w:pPr>
              <w:jc w:val="center"/>
              <w:rPr>
                <w:rFonts w:hint="eastAsia" w:cs="Times New Roman"/>
              </w:rPr>
            </w:pPr>
            <w:r>
              <w:rPr>
                <w:rFonts w:hint="eastAsia" w:cs="Times New Roman"/>
              </w:rPr>
              <w:t>高晗博</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7238E05D">
            <w:pPr>
              <w:jc w:val="center"/>
              <w:rPr>
                <w:rFonts w:hint="eastAsia" w:cs="Times New Roman"/>
              </w:rPr>
            </w:pPr>
            <w:r>
              <w:rPr>
                <w:rFonts w:hint="eastAsia" w:cs="Times New Roman"/>
              </w:rPr>
              <w:t>2453585</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0B044055">
            <w:pPr>
              <w:jc w:val="center"/>
              <w:rPr>
                <w:rFonts w:hint="eastAsia" w:cs="Times New Roman"/>
              </w:rPr>
            </w:pPr>
            <w:r>
              <w:rPr>
                <w:rFonts w:hint="eastAsia" w:cs="Times New Roman"/>
              </w:rPr>
              <w:t>计算机拔尖1班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3D24A9C3">
            <w:pPr>
              <w:jc w:val="center"/>
              <w:rPr>
                <w:rFonts w:hint="eastAsia"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4291701C">
            <w:pPr>
              <w:jc w:val="center"/>
              <w:rPr>
                <w:rFonts w:hint="eastAsia" w:cs="Times New Roman"/>
              </w:rPr>
            </w:pPr>
            <w:r>
              <w:rPr>
                <w:rFonts w:hint="eastAsia" w:cs="Times New Roman"/>
              </w:rPr>
              <w:t>项目管理</w:t>
            </w:r>
          </w:p>
        </w:tc>
      </w:tr>
      <w:tr w14:paraId="079F992B">
        <w:tblPrEx>
          <w:tblCellMar>
            <w:top w:w="15" w:type="dxa"/>
            <w:left w:w="15" w:type="dxa"/>
            <w:bottom w:w="15" w:type="dxa"/>
            <w:right w:w="15" w:type="dxa"/>
          </w:tblCellMar>
        </w:tblPrEx>
        <w:tc>
          <w:tcPr>
            <w:tcW w:w="798" w:type="dxa"/>
            <w:vMerge w:val="continue"/>
            <w:tcBorders>
              <w:left w:val="single" w:color="auto" w:sz="8" w:space="0"/>
              <w:right w:val="single" w:color="auto" w:sz="8" w:space="0"/>
            </w:tcBorders>
            <w:vAlign w:val="center"/>
          </w:tcPr>
          <w:p w14:paraId="2E713389">
            <w:pPr>
              <w:rPr>
                <w:rFonts w:hint="eastAsia"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47D2DD85">
            <w:pPr>
              <w:jc w:val="center"/>
              <w:rPr>
                <w:rFonts w:hint="eastAsia" w:cs="Times New Roman"/>
              </w:rPr>
            </w:pPr>
            <w:r>
              <w:rPr>
                <w:rFonts w:hint="eastAsia" w:cs="Times New Roman"/>
              </w:rPr>
              <w:t>朱俊泽</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7F890D7B">
            <w:pPr>
              <w:jc w:val="center"/>
              <w:rPr>
                <w:rFonts w:hint="eastAsia" w:cs="Times New Roman"/>
              </w:rPr>
            </w:pPr>
            <w:r>
              <w:rPr>
                <w:rFonts w:hint="eastAsia" w:cs="Times New Roman"/>
              </w:rPr>
              <w:t>2351114</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47D7238A">
            <w:pPr>
              <w:jc w:val="center"/>
              <w:rPr>
                <w:rFonts w:hint="eastAsia" w:cs="Times New Roman"/>
              </w:rPr>
            </w:pPr>
            <w:bookmarkStart w:id="0" w:name="OLE_LINK1"/>
            <w:r>
              <w:rPr>
                <w:rFonts w:hint="eastAsia" w:cs="Times New Roman"/>
              </w:rPr>
              <w:t>大数据1班</w:t>
            </w:r>
            <w:bookmarkEnd w:id="0"/>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237B48B7">
            <w:pPr>
              <w:jc w:val="center"/>
              <w:rPr>
                <w:rFonts w:hint="eastAsia"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4BA15751">
            <w:pPr>
              <w:jc w:val="center"/>
              <w:rPr>
                <w:rFonts w:hint="eastAsia" w:cs="Times New Roman"/>
              </w:rPr>
            </w:pPr>
            <w:r>
              <w:rPr>
                <w:rFonts w:hint="eastAsia" w:cs="Times New Roman"/>
              </w:rPr>
              <w:t>算法设计，模型搭建</w:t>
            </w:r>
          </w:p>
        </w:tc>
      </w:tr>
      <w:tr w14:paraId="48333A5C">
        <w:tblPrEx>
          <w:tblCellMar>
            <w:top w:w="15" w:type="dxa"/>
            <w:left w:w="15" w:type="dxa"/>
            <w:bottom w:w="15" w:type="dxa"/>
            <w:right w:w="15" w:type="dxa"/>
          </w:tblCellMar>
        </w:tblPrEx>
        <w:tc>
          <w:tcPr>
            <w:tcW w:w="798" w:type="dxa"/>
            <w:vMerge w:val="continue"/>
            <w:tcBorders>
              <w:left w:val="single" w:color="auto" w:sz="8" w:space="0"/>
              <w:right w:val="single" w:color="auto" w:sz="8" w:space="0"/>
            </w:tcBorders>
            <w:vAlign w:val="center"/>
          </w:tcPr>
          <w:p w14:paraId="10C3B8D4">
            <w:pPr>
              <w:rPr>
                <w:rFonts w:hint="eastAsia"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3F9644F4">
            <w:pPr>
              <w:jc w:val="center"/>
              <w:rPr>
                <w:rFonts w:hint="eastAsia" w:cs="Times New Roman"/>
              </w:rPr>
            </w:pPr>
            <w:r>
              <w:rPr>
                <w:rFonts w:hint="eastAsia" w:cs="Times New Roman"/>
              </w:rPr>
              <w:t>吉镓熠</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02E0175E">
            <w:pPr>
              <w:jc w:val="center"/>
              <w:rPr>
                <w:rFonts w:hint="eastAsia" w:cs="Times New Roman"/>
              </w:rPr>
            </w:pPr>
            <w:r>
              <w:rPr>
                <w:rFonts w:hint="eastAsia" w:cs="Times New Roman"/>
              </w:rPr>
              <w:t>2352976</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69ED12A4">
            <w:pPr>
              <w:jc w:val="center"/>
              <w:rPr>
                <w:rFonts w:hint="eastAsia" w:cs="Times New Roman"/>
              </w:rPr>
            </w:pPr>
            <w:r>
              <w:rPr>
                <w:rFonts w:hint="eastAsia" w:cs="Times New Roman"/>
              </w:rPr>
              <w:t>大数据1班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46F0FED6">
            <w:pPr>
              <w:jc w:val="center"/>
              <w:rPr>
                <w:rFonts w:hint="eastAsia"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266D3FBF">
            <w:pPr>
              <w:jc w:val="center"/>
              <w:rPr>
                <w:rFonts w:hint="eastAsia" w:cs="Times New Roman"/>
              </w:rPr>
            </w:pPr>
            <w:r>
              <w:rPr>
                <w:rFonts w:hint="eastAsia" w:cs="Times New Roman"/>
              </w:rPr>
              <w:t>数据整理</w:t>
            </w:r>
          </w:p>
        </w:tc>
      </w:tr>
    </w:tbl>
    <w:p w14:paraId="06B8FAEF">
      <w:pPr>
        <w:pStyle w:val="2"/>
        <w:keepNext/>
        <w:spacing w:line="600" w:lineRule="atLeast"/>
        <w:textAlignment w:val="center"/>
        <w:rPr>
          <w:rFonts w:hint="eastAsia" w:ascii="黑体" w:hAnsi="黑体" w:eastAsia="黑体"/>
          <w:b w:val="0"/>
          <w:bCs w:val="0"/>
          <w:sz w:val="28"/>
          <w:szCs w:val="28"/>
        </w:rPr>
      </w:pPr>
      <w:r>
        <w:rPr>
          <w:rFonts w:hint="eastAsia" w:ascii="黑体" w:hAnsi="黑体" w:eastAsia="黑体"/>
          <w:b w:val="0"/>
          <w:bCs w:val="0"/>
          <w:sz w:val="28"/>
          <w:szCs w:val="28"/>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-8255</wp:posOffset>
                </wp:positionV>
                <wp:extent cx="567055" cy="0"/>
                <wp:effectExtent l="0" t="0" r="0" b="0"/>
                <wp:wrapNone/>
                <wp:docPr id="55424489" name="直接连接符 2"/>
                <wp:cNvGraphicFramePr/>
                <a:graphic xmlns:a="http://schemas.openxmlformats.org/drawingml/2006/main">
                  <a:graphicData uri="http://schemas.microsoft.com/office/word/2010/wordprocessingShape">
                    <wps:wsp>
                      <wps:cNvCnPr/>
                      <wps:spPr>
                        <a:xfrm>
                          <a:off x="0" y="0"/>
                          <a:ext cx="5667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 o:spid="_x0000_s1026" o:spt="20" style="position:absolute;left:0pt;margin-left:4.5pt;margin-top:-0.65pt;height:0pt;width:44.65pt;z-index:251659264;mso-width-relative:page;mso-height-relative:page;" filled="f" stroked="t" coordsize="21600,21600" o:gfxdata="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ktgtz0wAA&#10;AAYBAAAPAAAAAAAAAAEAIAAAACIAAABkcnMvZG93bnJldi54bWxQSwECFAAUAAAACACHTuJARxzh&#10;s+oBAAC3AwAADgAAAAAAAAABACAAAAAiAQAAZHJzL2Uyb0RvYy54bWxQSwUGAAAAAAYABgBZAQAA&#10;fgUAAAAA&#10;">
                <v:fill on="f" focussize="0,0"/>
                <v:stroke weight="0.5pt" color="#000000 [3200]" miterlimit="8" joinstyle="miter"/>
                <v:imagedata o:title=""/>
                <o:lock v:ext="edit" aspectratio="f"/>
              </v:line>
            </w:pict>
          </mc:Fallback>
        </mc:AlternateContent>
      </w:r>
      <w:r>
        <w:rPr>
          <w:rFonts w:hint="eastAsia" w:ascii="黑体" w:hAnsi="黑体" w:eastAsia="黑体"/>
          <w:b w:val="0"/>
          <w:bCs w:val="0"/>
          <w:sz w:val="28"/>
          <w:szCs w:val="28"/>
        </w:rPr>
        <w:t xml:space="preserve">二、 立项依据（可加页） </w:t>
      </w:r>
    </w:p>
    <w:tbl>
      <w:tblPr>
        <w:tblStyle w:val="6"/>
        <w:tblW w:w="0" w:type="auto"/>
        <w:tblInd w:w="98" w:type="dxa"/>
        <w:tblLayout w:type="fixed"/>
        <w:tblCellMar>
          <w:top w:w="15" w:type="dxa"/>
          <w:left w:w="15" w:type="dxa"/>
          <w:bottom w:w="15" w:type="dxa"/>
          <w:right w:w="15" w:type="dxa"/>
        </w:tblCellMar>
      </w:tblPr>
      <w:tblGrid>
        <w:gridCol w:w="9380"/>
      </w:tblGrid>
      <w:tr w14:paraId="363E857F">
        <w:tblPrEx>
          <w:tblCellMar>
            <w:top w:w="15" w:type="dxa"/>
            <w:left w:w="15" w:type="dxa"/>
            <w:bottom w:w="15" w:type="dxa"/>
            <w:right w:w="15" w:type="dxa"/>
          </w:tblCellMar>
        </w:tblPrEx>
        <w:tc>
          <w:tcPr>
            <w:tcW w:w="938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14:paraId="017F5A0D">
            <w:pPr>
              <w:pStyle w:val="5"/>
              <w:spacing w:before="120" w:beforeAutospacing="0" w:after="120" w:afterAutospacing="0" w:line="400" w:lineRule="atLeast"/>
              <w:textAlignment w:val="center"/>
              <w:rPr>
                <w:rFonts w:hint="eastAsia" w:cs="Times New Roman"/>
                <w:b/>
                <w:bCs/>
              </w:rPr>
            </w:pPr>
            <w:r>
              <w:rPr>
                <w:rFonts w:hint="eastAsia" w:cs="Times New Roman"/>
                <w:b/>
                <w:bCs/>
              </w:rPr>
              <w:t xml:space="preserve">（1）研究目的 </w:t>
            </w:r>
          </w:p>
          <w:p w14:paraId="0DAE532E">
            <w:pPr>
              <w:pStyle w:val="5"/>
              <w:spacing w:before="120" w:beforeAutospacing="0" w:after="120" w:afterAutospacing="0" w:line="400" w:lineRule="atLeast"/>
              <w:ind w:firstLine="480" w:firstLineChars="200"/>
              <w:textAlignment w:val="center"/>
              <w:rPr>
                <w:rFonts w:hint="eastAsia" w:cs="Times New Roman"/>
              </w:rPr>
            </w:pPr>
            <w:r>
              <w:rPr>
                <w:rFonts w:hint="eastAsia" w:cs="Times New Roman"/>
              </w:rPr>
              <w:t>前列腺癌是全球男性中第二常见的癌症类型，也是导致癌症相关死亡的主要原因之一。而检测前列腺癌症使用C</w:t>
            </w:r>
            <w:r>
              <w:rPr>
                <w:rFonts w:cs="Times New Roman"/>
              </w:rPr>
              <w:t>T</w:t>
            </w:r>
            <w:r>
              <w:rPr>
                <w:rFonts w:hint="eastAsia" w:cs="Times New Roman"/>
              </w:rPr>
              <w:t>则成本较高，使用超声影像则过于依赖专业医生的评估内容，本项目研究目的就是通过深度学习的方法，结合</w:t>
            </w:r>
            <w:r>
              <w:rPr>
                <w:rFonts w:hint="eastAsia" w:cs="Times New Roman"/>
                <w:lang w:val="en-US" w:eastAsia="zh-CN"/>
              </w:rPr>
              <w:t>遮掩自动编码器预训练方法和下游微调的MAE框架利用前列腺超声影像视频对前列腺癌分期</w:t>
            </w:r>
            <w:r>
              <w:rPr>
                <w:rFonts w:hint="eastAsia" w:cs="Times New Roman"/>
              </w:rPr>
              <w:t>。</w:t>
            </w:r>
          </w:p>
          <w:p w14:paraId="73B9D6DD">
            <w:pPr>
              <w:pStyle w:val="5"/>
              <w:spacing w:before="120" w:beforeAutospacing="0" w:after="120" w:afterAutospacing="0" w:line="400" w:lineRule="atLeast"/>
              <w:textAlignment w:val="center"/>
              <w:rPr>
                <w:rFonts w:hint="eastAsia" w:cs="Times New Roman"/>
                <w:b/>
                <w:bCs/>
              </w:rPr>
            </w:pPr>
            <w:r>
              <w:rPr>
                <w:rFonts w:hint="eastAsia" w:cs="Times New Roman"/>
                <w:b/>
                <w:bCs/>
              </w:rPr>
              <w:t xml:space="preserve">（2）研究内容 </w:t>
            </w:r>
          </w:p>
          <w:p w14:paraId="3B74C8BF">
            <w:pPr>
              <w:pStyle w:val="5"/>
              <w:spacing w:before="120" w:beforeAutospacing="0" w:after="120" w:afterAutospacing="0" w:line="400" w:lineRule="atLeast"/>
              <w:ind w:firstLine="480" w:firstLineChars="200"/>
              <w:textAlignment w:val="center"/>
              <w:rPr>
                <w:rFonts w:hint="eastAsia" w:cs="Times New Roman"/>
                <w:b/>
                <w:bCs/>
              </w:rPr>
            </w:pPr>
            <w:r>
              <w:rPr>
                <w:rFonts w:ascii="Helvetica" w:hAnsi="Helvetica" w:cs="Helvetica"/>
                <w:color w:val="333333"/>
                <w:shd w:val="clear" w:color="auto" w:fill="FFFFFF"/>
              </w:rPr>
              <w:t>本项目</w:t>
            </w:r>
            <w:r>
              <w:rPr>
                <w:rFonts w:hint="eastAsia" w:cs="Helvetica"/>
                <w:color w:val="333333"/>
                <w:shd w:val="clear" w:color="auto" w:fill="FFFFFF"/>
              </w:rPr>
              <w:t>主要以</w:t>
            </w:r>
            <w:r>
              <w:rPr>
                <w:rFonts w:hint="eastAsia" w:cs="Helvetica"/>
                <w:color w:val="333333"/>
                <w:shd w:val="clear" w:color="auto" w:fill="FFFFFF"/>
                <w:lang w:val="en-US" w:eastAsia="zh-CN"/>
              </w:rPr>
              <w:t>遮掩自动编码</w:t>
            </w:r>
            <w:r>
              <w:rPr>
                <w:rFonts w:hint="eastAsia" w:cs="Helvetica"/>
                <w:color w:val="333333"/>
                <w:shd w:val="clear" w:color="auto" w:fill="FFFFFF"/>
              </w:rPr>
              <w:t>为核心结构，添加</w:t>
            </w:r>
            <w:r>
              <w:rPr>
                <w:rFonts w:hint="eastAsia" w:cs="Helvetica"/>
                <w:color w:val="333333"/>
                <w:shd w:val="clear" w:color="auto" w:fill="FFFFFF"/>
                <w:lang w:val="en-US" w:eastAsia="zh-CN"/>
              </w:rPr>
              <w:t>遮掩得分网络</w:t>
            </w:r>
            <w:r>
              <w:rPr>
                <w:rFonts w:hint="eastAsia" w:cs="Helvetica"/>
                <w:color w:val="333333"/>
                <w:shd w:val="clear" w:color="auto" w:fill="FFFFFF"/>
              </w:rPr>
              <w:t>模块。应用了相关医学分割大模型，来解决</w:t>
            </w:r>
            <w:r>
              <w:rPr>
                <w:rFonts w:hint="eastAsia" w:cs="Helvetica"/>
                <w:color w:val="333333"/>
                <w:shd w:val="clear" w:color="auto" w:fill="FFFFFF"/>
                <w:lang w:val="en-US" w:eastAsia="zh-CN"/>
              </w:rPr>
              <w:t>随机遮掩的MAE中对关键病灶区域的表征学习的忽略，并且提高下游分类任务水平</w:t>
            </w:r>
            <w:r>
              <w:rPr>
                <w:rFonts w:hint="eastAsia" w:cs="Helvetica"/>
                <w:color w:val="333333"/>
                <w:shd w:val="clear" w:color="auto" w:fill="FFFFFF"/>
                <w:lang w:eastAsia="zh-CN"/>
              </w:rPr>
              <w:t>，</w:t>
            </w:r>
            <w:r>
              <w:rPr>
                <w:rFonts w:hint="eastAsia" w:cs="Helvetica"/>
                <w:color w:val="333333"/>
                <w:shd w:val="clear" w:color="auto" w:fill="FFFFFF"/>
              </w:rPr>
              <w:t>实现人机协同。</w:t>
            </w:r>
          </w:p>
          <w:p w14:paraId="0A460B33">
            <w:pPr>
              <w:pStyle w:val="5"/>
              <w:numPr>
                <w:ilvl w:val="0"/>
                <w:numId w:val="2"/>
              </w:numPr>
              <w:spacing w:before="120" w:beforeAutospacing="0" w:after="120" w:afterAutospacing="0" w:line="400" w:lineRule="atLeast"/>
              <w:textAlignment w:val="center"/>
              <w:rPr>
                <w:rFonts w:hint="eastAsia" w:cs="Times New Roman"/>
                <w:b/>
                <w:bCs/>
              </w:rPr>
            </w:pPr>
            <w:r>
              <w:rPr>
                <w:rFonts w:hint="eastAsia" w:cs="Times New Roman"/>
                <w:b/>
                <w:bCs/>
              </w:rPr>
              <w:t xml:space="preserve">国、内外研究现状和发展动态 </w:t>
            </w:r>
          </w:p>
          <w:p w14:paraId="3C2865C4">
            <w:pPr>
              <w:pStyle w:val="5"/>
              <w:spacing w:before="120" w:beforeAutospacing="0" w:after="120" w:afterAutospacing="0" w:line="400" w:lineRule="atLeast"/>
              <w:ind w:firstLine="480" w:firstLineChars="200"/>
              <w:textAlignment w:val="center"/>
              <w:rPr>
                <w:rFonts w:hint="eastAsia" w:cs="Helvetica"/>
                <w:color w:val="333333"/>
                <w:shd w:val="clear" w:color="auto" w:fill="FFFFFF"/>
              </w:rPr>
            </w:pPr>
            <w:r>
              <w:rPr>
                <w:rFonts w:ascii="Helvetica" w:hAnsi="Helvetica" w:cs="Helvetica"/>
                <w:color w:val="333333"/>
                <w:shd w:val="clear" w:color="auto" w:fill="FFFFFF"/>
              </w:rPr>
              <w:t>随着</w:t>
            </w:r>
            <w:r>
              <w:rPr>
                <w:rFonts w:hint="eastAsia" w:cs="Helvetica"/>
                <w:color w:val="333333"/>
                <w:shd w:val="clear" w:color="auto" w:fill="FFFFFF"/>
              </w:rPr>
              <w:t>深度学习技术的普及，国内外不仅仅是前列腺癌症，很多很多的病情诊断也都渐渐有融合深度学习的方法进行自动诊断检测。问题是大多数基于深度学习的方法依赖医生提供的精标签，细到每一帧的分割。这样对医生提供的数据要求极高。视频质量参差不齐，标注过粗都能够影响到模型的精确性。</w:t>
            </w:r>
          </w:p>
          <w:p w14:paraId="2098D7CD">
            <w:pPr>
              <w:spacing w:before="120" w:line="300" w:lineRule="auto"/>
              <w:ind w:firstLine="420"/>
              <w:rPr>
                <w:rFonts w:hint="eastAsia" w:ascii="宋体" w:hAnsi="宋体" w:eastAsia="宋体" w:cs="Helvetica"/>
                <w:color w:val="333333"/>
                <w:sz w:val="24"/>
                <w:szCs w:val="24"/>
                <w:shd w:val="clear" w:color="auto" w:fill="FFFFFF"/>
                <w:lang w:val="en-US" w:eastAsia="zh-CN" w:bidi="ar-SA"/>
              </w:rPr>
            </w:pPr>
            <w:r>
              <w:rPr>
                <w:rFonts w:hint="eastAsia" w:cs="Helvetica"/>
                <w:color w:val="333333"/>
                <w:sz w:val="24"/>
                <w:szCs w:val="24"/>
                <w:shd w:val="clear" w:color="auto" w:fill="FFFFFF"/>
                <w:lang w:val="en-US" w:eastAsia="zh-CN" w:bidi="ar-SA"/>
              </w:rPr>
              <w:t>比如</w:t>
            </w:r>
            <w:r>
              <w:rPr>
                <w:rFonts w:hint="eastAsia" w:ascii="宋体" w:hAnsi="宋体" w:eastAsia="宋体" w:cs="Helvetica"/>
                <w:color w:val="333333"/>
                <w:sz w:val="24"/>
                <w:szCs w:val="24"/>
                <w:shd w:val="clear" w:color="auto" w:fill="FFFFFF"/>
                <w:lang w:val="en-US" w:eastAsia="zh-CN" w:bidi="ar-SA"/>
              </w:rPr>
              <w:t>VideoMAE工作采用了基于遮掩自动编码(Masked Autoencoder, MAE)的自监督预训练方法，基于视频的MAE预训练流程如下图所示：</w:t>
            </w:r>
          </w:p>
          <w:p w14:paraId="229BA66C">
            <w:pPr>
              <w:spacing w:before="120" w:line="300" w:lineRule="auto"/>
              <w:ind w:firstLine="480"/>
              <w:jc w:val="center"/>
              <w:rPr>
                <w:rFonts w:hint="eastAsia" w:ascii="宋体" w:hAnsi="宋体" w:eastAsia="宋体" w:cs="Helvetica"/>
                <w:color w:val="333333"/>
                <w:sz w:val="24"/>
                <w:szCs w:val="24"/>
                <w:shd w:val="clear" w:color="auto" w:fill="FFFFFF"/>
                <w:lang w:val="en-US" w:eastAsia="zh-CN" w:bidi="ar-SA"/>
              </w:rPr>
            </w:pPr>
          </w:p>
          <w:p w14:paraId="484C33A2">
            <w:pPr>
              <w:spacing w:before="120" w:line="300" w:lineRule="auto"/>
              <w:ind w:firstLine="480"/>
              <w:jc w:val="center"/>
              <w:rPr>
                <w:rFonts w:hint="eastAsia" w:ascii="宋体" w:hAnsi="宋体" w:eastAsia="宋体" w:cs="Helvetica"/>
                <w:color w:val="333333"/>
                <w:sz w:val="24"/>
                <w:szCs w:val="24"/>
                <w:shd w:val="clear" w:color="auto" w:fill="FFFFFF"/>
                <w:lang w:val="en-US" w:eastAsia="zh-CN" w:bidi="ar-SA"/>
              </w:rPr>
            </w:pPr>
            <w:r>
              <w:rPr>
                <w:rFonts w:hint="eastAsia" w:ascii="宋体" w:hAnsi="宋体" w:eastAsia="宋体" w:cs="Helvetica"/>
                <w:color w:val="333333"/>
                <w:sz w:val="24"/>
                <w:szCs w:val="24"/>
                <w:shd w:val="clear" w:color="auto" w:fill="FFFFFF"/>
                <w:lang w:val="en-US" w:eastAsia="zh-CN" w:bidi="ar-SA"/>
              </w:rPr>
              <w:drawing>
                <wp:inline distT="0" distB="0" distL="114300" distR="114300">
                  <wp:extent cx="4727575" cy="1184275"/>
                  <wp:effectExtent l="0" t="0" r="9525"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rcRect b="12277"/>
                          <a:stretch>
                            <a:fillRect/>
                          </a:stretch>
                        </pic:blipFill>
                        <pic:spPr>
                          <a:xfrm>
                            <a:off x="0" y="0"/>
                            <a:ext cx="4727575" cy="1184275"/>
                          </a:xfrm>
                          <a:prstGeom prst="round2DiagRect">
                            <a:avLst/>
                          </a:prstGeom>
                          <a:noFill/>
                          <a:ln w="9525">
                            <a:noFill/>
                          </a:ln>
                        </pic:spPr>
                      </pic:pic>
                    </a:graphicData>
                  </a:graphic>
                </wp:inline>
              </w:drawing>
            </w:r>
          </w:p>
          <w:p w14:paraId="2E65A2BF">
            <w:pPr>
              <w:spacing w:before="120" w:line="300" w:lineRule="auto"/>
              <w:ind w:firstLine="420"/>
              <w:jc w:val="center"/>
              <w:rPr>
                <w:rFonts w:hint="eastAsia" w:ascii="宋体" w:hAnsi="宋体" w:eastAsia="宋体" w:cs="Helvetica"/>
                <w:color w:val="333333"/>
                <w:sz w:val="24"/>
                <w:szCs w:val="24"/>
                <w:shd w:val="clear" w:color="auto" w:fill="FFFFFF"/>
                <w:lang w:val="en-US" w:eastAsia="zh-CN" w:bidi="ar-SA"/>
              </w:rPr>
            </w:pPr>
            <w:r>
              <w:rPr>
                <w:rFonts w:hint="eastAsia" w:ascii="宋体" w:hAnsi="宋体" w:eastAsia="宋体" w:cs="Helvetica"/>
                <w:color w:val="333333"/>
                <w:sz w:val="24"/>
                <w:szCs w:val="24"/>
                <w:shd w:val="clear" w:color="auto" w:fill="FFFFFF"/>
                <w:lang w:val="en-US" w:eastAsia="zh-CN" w:bidi="ar-SA"/>
              </w:rPr>
              <w:t>图1.VideoMAE预训练流程框架</w:t>
            </w:r>
          </w:p>
          <w:p w14:paraId="0C214B83">
            <w:pPr>
              <w:spacing w:before="120" w:line="300" w:lineRule="auto"/>
              <w:ind w:firstLine="420"/>
              <w:rPr>
                <w:rFonts w:hint="eastAsia" w:ascii="宋体" w:hAnsi="宋体" w:eastAsia="宋体" w:cs="Helvetica"/>
                <w:color w:val="333333"/>
                <w:sz w:val="24"/>
                <w:szCs w:val="24"/>
                <w:shd w:val="clear" w:color="auto" w:fill="FFFFFF"/>
                <w:lang w:val="en-US" w:eastAsia="zh-CN" w:bidi="ar-SA"/>
              </w:rPr>
            </w:pPr>
            <w:r>
              <w:rPr>
                <w:rFonts w:hint="eastAsia" w:ascii="宋体" w:hAnsi="宋体" w:eastAsia="宋体" w:cs="Helvetica"/>
                <w:color w:val="333333"/>
                <w:sz w:val="24"/>
                <w:szCs w:val="24"/>
                <w:shd w:val="clear" w:color="auto" w:fill="FFFFFF"/>
                <w:lang w:val="en-US" w:eastAsia="zh-CN" w:bidi="ar-SA"/>
              </w:rPr>
              <w:t>将下采样帧作为输入，使用跨行时间采样策略来进行更有效的视频预训练。形式上，首先从原始视频V中随机采样一个由t个连续帧组成的视频剪辑。然后，使用时间采样将剪辑压缩为T帧，每个帧的分辨率为</w:t>
            </w:r>
            <m:oMath>
              <m:r>
                <m:rPr>
                  <m:sty m:val="p"/>
                </m:rPr>
                <w:rPr>
                  <w:rFonts w:hint="eastAsia" w:ascii="Cambria Math" w:hAnsi="Cambria Math" w:eastAsia="宋体" w:cs="Helvetica"/>
                  <w:color w:val="333333"/>
                  <w:sz w:val="24"/>
                  <w:szCs w:val="24"/>
                  <w:shd w:val="clear" w:color="auto" w:fill="FFFFFF"/>
                  <w:lang w:val="en-US" w:eastAsia="zh-CN" w:bidi="ar-SA"/>
                </w:rPr>
                <m:t>H×W×3</m:t>
              </m:r>
            </m:oMath>
            <w:r>
              <w:rPr>
                <w:rFonts w:hint="eastAsia" w:ascii="宋体" w:hAnsi="宋体" w:eastAsia="宋体" w:cs="Helvetica"/>
                <w:color w:val="333333"/>
                <w:sz w:val="24"/>
                <w:szCs w:val="24"/>
                <w:shd w:val="clear" w:color="auto" w:fill="FFFFFF"/>
                <w:lang w:val="en-US" w:eastAsia="zh-CN" w:bidi="ar-SA"/>
              </w:rPr>
              <w:t>，并使用立方体嵌入来获得视频令牌。其中我们将每个大小为</w:t>
            </w:r>
            <m:oMath>
              <m:r>
                <m:rPr>
                  <m:sty m:val="p"/>
                </m:rPr>
                <w:rPr>
                  <w:rFonts w:hint="eastAsia" w:ascii="Cambria Math" w:hAnsi="Cambria Math" w:eastAsia="宋体" w:cs="Helvetica"/>
                  <w:color w:val="333333"/>
                  <w:sz w:val="24"/>
                  <w:szCs w:val="24"/>
                  <w:shd w:val="clear" w:color="auto" w:fill="FFFFFF"/>
                  <w:lang w:val="en-US" w:eastAsia="zh-CN" w:bidi="ar-SA"/>
                </w:rPr>
                <m:t>2 × 16 × 16</m:t>
              </m:r>
            </m:oMath>
            <w:r>
              <w:rPr>
                <w:rFonts w:hint="eastAsia" w:ascii="宋体" w:hAnsi="宋体" w:eastAsia="宋体" w:cs="Helvetica"/>
                <w:color w:val="333333"/>
                <w:sz w:val="24"/>
                <w:szCs w:val="24"/>
                <w:shd w:val="clear" w:color="auto" w:fill="FFFFFF"/>
                <w:lang w:val="en-US" w:eastAsia="zh-CN" w:bidi="ar-SA"/>
              </w:rPr>
              <w:t>的立方体视为一个令牌嵌入。因此，立方体嵌入层获得</w:t>
            </w:r>
            <m:oMath>
              <m:f>
                <m:fPr>
                  <m:ctrlPr>
                    <w:rPr>
                      <w:rFonts w:hint="eastAsia" w:ascii="Cambria Math" w:hAnsi="Cambria Math" w:eastAsia="宋体" w:cs="Helvetica"/>
                      <w:color w:val="333333"/>
                      <w:sz w:val="28"/>
                      <w:szCs w:val="28"/>
                      <w:shd w:val="clear" w:color="auto" w:fill="FFFFFF"/>
                      <w:lang w:val="en-US" w:eastAsia="zh-CN" w:bidi="ar-SA"/>
                    </w:rPr>
                  </m:ctrlPr>
                </m:fPr>
                <m:num>
                  <m:r>
                    <m:rPr>
                      <m:sty m:val="p"/>
                    </m:rPr>
                    <w:rPr>
                      <w:rFonts w:hint="eastAsia" w:ascii="Cambria Math" w:hAnsi="Cambria Math" w:eastAsia="宋体" w:cs="Helvetica"/>
                      <w:color w:val="333333"/>
                      <w:sz w:val="28"/>
                      <w:szCs w:val="28"/>
                      <w:shd w:val="clear" w:color="auto" w:fill="FFFFFF"/>
                      <w:lang w:val="en-US" w:eastAsia="zh-CN" w:bidi="ar-SA"/>
                    </w:rPr>
                    <m:t>t</m:t>
                  </m:r>
                  <m:ctrlPr>
                    <w:rPr>
                      <w:rFonts w:hint="eastAsia" w:ascii="Cambria Math" w:hAnsi="Cambria Math" w:eastAsia="宋体" w:cs="Helvetica"/>
                      <w:color w:val="333333"/>
                      <w:sz w:val="28"/>
                      <w:szCs w:val="28"/>
                      <w:shd w:val="clear" w:color="auto" w:fill="FFFFFF"/>
                      <w:lang w:val="en-US" w:eastAsia="zh-CN" w:bidi="ar-SA"/>
                    </w:rPr>
                  </m:ctrlPr>
                </m:num>
                <m:den>
                  <m:r>
                    <m:rPr>
                      <m:sty m:val="p"/>
                    </m:rPr>
                    <w:rPr>
                      <w:rFonts w:hint="eastAsia" w:ascii="Cambria Math" w:hAnsi="Cambria Math" w:eastAsia="宋体" w:cs="Helvetica"/>
                      <w:color w:val="333333"/>
                      <w:sz w:val="28"/>
                      <w:szCs w:val="28"/>
                      <w:shd w:val="clear" w:color="auto" w:fill="FFFFFF"/>
                      <w:lang w:val="en-US" w:eastAsia="zh-CN" w:bidi="ar-SA"/>
                    </w:rPr>
                    <m:t>2</m:t>
                  </m:r>
                  <m:ctrlPr>
                    <w:rPr>
                      <w:rFonts w:hint="eastAsia" w:ascii="Cambria Math" w:hAnsi="Cambria Math" w:eastAsia="宋体" w:cs="Helvetica"/>
                      <w:color w:val="333333"/>
                      <w:sz w:val="28"/>
                      <w:szCs w:val="28"/>
                      <w:shd w:val="clear" w:color="auto" w:fill="FFFFFF"/>
                      <w:lang w:val="en-US" w:eastAsia="zh-CN" w:bidi="ar-SA"/>
                    </w:rPr>
                  </m:ctrlPr>
                </m:den>
              </m:f>
              <m:r>
                <m:rPr>
                  <m:sty m:val="p"/>
                </m:rPr>
                <w:rPr>
                  <w:rFonts w:hint="eastAsia" w:ascii="Cambria Math" w:hAnsi="Cambria Math" w:eastAsia="宋体" w:cs="Helvetica"/>
                  <w:color w:val="333333"/>
                  <w:sz w:val="28"/>
                  <w:szCs w:val="28"/>
                  <w:shd w:val="clear" w:color="auto" w:fill="FFFFFF"/>
                  <w:lang w:val="en-US" w:eastAsia="zh-CN" w:bidi="ar-SA"/>
                </w:rPr>
                <m:t>×</m:t>
              </m:r>
              <m:f>
                <m:fPr>
                  <m:ctrlPr>
                    <w:rPr>
                      <w:rFonts w:hint="eastAsia" w:ascii="Cambria Math" w:hAnsi="Cambria Math" w:eastAsia="宋体" w:cs="Helvetica"/>
                      <w:color w:val="333333"/>
                      <w:sz w:val="28"/>
                      <w:szCs w:val="28"/>
                      <w:shd w:val="clear" w:color="auto" w:fill="FFFFFF"/>
                      <w:lang w:val="en-US" w:eastAsia="zh-CN" w:bidi="ar-SA"/>
                    </w:rPr>
                  </m:ctrlPr>
                </m:fPr>
                <m:num>
                  <m:r>
                    <m:rPr>
                      <m:sty m:val="p"/>
                    </m:rPr>
                    <w:rPr>
                      <w:rFonts w:hint="default" w:ascii="Cambria Math" w:hAnsi="Cambria Math" w:cs="Helvetica"/>
                      <w:color w:val="333333"/>
                      <w:sz w:val="28"/>
                      <w:szCs w:val="28"/>
                      <w:shd w:val="clear" w:color="auto" w:fill="FFFFFF"/>
                      <w:lang w:val="en-US" w:eastAsia="zh-CN" w:bidi="ar-SA"/>
                    </w:rPr>
                    <m:t>H</m:t>
                  </m:r>
                  <m:ctrlPr>
                    <w:rPr>
                      <w:rFonts w:hint="eastAsia" w:ascii="Cambria Math" w:hAnsi="Cambria Math" w:eastAsia="宋体" w:cs="Helvetica"/>
                      <w:color w:val="333333"/>
                      <w:sz w:val="28"/>
                      <w:szCs w:val="28"/>
                      <w:shd w:val="clear" w:color="auto" w:fill="FFFFFF"/>
                      <w:lang w:val="en-US" w:eastAsia="zh-CN" w:bidi="ar-SA"/>
                    </w:rPr>
                  </m:ctrlPr>
                </m:num>
                <m:den>
                  <m:r>
                    <m:rPr>
                      <m:sty m:val="p"/>
                    </m:rPr>
                    <w:rPr>
                      <w:rFonts w:hint="eastAsia" w:ascii="Cambria Math" w:hAnsi="Cambria Math" w:eastAsia="宋体" w:cs="Helvetica"/>
                      <w:color w:val="333333"/>
                      <w:sz w:val="28"/>
                      <w:szCs w:val="28"/>
                      <w:shd w:val="clear" w:color="auto" w:fill="FFFFFF"/>
                      <w:lang w:val="en-US" w:eastAsia="zh-CN" w:bidi="ar-SA"/>
                    </w:rPr>
                    <m:t>16</m:t>
                  </m:r>
                  <m:ctrlPr>
                    <w:rPr>
                      <w:rFonts w:hint="eastAsia" w:ascii="Cambria Math" w:hAnsi="Cambria Math" w:eastAsia="宋体" w:cs="Helvetica"/>
                      <w:color w:val="333333"/>
                      <w:sz w:val="28"/>
                      <w:szCs w:val="28"/>
                      <w:shd w:val="clear" w:color="auto" w:fill="FFFFFF"/>
                      <w:lang w:val="en-US" w:eastAsia="zh-CN" w:bidi="ar-SA"/>
                    </w:rPr>
                  </m:ctrlPr>
                </m:den>
              </m:f>
              <m:r>
                <m:rPr>
                  <m:sty m:val="p"/>
                </m:rPr>
                <w:rPr>
                  <w:rFonts w:hint="eastAsia" w:ascii="Cambria Math" w:hAnsi="Cambria Math" w:eastAsia="宋体" w:cs="Helvetica"/>
                  <w:color w:val="333333"/>
                  <w:sz w:val="28"/>
                  <w:szCs w:val="28"/>
                  <w:shd w:val="clear" w:color="auto" w:fill="FFFFFF"/>
                  <w:lang w:val="en-US" w:eastAsia="zh-CN" w:bidi="ar-SA"/>
                </w:rPr>
                <m:t>×</m:t>
              </m:r>
              <m:f>
                <m:fPr>
                  <m:ctrlPr>
                    <w:rPr>
                      <w:rFonts w:hint="eastAsia" w:ascii="Cambria Math" w:hAnsi="Cambria Math" w:eastAsia="宋体" w:cs="Helvetica"/>
                      <w:color w:val="333333"/>
                      <w:sz w:val="28"/>
                      <w:szCs w:val="28"/>
                      <w:shd w:val="clear" w:color="auto" w:fill="FFFFFF"/>
                      <w:lang w:val="en-US" w:eastAsia="zh-CN" w:bidi="ar-SA"/>
                    </w:rPr>
                  </m:ctrlPr>
                </m:fPr>
                <m:num>
                  <m:r>
                    <m:rPr>
                      <m:sty m:val="p"/>
                    </m:rPr>
                    <w:rPr>
                      <w:rFonts w:hint="default" w:ascii="Cambria Math" w:hAnsi="Cambria Math" w:cs="Helvetica"/>
                      <w:color w:val="333333"/>
                      <w:sz w:val="28"/>
                      <w:szCs w:val="28"/>
                      <w:shd w:val="clear" w:color="auto" w:fill="FFFFFF"/>
                      <w:lang w:val="en-US" w:eastAsia="zh-CN" w:bidi="ar-SA"/>
                    </w:rPr>
                    <m:t>W</m:t>
                  </m:r>
                  <m:ctrlPr>
                    <w:rPr>
                      <w:rFonts w:hint="eastAsia" w:ascii="Cambria Math" w:hAnsi="Cambria Math" w:eastAsia="宋体" w:cs="Helvetica"/>
                      <w:color w:val="333333"/>
                      <w:sz w:val="28"/>
                      <w:szCs w:val="28"/>
                      <w:shd w:val="clear" w:color="auto" w:fill="FFFFFF"/>
                      <w:lang w:val="en-US" w:eastAsia="zh-CN" w:bidi="ar-SA"/>
                    </w:rPr>
                  </m:ctrlPr>
                </m:num>
                <m:den>
                  <m:r>
                    <m:rPr>
                      <m:sty m:val="p"/>
                    </m:rPr>
                    <w:rPr>
                      <w:rFonts w:hint="eastAsia" w:ascii="Cambria Math" w:hAnsi="Cambria Math" w:eastAsia="宋体" w:cs="Helvetica"/>
                      <w:color w:val="333333"/>
                      <w:sz w:val="28"/>
                      <w:szCs w:val="28"/>
                      <w:shd w:val="clear" w:color="auto" w:fill="FFFFFF"/>
                      <w:lang w:val="en-US" w:eastAsia="zh-CN" w:bidi="ar-SA"/>
                    </w:rPr>
                    <m:t>16</m:t>
                  </m:r>
                  <m:ctrlPr>
                    <w:rPr>
                      <w:rFonts w:hint="eastAsia" w:ascii="Cambria Math" w:hAnsi="Cambria Math" w:eastAsia="宋体" w:cs="Helvetica"/>
                      <w:color w:val="333333"/>
                      <w:sz w:val="28"/>
                      <w:szCs w:val="28"/>
                      <w:shd w:val="clear" w:color="auto" w:fill="FFFFFF"/>
                      <w:lang w:val="en-US" w:eastAsia="zh-CN" w:bidi="ar-SA"/>
                    </w:rPr>
                  </m:ctrlPr>
                </m:den>
              </m:f>
            </m:oMath>
            <w:r>
              <w:rPr>
                <w:rFonts w:hint="eastAsia" w:ascii="宋体" w:hAnsi="宋体" w:eastAsia="宋体" w:cs="Helvetica"/>
                <w:color w:val="333333"/>
                <w:sz w:val="24"/>
                <w:szCs w:val="24"/>
                <w:shd w:val="clear" w:color="auto" w:fill="FFFFFF"/>
                <w:lang w:val="en-US" w:eastAsia="zh-CN" w:bidi="ar-SA"/>
              </w:rPr>
              <w:t>个三维令牌，并将每个令牌映射到通道维度d。这种设计可以降低输入的时空维度，有助于缓解视频中的时空冗余。</w:t>
            </w:r>
          </w:p>
          <w:p w14:paraId="745A970F">
            <w:pPr>
              <w:spacing w:before="120" w:line="300" w:lineRule="auto"/>
              <w:ind w:firstLine="420"/>
              <w:rPr>
                <w:rFonts w:hint="eastAsia" w:ascii="宋体" w:hAnsi="宋体" w:eastAsia="宋体" w:cs="Helvetica"/>
                <w:color w:val="333333"/>
                <w:sz w:val="24"/>
                <w:szCs w:val="24"/>
                <w:shd w:val="clear" w:color="auto" w:fill="FFFFFF"/>
                <w:lang w:val="en-US" w:eastAsia="zh-CN" w:bidi="ar-SA"/>
              </w:rPr>
            </w:pPr>
            <w:r>
              <w:rPr>
                <w:rFonts w:hint="eastAsia" w:ascii="宋体" w:hAnsi="宋体" w:eastAsia="宋体" w:cs="Helvetica"/>
                <w:color w:val="333333"/>
                <w:sz w:val="24"/>
                <w:szCs w:val="24"/>
                <w:shd w:val="clear" w:color="auto" w:fill="FFFFFF"/>
                <w:lang w:val="en-US" w:eastAsia="zh-CN" w:bidi="ar-SA"/>
              </w:rPr>
              <w:t>对于获得的三维令牌，VideoMAE随机选择90%的信息进行遮掩。然后把没有遮掩的令牌输入到了视觉编码器(Vision Encoder)中，在VideoMAE工作中使用了视觉转换器(Vision Transformer, ViT)作为主干。最后利用解码器进行重建训练，优化重建损失</w:t>
            </w:r>
            <m:oMath>
              <m:sSub>
                <m:sSubPr>
                  <m:ctrlPr>
                    <w:rPr>
                      <w:rFonts w:hint="eastAsia" w:ascii="Cambria Math" w:hAnsi="Cambria Math" w:eastAsia="宋体" w:cs="Helvetica"/>
                      <w:color w:val="333333"/>
                      <w:sz w:val="24"/>
                      <w:szCs w:val="24"/>
                      <w:shd w:val="clear" w:color="auto" w:fill="FFFFFF"/>
                      <w:lang w:val="en-US" w:eastAsia="zh-CN" w:bidi="ar-SA"/>
                    </w:rPr>
                  </m:ctrlPr>
                </m:sSubPr>
                <m:e>
                  <m:r>
                    <m:rPr>
                      <m:sty m:val="p"/>
                      <m:scr m:val="script"/>
                    </m:rPr>
                    <w:rPr>
                      <w:rFonts w:ascii="Cambria Math" w:hAnsi="Cambria Math" w:cs="Helvetica"/>
                      <w:color w:val="333333"/>
                      <w:sz w:val="24"/>
                      <w:szCs w:val="24"/>
                      <w:shd w:val="clear" w:color="auto" w:fill="FFFFFF"/>
                      <w:lang w:val="en-US" w:bidi="ar-SA"/>
                    </w:rPr>
                    <m:t>ℒ</m:t>
                  </m:r>
                  <m:ctrlPr>
                    <w:rPr>
                      <w:rFonts w:hint="eastAsia" w:ascii="Cambria Math" w:hAnsi="Cambria Math" w:eastAsia="宋体" w:cs="Helvetica"/>
                      <w:color w:val="333333"/>
                      <w:sz w:val="24"/>
                      <w:szCs w:val="24"/>
                      <w:shd w:val="clear" w:color="auto" w:fill="FFFFFF"/>
                      <w:lang w:val="en-US" w:eastAsia="zh-CN" w:bidi="ar-SA"/>
                    </w:rPr>
                  </m:ctrlPr>
                </m:e>
                <m:sub>
                  <m:r>
                    <m:rPr>
                      <m:sty m:val="p"/>
                    </m:rPr>
                    <w:rPr>
                      <w:rFonts w:hint="eastAsia" w:ascii="Cambria Math" w:hAnsi="Cambria Math" w:eastAsia="宋体" w:cs="Helvetica"/>
                      <w:color w:val="333333"/>
                      <w:sz w:val="24"/>
                      <w:szCs w:val="24"/>
                      <w:shd w:val="clear" w:color="auto" w:fill="FFFFFF"/>
                      <w:lang w:val="en-US" w:eastAsia="zh-CN" w:bidi="ar-SA"/>
                    </w:rPr>
                    <m:t>recon</m:t>
                  </m:r>
                  <m:ctrlPr>
                    <w:rPr>
                      <w:rFonts w:hint="eastAsia" w:ascii="Cambria Math" w:hAnsi="Cambria Math" w:eastAsia="宋体" w:cs="Helvetica"/>
                      <w:color w:val="333333"/>
                      <w:sz w:val="24"/>
                      <w:szCs w:val="24"/>
                      <w:shd w:val="clear" w:color="auto" w:fill="FFFFFF"/>
                      <w:lang w:val="en-US" w:eastAsia="zh-CN" w:bidi="ar-SA"/>
                    </w:rPr>
                  </m:ctrlPr>
                </m:sub>
              </m:sSub>
            </m:oMath>
            <w:r>
              <w:rPr>
                <w:rFonts w:hint="eastAsia" w:ascii="宋体" w:hAnsi="宋体" w:eastAsia="宋体" w:cs="Helvetica"/>
                <w:color w:val="333333"/>
                <w:sz w:val="24"/>
                <w:szCs w:val="24"/>
                <w:shd w:val="clear" w:color="auto" w:fill="FFFFFF"/>
                <w:lang w:val="en-US" w:eastAsia="zh-CN" w:bidi="ar-SA"/>
              </w:rPr>
              <w:t>。</w:t>
            </w:r>
          </w:p>
          <w:p w14:paraId="71C90C4B">
            <w:pPr>
              <w:pStyle w:val="5"/>
              <w:spacing w:before="120" w:beforeAutospacing="0" w:after="120" w:afterAutospacing="0" w:line="400" w:lineRule="atLeast"/>
              <w:ind w:firstLine="480" w:firstLineChars="200"/>
              <w:textAlignment w:val="center"/>
              <w:rPr>
                <w:rFonts w:hint="eastAsia" w:cs="Helvetica"/>
                <w:color w:val="333333"/>
                <w:shd w:val="clear" w:color="auto" w:fill="FFFFFF"/>
              </w:rPr>
            </w:pPr>
            <w:r>
              <w:rPr>
                <w:rFonts w:hint="eastAsia" w:ascii="宋体" w:hAnsi="宋体" w:eastAsia="宋体" w:cs="Helvetica"/>
                <w:color w:val="333333"/>
                <w:sz w:val="24"/>
                <w:szCs w:val="24"/>
                <w:shd w:val="clear" w:color="auto" w:fill="FFFFFF"/>
                <w:lang w:val="en-US" w:eastAsia="zh-CN" w:bidi="ar-SA"/>
              </w:rPr>
              <w:t>随后针对微调过程，VideoMAE利用预训练好的编码器，将三维令牌输入之前预训练好的视觉转换器(Vision Transformer, ViT)的视觉编码器(Vision Encoder)中获得特征，取最深维度的特征作为获取的特征输入分类头，通过分类损失训练分类头和视觉编码器</w:t>
            </w:r>
          </w:p>
          <w:p w14:paraId="24AB161F">
            <w:pPr>
              <w:pStyle w:val="5"/>
              <w:spacing w:before="120" w:beforeAutospacing="0" w:after="120" w:afterAutospacing="0" w:line="400" w:lineRule="atLeast"/>
              <w:textAlignment w:val="center"/>
              <w:rPr>
                <w:rFonts w:hint="eastAsia" w:cs="Times New Roman"/>
                <w:b/>
                <w:bCs/>
              </w:rPr>
            </w:pPr>
            <w:r>
              <w:rPr>
                <w:rFonts w:hint="eastAsia" w:cs="Times New Roman"/>
                <w:b/>
                <w:bCs/>
              </w:rPr>
              <w:t xml:space="preserve">（4）创新点与项目特色 </w:t>
            </w:r>
          </w:p>
          <w:p w14:paraId="35EA6014">
            <w:pPr>
              <w:pStyle w:val="5"/>
              <w:spacing w:before="120" w:beforeAutospacing="0" w:after="120" w:afterAutospacing="0" w:line="400" w:lineRule="atLeast"/>
              <w:ind w:firstLine="480" w:firstLineChars="200"/>
              <w:textAlignment w:val="center"/>
              <w:rPr>
                <w:rFonts w:hint="eastAsia" w:ascii="Helvetica" w:hAnsi="Helvetica" w:cs="Helvetica"/>
                <w:color w:val="333333"/>
                <w:shd w:val="clear" w:color="auto" w:fill="FFFFFF"/>
                <w:lang w:val="en-US" w:eastAsia="zh-CN"/>
              </w:rPr>
            </w:pPr>
            <w:r>
              <w:rPr>
                <w:rFonts w:ascii="Helvetica" w:hAnsi="Helvetica" w:cs="Helvetica"/>
                <w:color w:val="333333"/>
                <w:shd w:val="clear" w:color="auto" w:fill="FFFFFF"/>
              </w:rPr>
              <w:t>本研究项目致力于设计</w:t>
            </w:r>
            <w:r>
              <w:rPr>
                <w:rFonts w:hint="eastAsia" w:ascii="Helvetica" w:hAnsi="Helvetica" w:cs="Helvetica"/>
                <w:color w:val="333333"/>
                <w:shd w:val="clear" w:color="auto" w:fill="FFFFFF"/>
                <w:lang w:val="en-US" w:eastAsia="zh-CN"/>
              </w:rPr>
              <w:t>遮掩得分网络，来迫使模型在遮掩自动编码的预训练任务中学习到病灶区域的表征，提高重建学习内容和效率。</w:t>
            </w:r>
          </w:p>
          <w:p w14:paraId="01AF41BA">
            <w:pPr>
              <w:spacing w:before="120" w:line="300" w:lineRule="auto"/>
              <w:ind w:firstLine="420"/>
              <w:rPr>
                <w:rFonts w:hint="eastAsia" w:ascii="宋体" w:hAnsi="宋体" w:eastAsia="宋体" w:cs="Helvetica"/>
                <w:color w:val="333333"/>
                <w:sz w:val="24"/>
                <w:szCs w:val="24"/>
                <w:shd w:val="clear" w:color="auto" w:fill="FFFFFF"/>
                <w:lang w:val="en-US" w:eastAsia="zh-CN" w:bidi="ar-SA"/>
              </w:rPr>
            </w:pPr>
            <w:r>
              <w:rPr>
                <w:rFonts w:hint="eastAsia" w:ascii="宋体" w:hAnsi="宋体" w:eastAsia="宋体" w:cs="Helvetica"/>
                <w:color w:val="333333"/>
                <w:sz w:val="24"/>
                <w:szCs w:val="24"/>
                <w:shd w:val="clear" w:color="auto" w:fill="FFFFFF"/>
                <w:lang w:val="en-US" w:eastAsia="zh-CN" w:bidi="ar-SA"/>
              </w:rPr>
              <w:t>本发明提出了一种基于多专家的大模型丰富基础知识指导的可泛化的前列腺癌症T0/T1期诊断系统。该方法针对MAE流程中随机遮掩的重建预训练未让模型学习到关键区域的特征问题，设计了一个基于病灶分割内容的遮掩得分网络。迫使模型学习关键区域的特征也就是关键的局部特征。</w:t>
            </w:r>
          </w:p>
          <w:p w14:paraId="16D738E6">
            <w:pPr>
              <w:spacing w:before="120" w:line="300" w:lineRule="auto"/>
              <w:ind w:firstLine="420"/>
              <w:rPr>
                <w:rFonts w:hint="default" w:ascii="宋体" w:hAnsi="宋体" w:eastAsia="宋体" w:cs="Helvetica"/>
                <w:color w:val="333333"/>
                <w:sz w:val="24"/>
                <w:szCs w:val="24"/>
                <w:shd w:val="clear" w:color="auto" w:fill="FFFFFF"/>
                <w:lang w:val="en-US" w:eastAsia="zh-CN" w:bidi="ar-SA"/>
              </w:rPr>
            </w:pPr>
            <w:r>
              <w:rPr>
                <w:rFonts w:hint="eastAsia" w:ascii="宋体" w:hAnsi="宋体" w:eastAsia="宋体" w:cs="Helvetica"/>
                <w:color w:val="333333"/>
                <w:sz w:val="24"/>
                <w:szCs w:val="24"/>
                <w:shd w:val="clear" w:color="auto" w:fill="FFFFFF"/>
                <w:lang w:val="en-US" w:eastAsia="zh-CN" w:bidi="ar-SA"/>
              </w:rPr>
              <w:t>在下游微调时，利用在重建训练阶段预训练好的遮掩得分网络，将输入的视频中的重要区域的块作为额外提示添加给特征辅助分类头训练。来解决多医生采样之间的个体差异、诊断风格和数据质量波动带来的模型效果问题。</w:t>
            </w:r>
          </w:p>
          <w:p w14:paraId="7B74B009">
            <w:pPr>
              <w:pStyle w:val="5"/>
              <w:spacing w:before="120" w:beforeAutospacing="0" w:after="120" w:afterAutospacing="0" w:line="400" w:lineRule="atLeast"/>
              <w:textAlignment w:val="center"/>
              <w:rPr>
                <w:rFonts w:hint="eastAsia" w:cs="Times New Roman"/>
                <w:b/>
                <w:bCs/>
              </w:rPr>
            </w:pPr>
            <w:r>
              <w:rPr>
                <w:rFonts w:hint="eastAsia" w:cs="Times New Roman"/>
                <w:b/>
                <w:bCs/>
              </w:rPr>
              <w:t xml:space="preserve">（5）技术路线、拟解决的问题及预期成果 </w:t>
            </w:r>
          </w:p>
          <w:p w14:paraId="46924221">
            <w:pPr>
              <w:pStyle w:val="5"/>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技术路线：</w:t>
            </w:r>
          </w:p>
          <w:p w14:paraId="572C16C0">
            <w:pPr>
              <w:spacing w:before="120" w:line="300" w:lineRule="auto"/>
              <w:ind w:firstLine="420" w:firstLineChars="0"/>
              <w:jc w:val="left"/>
            </w:pPr>
            <w:r>
              <w:rPr>
                <w:rFonts w:hint="eastAsia"/>
              </w:rPr>
              <w:t>步骤1 数据预处理</w:t>
            </w:r>
          </w:p>
          <w:p w14:paraId="5171AD2C">
            <w:pPr>
              <w:spacing w:before="120" w:line="300" w:lineRule="auto"/>
              <w:ind w:firstLine="420"/>
            </w:pPr>
            <w:r>
              <w:rPr>
                <w:rFonts w:hint="eastAsia"/>
              </w:rPr>
              <w:t>将视频切分为多个等长的剪辑片段，片段长度固定。将片段中的每一帧通过MedSAM2，Deeplabv3，nnUNet2++，三个预训练的分割大模型获得三个模型对帧的分割结果。</w:t>
            </w:r>
          </w:p>
          <w:p w14:paraId="110D60A1">
            <w:pPr>
              <w:spacing w:before="120" w:line="300" w:lineRule="auto"/>
              <w:ind w:firstLine="420" w:firstLineChars="0"/>
              <w:jc w:val="left"/>
            </w:pPr>
            <w:r>
              <w:rPr>
                <w:rFonts w:hint="eastAsia"/>
              </w:rPr>
              <w:t>步骤2 遮掩得分生成</w:t>
            </w:r>
          </w:p>
          <w:p w14:paraId="4940CCB1">
            <w:pPr>
              <w:spacing w:before="120" w:line="300" w:lineRule="auto"/>
              <w:ind w:firstLine="420"/>
            </w:pPr>
            <w:r>
              <w:rPr>
                <w:rFonts w:hint="eastAsia"/>
              </w:rPr>
              <w:t>将整个视频通过块嵌入(Patch Embedding)获得多个三维令牌(Token)，将三维令牌输入我们设计的遮掩得分网络，该网络由三个独立的多头注意力块(Multi-Head Attention , MHA)和全连接层(Fully Connected , FC)组成，三个全连接层在输出各自对每一个令牌的得分之后，通过之前获得的三个分割图像，若某一个令牌是在分割图内的话，那么这个遮掩得分就会被加上一个值。以此来达到核心区域遮掩的目的。迫使模型学习核心病灶区域的特征。</w:t>
            </w:r>
          </w:p>
          <w:p w14:paraId="55F971B9">
            <w:pPr>
              <w:spacing w:before="120" w:line="300" w:lineRule="auto"/>
              <w:ind w:firstLine="420"/>
            </w:pPr>
            <w:r>
              <w:rPr>
                <w:rFonts w:hint="eastAsia"/>
              </w:rPr>
              <w:t>步骤3 预训练编码器</w:t>
            </w:r>
          </w:p>
          <w:p w14:paraId="5D8CB4BA">
            <w:pPr>
              <w:spacing w:before="120" w:line="300" w:lineRule="auto"/>
              <w:ind w:firstLine="420"/>
              <w:rPr>
                <w:rFonts w:hAnsi="Cambria Math"/>
                <w:szCs w:val="21"/>
              </w:rPr>
            </w:pPr>
            <w:r>
              <w:rPr>
                <w:rFonts w:hint="eastAsia"/>
              </w:rPr>
              <w:t>受VideoMAE设计的启发，我们开始先预训练编码器，在这里我们选择的是视觉转换器基础版本(Vision Transformer-base, ViT-B)作为视觉转换器编码器解码器。通过步骤2，我们获得了每一个令牌的得分，我们将前90%排名的令牌遮掩，之后输入编码器，获得编码过的令牌，再将之前遮掩的令牌添加之后输入解码器，解码器重建出原图像计算重建损失训练</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hAnsi="Cambria Math"/>
                <w:szCs w:val="21"/>
              </w:rPr>
              <w:t>来更新视觉转换器，通过重建内容和原内容差距和遮掩得分网络计算采样损失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oMath>
            <w:r>
              <w:rPr>
                <w:rFonts w:hint="eastAsia" w:hAnsi="Cambria Math"/>
                <w:szCs w:val="21"/>
              </w:rPr>
              <w:t>来更新遮掩得分网络。</w:t>
            </w:r>
          </w:p>
          <w:p w14:paraId="79FE1A56">
            <w:pPr>
              <w:spacing w:before="120" w:line="300" w:lineRule="auto"/>
              <w:ind w:firstLine="420"/>
              <w:rPr>
                <w:rFonts w:hAnsi="Cambria Math"/>
                <w:szCs w:val="21"/>
              </w:rPr>
            </w:pPr>
            <w:r>
              <w:rPr>
                <w:rFonts w:hint="eastAsia" w:hAnsi="Cambria Math"/>
                <w:szCs w:val="21"/>
              </w:rPr>
              <w:t>步骤4 微调编码器、分类头</w:t>
            </w:r>
          </w:p>
          <w:p w14:paraId="26AAB181">
            <w:pPr>
              <w:spacing w:before="120" w:line="300" w:lineRule="auto"/>
              <w:ind w:firstLine="420" w:firstLineChars="0"/>
              <w:rPr>
                <w:rFonts w:ascii="Helvetica" w:hAnsi="Helvetica" w:cs="Helvetica"/>
                <w:color w:val="333333"/>
                <w:shd w:val="clear" w:color="auto" w:fill="FFFFFF"/>
              </w:rPr>
            </w:pPr>
            <w:r>
              <w:rPr>
                <w:rFonts w:hint="eastAsia" w:hAnsi="Cambria Math"/>
                <w:szCs w:val="21"/>
              </w:rPr>
              <w:t>在经过步骤3预训练好视觉编码器和遮掩得分网络后，我们冻结遮掩得分网络，开始进行下游分类任务中编码器和分类头的微调。对于带有标签的少量数据，我们将视频分出的剪辑经过遮掩得分网络后获得每个令牌的得分，将前10%的令牌作为额外的提示(Prompt)添加给令牌序列，输入预训练好的视觉编码器之后将获得的特征输入给分类头进行分类，通过交叉熵来更新分类头和编码器。</w:t>
            </w:r>
          </w:p>
          <w:p w14:paraId="19781091">
            <w:pPr>
              <w:pStyle w:val="5"/>
              <w:autoSpaceDE w:val="0"/>
              <w:spacing w:before="312" w:beforeLines="10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 xml:space="preserve">拟解决的问题： </w:t>
            </w:r>
          </w:p>
          <w:p w14:paraId="6172DE35">
            <w:pPr>
              <w:spacing w:before="120"/>
              <w:ind w:firstLine="420"/>
            </w:pPr>
            <w:r>
              <w:rPr>
                <w:rFonts w:hint="eastAsia"/>
              </w:rPr>
              <w:t>与现有技术相比，本发明具有以下有益效果：</w:t>
            </w:r>
          </w:p>
          <w:p w14:paraId="0EC37C30">
            <w:pPr>
              <w:numPr>
                <w:ilvl w:val="0"/>
                <w:numId w:val="3"/>
              </w:numPr>
              <w:spacing w:before="120"/>
              <w:ind w:firstLine="420"/>
            </w:pPr>
            <w:r>
              <w:rPr>
                <w:rFonts w:hint="eastAsia"/>
              </w:rPr>
              <w:t>预训练阶段重建针对性：本发明提出的基于医学分割模型先验知识引导的遮掩重建的预训练策略对不同医生操作的不同数据具有良好的适应性。</w:t>
            </w:r>
          </w:p>
          <w:p w14:paraId="6B789198">
            <w:pPr>
              <w:numPr>
                <w:ilvl w:val="0"/>
                <w:numId w:val="3"/>
              </w:numPr>
              <w:spacing w:before="120"/>
              <w:ind w:firstLine="420"/>
            </w:pPr>
            <w:r>
              <w:rPr>
                <w:rFonts w:hint="eastAsia"/>
              </w:rPr>
              <w:t>下游微调阶段额外提示针对性：本发明提出的基于预训练过程中训练的遮掩得分网络中重要信息添加作为额外提示，对不同医生操作的数据做下游分类时也能表现出较好的适应性。</w:t>
            </w:r>
          </w:p>
          <w:p w14:paraId="6799C641">
            <w:pPr>
              <w:pStyle w:val="5"/>
              <w:autoSpaceDE w:val="0"/>
              <w:spacing w:before="312" w:beforeLines="10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预期成果：</w:t>
            </w:r>
          </w:p>
          <w:p w14:paraId="1157ABF8">
            <w:pPr>
              <w:pStyle w:val="5"/>
              <w:numPr>
                <w:ilvl w:val="0"/>
                <w:numId w:val="4"/>
              </w:numPr>
              <w:autoSpaceDE w:val="0"/>
              <w:spacing w:before="0" w:beforeAutospacing="0" w:after="0" w:afterAutospacing="0"/>
              <w:ind w:firstLine="480" w:firstLineChars="200"/>
              <w:rPr>
                <w:rFonts w:ascii="Helvetica" w:hAnsi="Helvetica" w:cs="Helvetica"/>
                <w:color w:val="333333"/>
                <w:shd w:val="clear" w:color="auto" w:fill="FFFFFF"/>
              </w:rPr>
            </w:pPr>
            <w:r>
              <w:rPr>
                <w:rFonts w:hint="eastAsia" w:ascii="Helvetica" w:hAnsi="Helvetica" w:cs="Helvetica"/>
                <w:color w:val="333333"/>
                <w:shd w:val="clear" w:color="auto" w:fill="FFFFFF"/>
                <w:lang w:val="en-US" w:eastAsia="zh-CN"/>
              </w:rPr>
              <w:t>通过改进的遮掩得分网络预</w:t>
            </w:r>
            <w:r>
              <w:rPr>
                <w:rFonts w:ascii="Helvetica" w:hAnsi="Helvetica" w:cs="Helvetica"/>
                <w:color w:val="333333"/>
                <w:shd w:val="clear" w:color="auto" w:fill="FFFFFF"/>
              </w:rPr>
              <w:t>训练出</w:t>
            </w:r>
            <w:r>
              <w:rPr>
                <w:rFonts w:hint="eastAsia" w:ascii="Helvetica" w:hAnsi="Helvetica" w:cs="Helvetica"/>
                <w:color w:val="333333"/>
                <w:shd w:val="clear" w:color="auto" w:fill="FFFFFF"/>
                <w:lang w:val="en-US" w:eastAsia="zh-CN"/>
              </w:rPr>
              <w:t>学习超声影像特征</w:t>
            </w:r>
            <w:r>
              <w:rPr>
                <w:rFonts w:ascii="Helvetica" w:hAnsi="Helvetica" w:cs="Helvetica"/>
                <w:color w:val="333333"/>
                <w:shd w:val="clear" w:color="auto" w:fill="FFFFFF"/>
              </w:rPr>
              <w:t>更</w:t>
            </w:r>
            <w:r>
              <w:rPr>
                <w:rFonts w:hint="eastAsia" w:ascii="Helvetica" w:hAnsi="Helvetica" w:cs="Helvetica"/>
                <w:color w:val="333333"/>
                <w:shd w:val="clear" w:color="auto" w:fill="FFFFFF"/>
                <w:lang w:val="en-US" w:eastAsia="zh-CN"/>
              </w:rPr>
              <w:t>好</w:t>
            </w:r>
            <w:r>
              <w:rPr>
                <w:rFonts w:ascii="Helvetica" w:hAnsi="Helvetica" w:cs="Helvetica"/>
                <w:color w:val="333333"/>
                <w:shd w:val="clear" w:color="auto" w:fill="FFFFFF"/>
              </w:rPr>
              <w:t>的模型</w:t>
            </w:r>
          </w:p>
          <w:p w14:paraId="4FFF94C1">
            <w:pPr>
              <w:pStyle w:val="5"/>
              <w:numPr>
                <w:ilvl w:val="0"/>
                <w:numId w:val="4"/>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能够设计出上线的应用平台，通过方便的操作来使用模型，同时通过医护人员使用的病例继续优化模型。</w:t>
            </w:r>
          </w:p>
          <w:p w14:paraId="79688EFB">
            <w:pPr>
              <w:pStyle w:val="5"/>
              <w:numPr>
                <w:ilvl w:val="0"/>
                <w:numId w:val="4"/>
              </w:numPr>
              <w:autoSpaceDE w:val="0"/>
              <w:spacing w:before="0" w:beforeAutospacing="0" w:after="0" w:afterAutospacing="0"/>
              <w:ind w:firstLine="480" w:firstLineChars="200"/>
              <w:rPr>
                <w:rFonts w:ascii="Helvetica" w:hAnsi="Helvetica" w:cs="Helvetica"/>
                <w:color w:val="333333"/>
                <w:shd w:val="clear" w:color="auto" w:fill="FFFFFF"/>
              </w:rPr>
            </w:pPr>
            <w:r>
              <w:rPr>
                <w:rFonts w:hint="eastAsia" w:ascii="Helvetica" w:hAnsi="Helvetica" w:cs="Helvetica"/>
                <w:color w:val="333333"/>
                <w:shd w:val="clear" w:color="auto" w:fill="FFFFFF"/>
                <w:lang w:val="en-US" w:eastAsia="zh-CN"/>
              </w:rPr>
              <w:t>相关专利和论文的产出</w:t>
            </w:r>
          </w:p>
          <w:p w14:paraId="1AFA7F2A">
            <w:pPr>
              <w:pStyle w:val="5"/>
              <w:spacing w:before="120" w:beforeAutospacing="0" w:after="120" w:afterAutospacing="0" w:line="400" w:lineRule="atLeast"/>
              <w:textAlignment w:val="center"/>
              <w:rPr>
                <w:rFonts w:hint="eastAsia" w:cs="Times New Roman"/>
                <w:b/>
                <w:bCs/>
              </w:rPr>
            </w:pPr>
            <w:r>
              <w:rPr>
                <w:rFonts w:hint="eastAsia" w:cs="Times New Roman"/>
                <w:b/>
                <w:bCs/>
              </w:rPr>
              <w:t xml:space="preserve">（6）项目研究进度安排 </w:t>
            </w:r>
          </w:p>
          <w:p w14:paraId="16ED39F0">
            <w:pPr>
              <w:pStyle w:val="5"/>
              <w:spacing w:before="120" w:beforeAutospacing="0" w:after="120" w:afterAutospacing="0" w:line="400" w:lineRule="atLeast"/>
              <w:ind w:left="480" w:leftChars="200"/>
              <w:textAlignment w:val="center"/>
              <w:rPr>
                <w:rFonts w:hint="eastAsia" w:cs="Times New Roman"/>
              </w:rPr>
            </w:pPr>
            <w:r>
              <w:rPr>
                <w:rFonts w:hint="eastAsia" w:cs="Times New Roman"/>
              </w:rPr>
              <w:t>第一阶段：（202</w:t>
            </w:r>
            <w:r>
              <w:rPr>
                <w:rFonts w:hint="eastAsia" w:cs="Times New Roman"/>
                <w:lang w:val="en-US" w:eastAsia="zh-CN"/>
              </w:rPr>
              <w:t>5</w:t>
            </w:r>
            <w:r>
              <w:rPr>
                <w:rFonts w:hint="eastAsia" w:cs="Times New Roman"/>
              </w:rPr>
              <w:t>.</w:t>
            </w:r>
            <w:r>
              <w:rPr>
                <w:rFonts w:hint="eastAsia" w:cs="Times New Roman"/>
                <w:lang w:val="en-US" w:eastAsia="zh-CN"/>
              </w:rPr>
              <w:t>4</w:t>
            </w:r>
            <w:r>
              <w:rPr>
                <w:rFonts w:hint="eastAsia" w:cs="Times New Roman"/>
              </w:rPr>
              <w:t>-2025.</w:t>
            </w:r>
            <w:r>
              <w:rPr>
                <w:rFonts w:hint="eastAsia" w:cs="Times New Roman"/>
                <w:lang w:val="en-US" w:eastAsia="zh-CN"/>
              </w:rPr>
              <w:t>7</w:t>
            </w:r>
            <w:r>
              <w:rPr>
                <w:rFonts w:hint="eastAsia" w:cs="Times New Roman"/>
              </w:rPr>
              <w:t>）  阅读论文，研究现有方法</w:t>
            </w:r>
          </w:p>
          <w:p w14:paraId="25D47133">
            <w:pPr>
              <w:pStyle w:val="5"/>
              <w:spacing w:before="120" w:beforeAutospacing="0" w:after="120" w:afterAutospacing="0" w:line="400" w:lineRule="atLeast"/>
              <w:ind w:left="480" w:leftChars="200"/>
              <w:textAlignment w:val="center"/>
              <w:rPr>
                <w:rFonts w:hint="eastAsia" w:cs="Times New Roman"/>
              </w:rPr>
            </w:pPr>
            <w:r>
              <w:rPr>
                <w:rFonts w:hint="eastAsia" w:cs="Times New Roman"/>
              </w:rPr>
              <w:t>第二阶段：（2025.</w:t>
            </w:r>
            <w:r>
              <w:rPr>
                <w:rFonts w:hint="eastAsia" w:cs="Times New Roman"/>
                <w:lang w:val="en-US" w:eastAsia="zh-CN"/>
              </w:rPr>
              <w:t>8</w:t>
            </w:r>
            <w:r>
              <w:rPr>
                <w:rFonts w:hint="eastAsia" w:cs="Times New Roman"/>
              </w:rPr>
              <w:t>-2025.</w:t>
            </w:r>
            <w:r>
              <w:rPr>
                <w:rFonts w:hint="eastAsia" w:cs="Times New Roman"/>
                <w:lang w:val="en-US" w:eastAsia="zh-CN"/>
              </w:rPr>
              <w:t>9</w:t>
            </w:r>
            <w:r>
              <w:rPr>
                <w:rFonts w:hint="eastAsia" w:cs="Times New Roman"/>
              </w:rPr>
              <w:t>）   前处理训练，数据集收集，模型复现</w:t>
            </w:r>
          </w:p>
          <w:p w14:paraId="6207702A">
            <w:pPr>
              <w:pStyle w:val="5"/>
              <w:spacing w:before="120" w:beforeAutospacing="0" w:after="120" w:afterAutospacing="0" w:line="400" w:lineRule="atLeast"/>
              <w:ind w:left="480" w:leftChars="200"/>
              <w:textAlignment w:val="center"/>
              <w:rPr>
                <w:rFonts w:hint="eastAsia" w:cs="Times New Roman"/>
              </w:rPr>
            </w:pPr>
            <w:r>
              <w:rPr>
                <w:rFonts w:hint="eastAsia" w:cs="Times New Roman"/>
              </w:rPr>
              <w:t>第三阶段：（2025.</w:t>
            </w:r>
            <w:r>
              <w:rPr>
                <w:rFonts w:hint="eastAsia" w:cs="Times New Roman"/>
                <w:lang w:val="en-US" w:eastAsia="zh-CN"/>
              </w:rPr>
              <w:t>10</w:t>
            </w:r>
            <w:r>
              <w:rPr>
                <w:rFonts w:hint="eastAsia" w:cs="Times New Roman"/>
              </w:rPr>
              <w:t>-2025.</w:t>
            </w:r>
            <w:r>
              <w:rPr>
                <w:rFonts w:hint="eastAsia" w:cs="Times New Roman"/>
                <w:lang w:val="en-US" w:eastAsia="zh-CN"/>
              </w:rPr>
              <w:t>12</w:t>
            </w:r>
            <w:r>
              <w:rPr>
                <w:rFonts w:hint="eastAsia" w:cs="Times New Roman"/>
              </w:rPr>
              <w:t>）   模型搭建，算法设计，微调模型</w:t>
            </w:r>
          </w:p>
          <w:p w14:paraId="5266F5C4">
            <w:pPr>
              <w:pStyle w:val="5"/>
              <w:spacing w:before="120" w:beforeAutospacing="0" w:after="120" w:afterAutospacing="0" w:line="400" w:lineRule="atLeast"/>
              <w:ind w:left="480" w:leftChars="200"/>
              <w:textAlignment w:val="center"/>
              <w:rPr>
                <w:rFonts w:hint="eastAsia" w:cs="Times New Roman"/>
              </w:rPr>
            </w:pPr>
            <w:r>
              <w:rPr>
                <w:rFonts w:hint="eastAsia" w:cs="Times New Roman"/>
              </w:rPr>
              <w:t>第四阶段：（2025.</w:t>
            </w:r>
            <w:r>
              <w:rPr>
                <w:rFonts w:hint="eastAsia" w:cs="Times New Roman"/>
                <w:lang w:val="en-US" w:eastAsia="zh-CN"/>
              </w:rPr>
              <w:t>12</w:t>
            </w:r>
            <w:r>
              <w:rPr>
                <w:rFonts w:hint="eastAsia" w:cs="Times New Roman"/>
              </w:rPr>
              <w:t>-202</w:t>
            </w:r>
            <w:r>
              <w:rPr>
                <w:rFonts w:hint="eastAsia" w:cs="Times New Roman"/>
                <w:lang w:val="en-US" w:eastAsia="zh-CN"/>
              </w:rPr>
              <w:t>6</w:t>
            </w:r>
            <w:r>
              <w:rPr>
                <w:rFonts w:hint="eastAsia" w:cs="Times New Roman"/>
              </w:rPr>
              <w:t>.</w:t>
            </w:r>
            <w:r>
              <w:rPr>
                <w:rFonts w:hint="eastAsia" w:cs="Times New Roman"/>
                <w:lang w:val="en-US" w:eastAsia="zh-CN"/>
              </w:rPr>
              <w:t>4</w:t>
            </w:r>
            <w:r>
              <w:rPr>
                <w:rFonts w:hint="eastAsia" w:cs="Times New Roman"/>
              </w:rPr>
              <w:t>）  应用平台开发，落地</w:t>
            </w:r>
          </w:p>
          <w:p w14:paraId="52EF395E">
            <w:pPr>
              <w:pStyle w:val="5"/>
              <w:spacing w:before="120" w:beforeAutospacing="0" w:after="120" w:afterAutospacing="0" w:line="400" w:lineRule="atLeast"/>
              <w:textAlignment w:val="center"/>
              <w:rPr>
                <w:rFonts w:hint="eastAsia" w:cs="Times New Roman"/>
                <w:b/>
                <w:bCs/>
              </w:rPr>
            </w:pPr>
            <w:r>
              <w:rPr>
                <w:rFonts w:hint="eastAsia" w:cs="Times New Roman"/>
                <w:b/>
                <w:bCs/>
              </w:rPr>
              <w:t xml:space="preserve">（7）已有基础 </w:t>
            </w:r>
          </w:p>
          <w:p w14:paraId="3E78AAD5">
            <w:pPr>
              <w:pStyle w:val="5"/>
              <w:spacing w:before="120" w:beforeAutospacing="0" w:after="120" w:afterAutospacing="0" w:line="400" w:lineRule="atLeast"/>
              <w:ind w:firstLine="480" w:firstLineChars="200"/>
              <w:textAlignment w:val="center"/>
              <w:rPr>
                <w:rFonts w:hint="eastAsia" w:ascii="Helvetica" w:hAnsi="Helvetica" w:cs="Helvetica"/>
                <w:color w:val="333333"/>
                <w:shd w:val="clear" w:color="auto" w:fill="FFFFFF"/>
                <w:lang w:val="en-US" w:eastAsia="zh-CN"/>
              </w:rPr>
            </w:pPr>
            <w:r>
              <w:rPr>
                <w:rFonts w:hint="eastAsia" w:ascii="Helvetica" w:hAnsi="Helvetica" w:cs="Helvetica"/>
                <w:color w:val="333333"/>
                <w:shd w:val="clear" w:color="auto" w:fill="FFFFFF"/>
                <w:lang w:val="en-US" w:eastAsia="zh-CN"/>
              </w:rPr>
              <w:t>专利基本撰写已经完成，模型设计和基本实验也已经完成，一些简单的对比实验也已经完成，在指导教师的指导下已经完成了对现有方法的初步调研。</w:t>
            </w:r>
          </w:p>
          <w:p w14:paraId="3F5EEF96">
            <w:pPr>
              <w:pStyle w:val="5"/>
              <w:spacing w:before="120" w:beforeAutospacing="0" w:after="120" w:afterAutospacing="0" w:line="400" w:lineRule="atLeast"/>
              <w:textAlignment w:val="center"/>
              <w:rPr>
                <w:rFonts w:hint="eastAsia" w:cs="Times New Roman"/>
                <w:b/>
                <w:bCs/>
              </w:rPr>
            </w:pPr>
            <w:r>
              <w:rPr>
                <w:rFonts w:hint="eastAsia" w:cs="Times New Roman"/>
                <w:b/>
                <w:bCs/>
              </w:rPr>
              <w:t>（</w:t>
            </w:r>
            <w:r>
              <w:rPr>
                <w:rFonts w:hint="eastAsia" w:cs="Times New Roman"/>
                <w:b/>
                <w:bCs/>
                <w:lang w:val="en-US" w:eastAsia="zh-CN"/>
              </w:rPr>
              <w:t>8</w:t>
            </w:r>
            <w:r>
              <w:rPr>
                <w:rFonts w:hint="eastAsia" w:cs="Times New Roman"/>
                <w:b/>
                <w:bCs/>
              </w:rPr>
              <w:t>）尚缺少的条件及解决方法</w:t>
            </w:r>
            <w:r>
              <w:rPr>
                <w:rFonts w:hint="default" w:cs="Times New Roman"/>
                <w:b/>
                <w:bCs/>
              </w:rPr>
              <w:t>:</w:t>
            </w:r>
            <w:r>
              <w:rPr>
                <w:rFonts w:hint="eastAsia" w:cs="Times New Roman"/>
                <w:b/>
                <w:bCs/>
              </w:rPr>
              <w:t xml:space="preserve"> </w:t>
            </w:r>
          </w:p>
          <w:p w14:paraId="46A07F65">
            <w:pPr>
              <w:pStyle w:val="5"/>
              <w:spacing w:before="120" w:beforeAutospacing="0" w:after="120" w:afterAutospacing="0" w:line="400" w:lineRule="atLeast"/>
              <w:ind w:firstLine="480" w:firstLineChars="200"/>
              <w:textAlignment w:val="center"/>
              <w:rPr>
                <w:rFonts w:hint="default" w:ascii="Helvetica" w:hAnsi="Helvetica" w:cs="Helvetica"/>
                <w:color w:val="333333"/>
                <w:shd w:val="clear" w:color="auto" w:fill="FFFFFF"/>
                <w:lang w:val="en-US" w:eastAsia="zh-CN"/>
              </w:rPr>
            </w:pPr>
            <w:r>
              <w:rPr>
                <w:rFonts w:hint="eastAsia" w:ascii="Helvetica" w:hAnsi="Helvetica" w:cs="Helvetica"/>
                <w:color w:val="333333"/>
                <w:shd w:val="clear" w:color="auto" w:fill="FFFFFF"/>
                <w:lang w:val="en-US" w:eastAsia="zh-CN"/>
              </w:rPr>
              <w:t>还有相当的对比实验和消融实验未进行，受到一些算力限制实验进度推进不快。可以使用相关经费租赁算力推进实验。</w:t>
            </w:r>
          </w:p>
        </w:tc>
      </w:tr>
    </w:tbl>
    <w:p w14:paraId="179423FE">
      <w:pPr>
        <w:pStyle w:val="2"/>
        <w:keepNext/>
        <w:spacing w:line="600" w:lineRule="atLeast"/>
        <w:textAlignment w:val="center"/>
        <w:rPr>
          <w:rFonts w:hint="eastAsia" w:ascii="黑体" w:hAnsi="黑体" w:eastAsia="黑体"/>
          <w:b w:val="0"/>
          <w:bCs w:val="0"/>
          <w:sz w:val="28"/>
          <w:szCs w:val="28"/>
        </w:rPr>
      </w:pPr>
      <w:r>
        <w:rPr>
          <w:rFonts w:hint="eastAsia" w:ascii="黑体" w:hAnsi="黑体" w:eastAsia="黑体"/>
          <w:b w:val="0"/>
          <w:bCs w:val="0"/>
          <w:sz w:val="28"/>
          <w:szCs w:val="28"/>
        </w:rPr>
        <w:t xml:space="preserve">三、 经费预算 </w:t>
      </w:r>
    </w:p>
    <w:tbl>
      <w:tblPr>
        <w:tblStyle w:val="6"/>
        <w:tblW w:w="0" w:type="auto"/>
        <w:tblInd w:w="98" w:type="dxa"/>
        <w:tblLayout w:type="fixed"/>
        <w:tblCellMar>
          <w:top w:w="15" w:type="dxa"/>
          <w:left w:w="15" w:type="dxa"/>
          <w:bottom w:w="15" w:type="dxa"/>
          <w:right w:w="15" w:type="dxa"/>
        </w:tblCellMar>
      </w:tblPr>
      <w:tblGrid>
        <w:gridCol w:w="2743"/>
        <w:gridCol w:w="3877"/>
        <w:gridCol w:w="2738"/>
      </w:tblGrid>
      <w:tr w14:paraId="1F6C4101">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29358C5C">
            <w:pPr>
              <w:jc w:val="center"/>
              <w:rPr>
                <w:rFonts w:hint="eastAsia" w:cs="Times New Roman"/>
                <w:b/>
                <w:bCs/>
              </w:rPr>
            </w:pPr>
            <w:r>
              <w:rPr>
                <w:rFonts w:hint="eastAsia" w:cs="Times New Roman"/>
                <w:b/>
                <w:bCs/>
              </w:rPr>
              <w:t xml:space="preserve">开支科目 </w:t>
            </w:r>
          </w:p>
        </w:tc>
        <w:tc>
          <w:tcPr>
            <w:tcW w:w="3877"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06566B09">
            <w:pPr>
              <w:jc w:val="center"/>
              <w:rPr>
                <w:rFonts w:hint="eastAsia" w:cs="Times New Roman"/>
                <w:b/>
                <w:bCs/>
              </w:rPr>
            </w:pPr>
            <w:r>
              <w:rPr>
                <w:rFonts w:hint="eastAsia" w:cs="Times New Roman"/>
                <w:b/>
                <w:bCs/>
              </w:rPr>
              <w:t xml:space="preserve">预算经费（元） </w:t>
            </w:r>
          </w:p>
        </w:tc>
        <w:tc>
          <w:tcPr>
            <w:tcW w:w="273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3C54E1EE">
            <w:pPr>
              <w:jc w:val="center"/>
              <w:rPr>
                <w:rFonts w:hint="eastAsia" w:cs="Times New Roman"/>
                <w:b/>
                <w:bCs/>
              </w:rPr>
            </w:pPr>
            <w:r>
              <w:rPr>
                <w:rFonts w:hint="eastAsia" w:cs="Times New Roman"/>
                <w:b/>
                <w:bCs/>
              </w:rPr>
              <w:t xml:space="preserve">主要用途 </w:t>
            </w:r>
          </w:p>
        </w:tc>
      </w:tr>
      <w:tr w14:paraId="43983C16">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1706792A">
            <w:pPr>
              <w:rPr>
                <w:rFonts w:hint="eastAsia" w:cs="Times New Roman"/>
              </w:rPr>
            </w:pPr>
            <w:r>
              <w:rPr>
                <w:rFonts w:hint="eastAsia" w:cs="Times New Roman"/>
              </w:rPr>
              <w:t xml:space="preserve">预算经费总额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E6303C4">
            <w:pPr>
              <w:jc w:val="center"/>
              <w:rPr>
                <w:rFonts w:hint="eastAsia" w:cs="Times New Roman"/>
              </w:rPr>
            </w:pPr>
            <w:r>
              <w:rPr>
                <w:rFonts w:hint="eastAsia" w:cs="Times New Roman"/>
              </w:rPr>
              <w:t>3000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794694A">
            <w:pPr>
              <w:jc w:val="center"/>
              <w:rPr>
                <w:rFonts w:hint="eastAsia" w:cs="Times New Roman"/>
              </w:rPr>
            </w:pPr>
          </w:p>
        </w:tc>
      </w:tr>
      <w:tr w14:paraId="2D8A36A9">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4245E9AA">
            <w:pPr>
              <w:rPr>
                <w:rFonts w:hint="eastAsia" w:cs="Times New Roman"/>
              </w:rPr>
            </w:pPr>
            <w:r>
              <w:rPr>
                <w:rFonts w:hint="eastAsia" w:cs="Times New Roman"/>
              </w:rPr>
              <w:t xml:space="preserve">专用设备费(购置、维修、租赁)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0F21F827">
            <w:pPr>
              <w:jc w:val="center"/>
              <w:rPr>
                <w:rFonts w:hint="eastAsia" w:cs="Times New Roman"/>
              </w:rPr>
            </w:pPr>
            <w:r>
              <w:rPr>
                <w:rFonts w:hint="eastAsia" w:cs="Times New Roman"/>
              </w:rPr>
              <w:t>2000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25399808">
            <w:pPr>
              <w:jc w:val="center"/>
              <w:rPr>
                <w:rFonts w:hint="eastAsia" w:cs="Times New Roman"/>
              </w:rPr>
            </w:pPr>
            <w:r>
              <w:rPr>
                <w:rFonts w:hint="eastAsia" w:cs="Times New Roman"/>
              </w:rPr>
              <w:t>服务器设备租赁</w:t>
            </w:r>
          </w:p>
        </w:tc>
      </w:tr>
      <w:tr w14:paraId="71211E42">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2A5FBD60">
            <w:pPr>
              <w:rPr>
                <w:rFonts w:hint="eastAsia" w:cs="Times New Roman"/>
              </w:rPr>
            </w:pPr>
            <w:r>
              <w:rPr>
                <w:rFonts w:hint="eastAsia" w:cs="Times New Roman"/>
              </w:rPr>
              <w:t xml:space="preserve">材料费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35F0C665">
            <w:pPr>
              <w:jc w:val="center"/>
              <w:rPr>
                <w:rFonts w:hint="eastAsia" w:cs="Times New Roman"/>
              </w:rPr>
            </w:pPr>
            <w:r>
              <w:rPr>
                <w:rFonts w:hint="eastAsia" w:cs="Times New Roman"/>
              </w:rPr>
              <w:t xml:space="preserve">500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0F7E535">
            <w:pPr>
              <w:jc w:val="center"/>
              <w:rPr>
                <w:rFonts w:hint="eastAsia" w:cs="Times New Roman"/>
              </w:rPr>
            </w:pPr>
            <w:r>
              <w:rPr>
                <w:rFonts w:hint="eastAsia" w:cs="Times New Roman"/>
              </w:rPr>
              <w:t>相关书籍、网盘、腾讯会议等平台会员</w:t>
            </w:r>
          </w:p>
        </w:tc>
      </w:tr>
      <w:tr w14:paraId="50C220CC">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1E92BB7F">
            <w:pPr>
              <w:rPr>
                <w:rFonts w:hint="eastAsia" w:cs="Times New Roman"/>
              </w:rPr>
            </w:pPr>
            <w:r>
              <w:rPr>
                <w:rFonts w:hint="eastAsia" w:cs="Times New Roman"/>
              </w:rPr>
              <w:t xml:space="preserve">测试化验加工费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E2FB1CD">
            <w:pPr>
              <w:jc w:val="center"/>
              <w:rPr>
                <w:rFonts w:hint="eastAsia"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06C50E4C">
            <w:pPr>
              <w:jc w:val="center"/>
              <w:rPr>
                <w:rFonts w:hint="eastAsia" w:cs="Times New Roman"/>
              </w:rPr>
            </w:pPr>
          </w:p>
        </w:tc>
      </w:tr>
      <w:tr w14:paraId="2DB4FF25">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42710BE0">
            <w:pPr>
              <w:rPr>
                <w:rFonts w:hint="eastAsia" w:cs="Times New Roman"/>
              </w:rPr>
            </w:pPr>
            <w:r>
              <w:rPr>
                <w:rFonts w:hint="eastAsia" w:cs="Times New Roman"/>
              </w:rPr>
              <w:t xml:space="preserve">差旅费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05E15B15">
            <w:pPr>
              <w:jc w:val="center"/>
              <w:rPr>
                <w:rFonts w:hint="eastAsia" w:cs="Times New Roman"/>
              </w:rPr>
            </w:pPr>
            <w:r>
              <w:rPr>
                <w:rFonts w:hint="eastAsia" w:cs="Times New Roman"/>
              </w:rPr>
              <w:t>500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316FEBC7">
            <w:pPr>
              <w:jc w:val="center"/>
              <w:rPr>
                <w:rFonts w:hint="eastAsia" w:cs="Times New Roman"/>
              </w:rPr>
            </w:pPr>
            <w:r>
              <w:rPr>
                <w:rFonts w:hint="eastAsia" w:cs="Times New Roman"/>
              </w:rPr>
              <w:t>校区交通</w:t>
            </w:r>
          </w:p>
        </w:tc>
      </w:tr>
      <w:tr w14:paraId="4956786B">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13ACFDB8">
            <w:pPr>
              <w:rPr>
                <w:rFonts w:hint="eastAsia" w:cs="Times New Roman"/>
              </w:rPr>
            </w:pPr>
            <w:r>
              <w:rPr>
                <w:rFonts w:hint="eastAsia" w:cs="Times New Roman"/>
              </w:rPr>
              <w:t xml:space="preserve">会议费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E8E360F">
            <w:pPr>
              <w:jc w:val="center"/>
              <w:rPr>
                <w:rFonts w:hint="eastAsia"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0BCE2D2">
            <w:pPr>
              <w:jc w:val="center"/>
              <w:rPr>
                <w:rFonts w:hint="eastAsia" w:cs="Times New Roman"/>
              </w:rPr>
            </w:pPr>
          </w:p>
        </w:tc>
      </w:tr>
      <w:tr w14:paraId="310DD528">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15566A74">
            <w:pPr>
              <w:rPr>
                <w:rFonts w:hint="eastAsia" w:cs="Times New Roman"/>
              </w:rPr>
            </w:pPr>
            <w:r>
              <w:rPr>
                <w:rFonts w:hint="eastAsia" w:cs="Times New Roman"/>
              </w:rPr>
              <w:t xml:space="preserve">国际合作与交流费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2F3EA5DB">
            <w:pPr>
              <w:jc w:val="center"/>
              <w:rPr>
                <w:rFonts w:hint="eastAsia"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116D8180">
            <w:pPr>
              <w:jc w:val="center"/>
              <w:rPr>
                <w:rFonts w:hint="eastAsia" w:cs="Times New Roman"/>
              </w:rPr>
            </w:pPr>
          </w:p>
        </w:tc>
      </w:tr>
      <w:tr w14:paraId="2A9FB3E5">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7AB72835">
            <w:pPr>
              <w:rPr>
                <w:rFonts w:hint="eastAsia" w:cs="Times New Roman"/>
              </w:rPr>
            </w:pPr>
            <w:r>
              <w:rPr>
                <w:rFonts w:hint="eastAsia" w:cs="Times New Roman"/>
              </w:rPr>
              <w:t xml:space="preserve">出版/文献/信息传递/知识产权事务费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5F8E80CC">
            <w:pPr>
              <w:jc w:val="center"/>
              <w:rPr>
                <w:rFonts w:hint="eastAsia" w:cs="Times New Roman"/>
              </w:rPr>
            </w:pPr>
            <w:r>
              <w:rPr>
                <w:rFonts w:hint="eastAsia" w:cs="Times New Roman"/>
              </w:rPr>
              <w:t>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8F00293">
            <w:pPr>
              <w:jc w:val="center"/>
              <w:rPr>
                <w:rFonts w:hint="eastAsia" w:cs="Times New Roman"/>
              </w:rPr>
            </w:pPr>
          </w:p>
        </w:tc>
      </w:tr>
      <w:tr w14:paraId="7F8CC6B6">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4BC520A6">
            <w:pPr>
              <w:rPr>
                <w:rFonts w:hint="eastAsia" w:cs="Times New Roman"/>
              </w:rPr>
            </w:pPr>
            <w:r>
              <w:rPr>
                <w:rFonts w:hint="eastAsia" w:cs="Times New Roman"/>
              </w:rPr>
              <w:t xml:space="preserve">劳务费(含专家咨询费）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4824C94">
            <w:pPr>
              <w:jc w:val="center"/>
              <w:rPr>
                <w:rFonts w:hint="eastAsia"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5C0C685">
            <w:pPr>
              <w:jc w:val="center"/>
              <w:rPr>
                <w:rFonts w:hint="eastAsia" w:cs="Times New Roman"/>
              </w:rPr>
            </w:pPr>
          </w:p>
        </w:tc>
      </w:tr>
    </w:tbl>
    <w:p w14:paraId="56B0319F">
      <w:pPr>
        <w:pStyle w:val="2"/>
        <w:keepNext/>
        <w:spacing w:line="600" w:lineRule="atLeast"/>
        <w:textAlignment w:val="center"/>
        <w:rPr>
          <w:rFonts w:hint="eastAsia" w:ascii="黑体" w:hAnsi="黑体" w:eastAsia="黑体"/>
          <w:b w:val="0"/>
          <w:bCs w:val="0"/>
          <w:sz w:val="28"/>
          <w:szCs w:val="28"/>
        </w:rPr>
      </w:pPr>
      <w:r>
        <w:rPr>
          <w:rFonts w:hint="eastAsia" w:ascii="黑体" w:hAnsi="黑体" w:eastAsia="黑体"/>
          <w:b w:val="0"/>
          <w:bCs w:val="0"/>
          <w:sz w:val="28"/>
          <w:szCs w:val="28"/>
        </w:rPr>
        <w:t xml:space="preserve">四、 项目组成员签名 </w:t>
      </w:r>
    </w:p>
    <w:tbl>
      <w:tblPr>
        <w:tblStyle w:val="6"/>
        <w:tblW w:w="0" w:type="auto"/>
        <w:tblInd w:w="68" w:type="dxa"/>
        <w:tblLayout w:type="fixed"/>
        <w:tblCellMar>
          <w:top w:w="15" w:type="dxa"/>
          <w:left w:w="15" w:type="dxa"/>
          <w:bottom w:w="15" w:type="dxa"/>
          <w:right w:w="15" w:type="dxa"/>
        </w:tblCellMar>
      </w:tblPr>
      <w:tblGrid>
        <w:gridCol w:w="9440"/>
      </w:tblGrid>
      <w:tr w14:paraId="432A0A90">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406C8431">
            <w:pPr>
              <w:rPr>
                <w:rFonts w:hint="eastAsia" w:cs="Times New Roman"/>
              </w:rPr>
            </w:pPr>
            <w:r>
              <w:rPr>
                <w:rFonts w:hint="eastAsia" w:cs="Times New Roman"/>
              </w:rPr>
              <w:t xml:space="preserve">  </w:t>
            </w:r>
          </w:p>
          <w:p w14:paraId="1E182711">
            <w:pPr>
              <w:rPr>
                <w:rFonts w:hint="eastAsia" w:cs="Times New Roman"/>
              </w:rPr>
            </w:pPr>
            <w:r>
              <w:rPr>
                <w:rFonts w:hint="eastAsia" w:cs="Times New Roman"/>
              </w:rPr>
              <w:t> </w:t>
            </w:r>
            <w:r>
              <w:rPr>
                <w:rFonts w:cs="Times New Roman"/>
              </w:rPr>
              <w:drawing>
                <wp:inline distT="0" distB="0" distL="0" distR="0">
                  <wp:extent cx="784225" cy="447675"/>
                  <wp:effectExtent l="0" t="0" r="3175" b="9525"/>
                  <wp:docPr id="4" name="图片 4" descr="C:\Users\asus\Documents\WeChat Files\wxid_df7mis6wogok22\FileStorage\Temp\a2234761c322a4874d7cf5959478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sus\Documents\WeChat Files\wxid_df7mis6wogok22\FileStorage\Temp\a2234761c322a4874d7cf5959478343.jpg"/>
                          <pic:cNvPicPr>
                            <a:picLocks noChangeAspect="1" noChangeArrowheads="1"/>
                          </pic:cNvPicPr>
                        </pic:nvPicPr>
                        <pic:blipFill>
                          <a:blip r:embed="rId7" cstate="print">
                            <a:extLst>
                              <a:ext uri="{28A0092B-C50C-407E-A947-70E740481C1C}">
                                <a14:useLocalDpi xmlns:a14="http://schemas.microsoft.com/office/drawing/2010/main" val="0"/>
                              </a:ext>
                            </a:extLst>
                          </a:blip>
                          <a:srcRect l="51546" t="29891" r="33263" b="57690"/>
                          <a:stretch>
                            <a:fillRect/>
                          </a:stretch>
                        </pic:blipFill>
                        <pic:spPr>
                          <a:xfrm>
                            <a:off x="0" y="0"/>
                            <a:ext cx="819877" cy="468213"/>
                          </a:xfrm>
                          <a:prstGeom prst="rect">
                            <a:avLst/>
                          </a:prstGeom>
                          <a:noFill/>
                          <a:ln>
                            <a:noFill/>
                          </a:ln>
                        </pic:spPr>
                      </pic:pic>
                    </a:graphicData>
                  </a:graphic>
                </wp:inline>
              </w:drawing>
            </w:r>
            <w:r>
              <w:rPr>
                <w:rFonts w:cs="Times New Roman"/>
              </w:rPr>
              <w:drawing>
                <wp:inline distT="0" distB="0" distL="0" distR="0">
                  <wp:extent cx="656590" cy="423545"/>
                  <wp:effectExtent l="0" t="0" r="0" b="0"/>
                  <wp:docPr id="7" name="图片 7" descr="C:\Users\asus\Documents\WeChat Files\wxid_df7mis6wogok22\FileStorage\Temp\7a90e636702be2ce3807d6822a0b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Documents\WeChat Files\wxid_df7mis6wogok22\FileStorage\Temp\7a90e636702be2ce3807d6822a0b73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3660" cy="441052"/>
                          </a:xfrm>
                          <a:prstGeom prst="rect">
                            <a:avLst/>
                          </a:prstGeom>
                          <a:noFill/>
                          <a:ln>
                            <a:noFill/>
                          </a:ln>
                        </pic:spPr>
                      </pic:pic>
                    </a:graphicData>
                  </a:graphic>
                </wp:inline>
              </w:drawing>
            </w:r>
            <w:r>
              <w:rPr>
                <w:rFonts w:hint="eastAsia" w:cs="Helvetica"/>
                <w:color w:val="333333"/>
                <w:shd w:val="clear" w:color="auto" w:fill="FFFFFF"/>
                <w:lang w:val="zh-CN"/>
              </w:rPr>
              <w:drawing>
                <wp:inline distT="0" distB="0" distL="0" distR="0">
                  <wp:extent cx="699770" cy="441325"/>
                  <wp:effectExtent l="0" t="0" r="5080" b="0"/>
                  <wp:docPr id="11379558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55870"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7553" cy="446227"/>
                          </a:xfrm>
                          <a:prstGeom prst="rect">
                            <a:avLst/>
                          </a:prstGeom>
                        </pic:spPr>
                      </pic:pic>
                    </a:graphicData>
                  </a:graphic>
                </wp:inline>
              </w:drawing>
            </w:r>
          </w:p>
          <w:p w14:paraId="1F9F73CC">
            <w:pPr>
              <w:rPr>
                <w:rFonts w:hint="eastAsia" w:cs="Times New Roman"/>
              </w:rPr>
            </w:pPr>
            <w:r>
              <w:rPr>
                <w:rFonts w:hint="eastAsia" w:cs="Times New Roman"/>
              </w:rPr>
              <w:t xml:space="preserve">  </w:t>
            </w:r>
          </w:p>
        </w:tc>
      </w:tr>
    </w:tbl>
    <w:p w14:paraId="3EE40BA8">
      <w:pPr>
        <w:pStyle w:val="2"/>
        <w:keepNext/>
        <w:spacing w:line="600" w:lineRule="atLeast"/>
        <w:textAlignment w:val="center"/>
        <w:rPr>
          <w:rFonts w:hint="eastAsia" w:ascii="黑体" w:hAnsi="黑体" w:eastAsia="黑体"/>
          <w:b w:val="0"/>
          <w:bCs w:val="0"/>
          <w:sz w:val="28"/>
          <w:szCs w:val="28"/>
        </w:rPr>
      </w:pPr>
      <w:r>
        <w:rPr>
          <w:rFonts w:hint="eastAsia" w:ascii="黑体" w:hAnsi="黑体" w:eastAsia="黑体"/>
          <w:b w:val="0"/>
          <w:bCs w:val="0"/>
          <w:sz w:val="28"/>
          <w:szCs w:val="28"/>
        </w:rPr>
        <w:t xml:space="preserve">五、 指导教师意见 </w:t>
      </w:r>
    </w:p>
    <w:tbl>
      <w:tblPr>
        <w:tblStyle w:val="6"/>
        <w:tblW w:w="0" w:type="auto"/>
        <w:tblInd w:w="68" w:type="dxa"/>
        <w:tblLayout w:type="fixed"/>
        <w:tblCellMar>
          <w:top w:w="15" w:type="dxa"/>
          <w:left w:w="15" w:type="dxa"/>
          <w:bottom w:w="15" w:type="dxa"/>
          <w:right w:w="15" w:type="dxa"/>
        </w:tblCellMar>
      </w:tblPr>
      <w:tblGrid>
        <w:gridCol w:w="9440"/>
      </w:tblGrid>
      <w:tr w14:paraId="6672ACBB">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4DA00199">
            <w:pPr>
              <w:rPr>
                <w:rFonts w:hint="eastAsia" w:cs="Times New Roman"/>
              </w:rPr>
            </w:pPr>
          </w:p>
          <w:p w14:paraId="0E6A350F">
            <w:pPr>
              <w:rPr>
                <w:rFonts w:hint="eastAsia" w:cs="Times New Roman"/>
              </w:rPr>
            </w:pPr>
            <w:r>
              <w:rPr>
                <w:rFonts w:hint="eastAsia" w:cs="Times New Roman"/>
              </w:rPr>
              <w:t>同意。</w:t>
            </w:r>
          </w:p>
          <w:p w14:paraId="1B823833">
            <w:pPr>
              <w:rPr>
                <w:rFonts w:hint="eastAsia" w:cs="Times New Roman"/>
              </w:rPr>
            </w:pPr>
          </w:p>
          <w:p w14:paraId="6DB2B565">
            <w:pPr>
              <w:rPr>
                <w:rFonts w:hint="eastAsia" w:cs="Times New Roman"/>
              </w:rPr>
            </w:pPr>
          </w:p>
          <w:p w14:paraId="7BE5DEB8">
            <w:pPr>
              <w:rPr>
                <w:rFonts w:hint="eastAsia" w:cs="Times New Roman"/>
              </w:rPr>
            </w:pPr>
          </w:p>
          <w:p w14:paraId="3C9E42F0">
            <w:pPr>
              <w:ind w:right="1205"/>
              <w:jc w:val="right"/>
              <w:rPr>
                <w:rFonts w:hint="eastAsia" w:ascii="仿宋" w:hAnsi="仿宋" w:eastAsia="仿宋"/>
                <w:b/>
                <w:bCs/>
              </w:rPr>
            </w:pPr>
            <w:r>
              <w:rPr>
                <w:rFonts w:hint="eastAsia" w:ascii="仿宋" w:hAnsi="仿宋" w:eastAsia="仿宋"/>
                <w:b/>
                <w:bCs/>
              </w:rPr>
              <w:t>导师（签章）：</w:t>
            </w:r>
            <w:r>
              <w:rPr>
                <w:rFonts w:ascii="仿宋" w:hAnsi="仿宋" w:eastAsia="仿宋"/>
                <w:b/>
                <w:bCs/>
              </w:rPr>
              <w:drawing>
                <wp:inline distT="0" distB="0" distL="0" distR="0">
                  <wp:extent cx="1151255" cy="539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1870" cy="540000"/>
                          </a:xfrm>
                          <a:prstGeom prst="rect">
                            <a:avLst/>
                          </a:prstGeom>
                        </pic:spPr>
                      </pic:pic>
                    </a:graphicData>
                  </a:graphic>
                </wp:inline>
              </w:drawing>
            </w:r>
          </w:p>
          <w:p w14:paraId="1E7AC20A">
            <w:pPr>
              <w:wordWrap w:val="0"/>
              <w:jc w:val="right"/>
              <w:rPr>
                <w:rFonts w:hint="eastAsia" w:ascii="仿宋" w:hAnsi="仿宋" w:eastAsia="仿宋"/>
                <w:b/>
                <w:bCs/>
              </w:rPr>
            </w:pPr>
            <w:r>
              <w:rPr>
                <w:rFonts w:cs="Times New Roman"/>
                <w:b/>
                <w:bCs/>
              </w:rPr>
              <w:t>202</w:t>
            </w:r>
            <w:r>
              <w:rPr>
                <w:rFonts w:hint="eastAsia" w:cs="Times New Roman"/>
                <w:b/>
                <w:bCs/>
                <w:lang w:val="en-US" w:eastAsia="zh-CN"/>
              </w:rPr>
              <w:t>5</w:t>
            </w:r>
            <w:r>
              <w:rPr>
                <w:rFonts w:hint="eastAsia" w:ascii="仿宋" w:hAnsi="仿宋" w:eastAsia="仿宋"/>
                <w:b/>
                <w:bCs/>
              </w:rPr>
              <w:t xml:space="preserve">年 </w:t>
            </w:r>
            <w:r>
              <w:rPr>
                <w:rFonts w:hint="eastAsia" w:ascii="仿宋" w:hAnsi="仿宋" w:eastAsia="仿宋"/>
                <w:b/>
                <w:bCs/>
                <w:lang w:val="en-US" w:eastAsia="zh-CN"/>
              </w:rPr>
              <w:t>4</w:t>
            </w:r>
            <w:r>
              <w:rPr>
                <w:rFonts w:hint="eastAsia" w:ascii="仿宋" w:hAnsi="仿宋" w:eastAsia="仿宋"/>
                <w:b/>
                <w:bCs/>
              </w:rPr>
              <w:t xml:space="preserve">月 </w:t>
            </w:r>
            <w:r>
              <w:rPr>
                <w:rFonts w:hint="eastAsia" w:ascii="仿宋" w:hAnsi="仿宋" w:eastAsia="仿宋"/>
                <w:b/>
                <w:bCs/>
                <w:lang w:val="en-US" w:eastAsia="zh-CN"/>
              </w:rPr>
              <w:t>17</w:t>
            </w:r>
            <w:r>
              <w:rPr>
                <w:rFonts w:hint="eastAsia" w:ascii="仿宋" w:hAnsi="仿宋" w:eastAsia="仿宋"/>
                <w:b/>
                <w:bCs/>
              </w:rPr>
              <w:t xml:space="preserve">日 </w:t>
            </w:r>
            <w:r>
              <w:rPr>
                <w:rFonts w:ascii="仿宋" w:hAnsi="仿宋" w:eastAsia="仿宋"/>
                <w:b/>
                <w:bCs/>
              </w:rPr>
              <w:t xml:space="preserve"> </w:t>
            </w:r>
          </w:p>
        </w:tc>
      </w:tr>
    </w:tbl>
    <w:p w14:paraId="58597D7D">
      <w:pPr>
        <w:pStyle w:val="2"/>
        <w:keepNext/>
        <w:spacing w:line="600" w:lineRule="atLeast"/>
        <w:textAlignment w:val="center"/>
        <w:rPr>
          <w:rFonts w:hint="eastAsia" w:ascii="黑体" w:hAnsi="黑体" w:eastAsia="黑体"/>
          <w:b w:val="0"/>
          <w:bCs w:val="0"/>
          <w:sz w:val="28"/>
          <w:szCs w:val="28"/>
        </w:rPr>
      </w:pPr>
      <w:r>
        <w:rPr>
          <w:rFonts w:hint="eastAsia" w:ascii="黑体" w:hAnsi="黑体" w:eastAsia="黑体"/>
          <w:b w:val="0"/>
          <w:bCs w:val="0"/>
          <w:sz w:val="28"/>
          <w:szCs w:val="28"/>
        </w:rPr>
        <w:t xml:space="preserve">六、 院系大学生创新创业训练计划专家组意见 </w:t>
      </w:r>
    </w:p>
    <w:tbl>
      <w:tblPr>
        <w:tblStyle w:val="6"/>
        <w:tblW w:w="0" w:type="auto"/>
        <w:tblInd w:w="68" w:type="dxa"/>
        <w:tblLayout w:type="fixed"/>
        <w:tblCellMar>
          <w:top w:w="15" w:type="dxa"/>
          <w:left w:w="15" w:type="dxa"/>
          <w:bottom w:w="15" w:type="dxa"/>
          <w:right w:w="15" w:type="dxa"/>
        </w:tblCellMar>
      </w:tblPr>
      <w:tblGrid>
        <w:gridCol w:w="9440"/>
      </w:tblGrid>
      <w:tr w14:paraId="6134BFE0">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7C301267">
            <w:pPr>
              <w:rPr>
                <w:rFonts w:hint="eastAsia" w:cs="Times New Roman"/>
              </w:rPr>
            </w:pPr>
          </w:p>
          <w:p w14:paraId="5B3EEC22">
            <w:pPr>
              <w:rPr>
                <w:rFonts w:hint="eastAsia" w:cs="Times New Roman"/>
              </w:rPr>
            </w:pPr>
          </w:p>
          <w:p w14:paraId="17F5B1CA">
            <w:pPr>
              <w:rPr>
                <w:rFonts w:hint="eastAsia" w:cs="Times New Roman"/>
              </w:rPr>
            </w:pPr>
          </w:p>
          <w:p w14:paraId="47B25944">
            <w:pPr>
              <w:rPr>
                <w:rFonts w:hint="eastAsia" w:cs="Times New Roman"/>
              </w:rPr>
            </w:pPr>
          </w:p>
          <w:p w14:paraId="2017591A">
            <w:pPr>
              <w:rPr>
                <w:rFonts w:hint="eastAsia" w:cs="Times New Roman"/>
              </w:rPr>
            </w:pPr>
          </w:p>
          <w:p w14:paraId="3AC1F44A">
            <w:pPr>
              <w:jc w:val="right"/>
              <w:rPr>
                <w:rFonts w:hint="eastAsia" w:ascii="仿宋" w:hAnsi="仿宋" w:eastAsia="仿宋"/>
                <w:b/>
                <w:bCs/>
              </w:rPr>
            </w:pPr>
            <w:r>
              <w:rPr>
                <w:rFonts w:hint="eastAsia" w:ascii="仿宋" w:hAnsi="仿宋" w:eastAsia="仿宋"/>
                <w:b/>
                <w:bCs/>
              </w:rPr>
              <w:t>教学负责人（签章）：</w:t>
            </w:r>
          </w:p>
          <w:p w14:paraId="3DC59D6A">
            <w:pPr>
              <w:jc w:val="right"/>
              <w:rPr>
                <w:rFonts w:hint="eastAsia" w:ascii="仿宋" w:hAnsi="仿宋" w:eastAsia="仿宋"/>
                <w:b/>
                <w:bCs/>
              </w:rPr>
            </w:pPr>
            <w:r>
              <w:rPr>
                <w:rFonts w:hint="eastAsia" w:cs="Times New Roman"/>
                <w:b/>
                <w:bCs/>
              </w:rPr>
              <w:t>  </w:t>
            </w:r>
            <w:r>
              <w:rPr>
                <w:rFonts w:hint="eastAsia" w:ascii="仿宋" w:hAnsi="仿宋" w:eastAsia="仿宋"/>
                <w:b/>
                <w:bCs/>
              </w:rPr>
              <w:t>年</w:t>
            </w:r>
            <w:r>
              <w:rPr>
                <w:rFonts w:hint="eastAsia" w:cs="Times New Roman"/>
                <w:b/>
                <w:bCs/>
              </w:rPr>
              <w:t>        </w:t>
            </w:r>
            <w:r>
              <w:rPr>
                <w:rFonts w:hint="eastAsia" w:ascii="仿宋" w:hAnsi="仿宋" w:eastAsia="仿宋"/>
                <w:b/>
                <w:bCs/>
              </w:rPr>
              <w:t>月</w:t>
            </w:r>
            <w:r>
              <w:rPr>
                <w:rFonts w:hint="eastAsia" w:cs="Times New Roman"/>
                <w:b/>
                <w:bCs/>
              </w:rPr>
              <w:t>        </w:t>
            </w:r>
            <w:r>
              <w:rPr>
                <w:rFonts w:hint="eastAsia" w:ascii="仿宋" w:hAnsi="仿宋" w:eastAsia="仿宋"/>
                <w:b/>
                <w:bCs/>
              </w:rPr>
              <w:t>日</w:t>
            </w:r>
            <w:r>
              <w:rPr>
                <w:rFonts w:hint="eastAsia" w:cs="Times New Roman"/>
                <w:b/>
                <w:bCs/>
              </w:rPr>
              <w:t>  </w:t>
            </w:r>
          </w:p>
        </w:tc>
      </w:tr>
    </w:tbl>
    <w:p w14:paraId="3FB1E272">
      <w:pPr>
        <w:pStyle w:val="2"/>
        <w:keepNext/>
        <w:spacing w:line="600" w:lineRule="atLeast"/>
        <w:textAlignment w:val="center"/>
        <w:rPr>
          <w:rFonts w:hint="eastAsia" w:ascii="黑体" w:hAnsi="黑体" w:eastAsia="黑体"/>
          <w:b w:val="0"/>
          <w:bCs w:val="0"/>
          <w:sz w:val="28"/>
          <w:szCs w:val="28"/>
        </w:rPr>
      </w:pPr>
      <w:r>
        <w:rPr>
          <w:rFonts w:hint="eastAsia" w:ascii="黑体" w:hAnsi="黑体" w:eastAsia="黑体"/>
          <w:b w:val="0"/>
          <w:bCs w:val="0"/>
          <w:sz w:val="28"/>
          <w:szCs w:val="28"/>
        </w:rPr>
        <w:t xml:space="preserve">七、 学校大学生创新创业训练计划专家组意见 </w:t>
      </w:r>
    </w:p>
    <w:tbl>
      <w:tblPr>
        <w:tblStyle w:val="6"/>
        <w:tblW w:w="0" w:type="auto"/>
        <w:tblInd w:w="68" w:type="dxa"/>
        <w:tblLayout w:type="fixed"/>
        <w:tblCellMar>
          <w:top w:w="15" w:type="dxa"/>
          <w:left w:w="15" w:type="dxa"/>
          <w:bottom w:w="15" w:type="dxa"/>
          <w:right w:w="15" w:type="dxa"/>
        </w:tblCellMar>
      </w:tblPr>
      <w:tblGrid>
        <w:gridCol w:w="9440"/>
      </w:tblGrid>
      <w:tr w14:paraId="70CF55E4">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264902BC">
            <w:pPr>
              <w:rPr>
                <w:rFonts w:hint="eastAsia" w:cs="Times New Roman"/>
              </w:rPr>
            </w:pPr>
          </w:p>
          <w:p w14:paraId="59FABF89">
            <w:pPr>
              <w:rPr>
                <w:rFonts w:hint="eastAsia" w:cs="Times New Roman"/>
              </w:rPr>
            </w:pPr>
          </w:p>
          <w:p w14:paraId="0392D16D">
            <w:pPr>
              <w:rPr>
                <w:rFonts w:hint="eastAsia" w:cs="Times New Roman"/>
              </w:rPr>
            </w:pPr>
          </w:p>
          <w:p w14:paraId="3278F03B">
            <w:pPr>
              <w:rPr>
                <w:rFonts w:hint="eastAsia" w:cs="Times New Roman"/>
              </w:rPr>
            </w:pPr>
          </w:p>
          <w:p w14:paraId="64A4D2A9">
            <w:pPr>
              <w:rPr>
                <w:rFonts w:hint="eastAsia" w:cs="Times New Roman"/>
              </w:rPr>
            </w:pPr>
          </w:p>
          <w:p w14:paraId="22328552">
            <w:pPr>
              <w:rPr>
                <w:rFonts w:hint="eastAsia" w:cs="Times New Roman"/>
              </w:rPr>
            </w:pPr>
          </w:p>
          <w:p w14:paraId="07317229">
            <w:pPr>
              <w:jc w:val="right"/>
              <w:rPr>
                <w:rFonts w:hint="eastAsia" w:ascii="仿宋" w:hAnsi="仿宋" w:eastAsia="仿宋"/>
                <w:b/>
                <w:bCs/>
              </w:rPr>
            </w:pPr>
            <w:r>
              <w:rPr>
                <w:rFonts w:hint="eastAsia" w:ascii="仿宋" w:hAnsi="仿宋" w:eastAsia="仿宋"/>
                <w:b/>
                <w:bCs/>
              </w:rPr>
              <w:t>负责人（签章）：</w:t>
            </w:r>
          </w:p>
          <w:p w14:paraId="0EF53A6E">
            <w:pPr>
              <w:jc w:val="right"/>
              <w:rPr>
                <w:rFonts w:hint="eastAsia" w:ascii="仿宋" w:hAnsi="仿宋" w:eastAsia="仿宋"/>
                <w:b/>
                <w:bCs/>
              </w:rPr>
            </w:pPr>
            <w:r>
              <w:rPr>
                <w:rFonts w:hint="eastAsia" w:cs="Times New Roman"/>
                <w:b/>
                <w:bCs/>
              </w:rPr>
              <w:t>  </w:t>
            </w:r>
            <w:r>
              <w:rPr>
                <w:rFonts w:hint="eastAsia" w:ascii="仿宋" w:hAnsi="仿宋" w:eastAsia="仿宋"/>
                <w:b/>
                <w:bCs/>
              </w:rPr>
              <w:t>年</w:t>
            </w:r>
            <w:r>
              <w:rPr>
                <w:rFonts w:hint="eastAsia" w:cs="Times New Roman"/>
                <w:b/>
                <w:bCs/>
              </w:rPr>
              <w:t>        </w:t>
            </w:r>
            <w:r>
              <w:rPr>
                <w:rFonts w:hint="eastAsia" w:ascii="仿宋" w:hAnsi="仿宋" w:eastAsia="仿宋"/>
                <w:b/>
                <w:bCs/>
              </w:rPr>
              <w:t>月</w:t>
            </w:r>
            <w:r>
              <w:rPr>
                <w:rFonts w:hint="eastAsia" w:cs="Times New Roman"/>
                <w:b/>
                <w:bCs/>
              </w:rPr>
              <w:t>        </w:t>
            </w:r>
            <w:r>
              <w:rPr>
                <w:rFonts w:hint="eastAsia" w:ascii="仿宋" w:hAnsi="仿宋" w:eastAsia="仿宋"/>
                <w:b/>
                <w:bCs/>
              </w:rPr>
              <w:t>日</w:t>
            </w:r>
            <w:r>
              <w:rPr>
                <w:rFonts w:hint="eastAsia" w:cs="Times New Roman"/>
                <w:b/>
                <w:bCs/>
              </w:rPr>
              <w:t>  </w:t>
            </w:r>
          </w:p>
        </w:tc>
      </w:tr>
    </w:tbl>
    <w:p w14:paraId="5D1EF40D">
      <w:pPr>
        <w:rPr>
          <w:rFonts w:hint="eastAsia"/>
          <w:vanish/>
        </w:rPr>
      </w:pPr>
      <w:r>
        <w:rPr>
          <w:rFonts w:hint="eastAsia"/>
          <w:vanish/>
        </w:rPr>
        <w:t xml:space="preserve"> </w:t>
      </w:r>
    </w:p>
    <w:tbl>
      <w:tblPr>
        <w:tblStyle w:val="6"/>
        <w:tblW w:w="0" w:type="auto"/>
        <w:tblInd w:w="21708" w:type="dxa"/>
        <w:tblLayout w:type="fixed"/>
        <w:tblCellMar>
          <w:top w:w="0" w:type="dxa"/>
          <w:left w:w="0" w:type="dxa"/>
          <w:bottom w:w="0" w:type="dxa"/>
          <w:right w:w="0" w:type="dxa"/>
        </w:tblCellMar>
      </w:tblPr>
      <w:tblGrid>
        <w:gridCol w:w="2700"/>
        <w:gridCol w:w="127"/>
      </w:tblGrid>
      <w:tr w14:paraId="02A8E0C4">
        <w:tblPrEx>
          <w:tblCellMar>
            <w:top w:w="0" w:type="dxa"/>
            <w:left w:w="0" w:type="dxa"/>
            <w:bottom w:w="0" w:type="dxa"/>
            <w:right w:w="0" w:type="dxa"/>
          </w:tblCellMar>
        </w:tblPrEx>
        <w:tc>
          <w:tcPr>
            <w:tcW w:w="2700" w:type="dxa"/>
            <w:tcBorders>
              <w:top w:val="nil"/>
              <w:left w:val="nil"/>
              <w:bottom w:val="nil"/>
              <w:right w:val="nil"/>
            </w:tcBorders>
            <w:vAlign w:val="center"/>
          </w:tcPr>
          <w:p w14:paraId="07858A0B">
            <w:pPr>
              <w:pStyle w:val="4"/>
              <w:rPr>
                <w:rFonts w:hint="eastAsia" w:cs="Times New Roman"/>
              </w:rPr>
            </w:pPr>
          </w:p>
        </w:tc>
        <w:tc>
          <w:tcPr>
            <w:tcW w:w="127" w:type="dxa"/>
            <w:tcBorders>
              <w:top w:val="nil"/>
              <w:left w:val="nil"/>
              <w:bottom w:val="nil"/>
              <w:right w:val="nil"/>
            </w:tcBorders>
            <w:vAlign w:val="center"/>
          </w:tcPr>
          <w:p w14:paraId="290D6A04">
            <w:pPr>
              <w:pStyle w:val="3"/>
              <w:jc w:val="center"/>
              <w:rPr>
                <w:rFonts w:hint="eastAsia"/>
              </w:rPr>
            </w:pPr>
            <w:r>
              <w:rPr>
                <w:rFonts w:hint="eastAsia"/>
              </w:rPr>
              <w:fldChar w:fldCharType="begin"/>
            </w:r>
            <w:r>
              <w:rPr>
                <w:rFonts w:hint="eastAsia"/>
              </w:rPr>
              <w:instrText xml:space="preserve">PAGE</w:instrText>
            </w:r>
            <w:r>
              <w:rPr>
                <w:rFonts w:hint="eastAsia"/>
              </w:rPr>
              <w:fldChar w:fldCharType="separate"/>
            </w:r>
            <w:r>
              <w:rPr>
                <w:rFonts w:hint="eastAsia"/>
              </w:rPr>
              <w:t>6</w:t>
            </w:r>
            <w:r>
              <w:rPr>
                <w:rFonts w:hint="eastAsia"/>
              </w:rPr>
              <w:fldChar w:fldCharType="end"/>
            </w:r>
            <w:r>
              <w:rPr>
                <w:rFonts w:hint="eastAsia"/>
              </w:rPr>
              <w:t xml:space="preserve"> / </w:t>
            </w:r>
            <w:r>
              <w:rPr>
                <w:rFonts w:hint="eastAsia"/>
              </w:rPr>
              <w:fldChar w:fldCharType="begin"/>
            </w:r>
            <w:r>
              <w:rPr>
                <w:rFonts w:hint="eastAsia"/>
              </w:rPr>
              <w:instrText xml:space="preserve">NUMPAGES</w:instrText>
            </w:r>
            <w:r>
              <w:rPr>
                <w:rFonts w:hint="eastAsia"/>
              </w:rPr>
              <w:fldChar w:fldCharType="separate"/>
            </w:r>
            <w:r>
              <w:rPr>
                <w:rFonts w:hint="eastAsia"/>
              </w:rPr>
              <w:t>6</w:t>
            </w:r>
            <w:r>
              <w:rPr>
                <w:rFonts w:hint="eastAsia"/>
              </w:rPr>
              <w:fldChar w:fldCharType="end"/>
            </w:r>
            <w:r>
              <w:rPr>
                <w:rFonts w:hint="eastAsia"/>
              </w:rPr>
              <w:t xml:space="preserve"> </w:t>
            </w:r>
          </w:p>
        </w:tc>
      </w:tr>
    </w:tbl>
    <w:p w14:paraId="23C3735B">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714C2F"/>
    <w:multiLevelType w:val="multilevel"/>
    <w:tmpl w:val="3A714C2F"/>
    <w:lvl w:ilvl="0" w:tentative="0">
      <w:start w:val="3"/>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2C05099"/>
    <w:multiLevelType w:val="multilevel"/>
    <w:tmpl w:val="52C05099"/>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50CDB5D"/>
    <w:multiLevelType w:val="singleLevel"/>
    <w:tmpl w:val="550CDB5D"/>
    <w:lvl w:ilvl="0" w:tentative="0">
      <w:start w:val="1"/>
      <w:numFmt w:val="decimal"/>
      <w:suff w:val="nothing"/>
      <w:lvlText w:val="（%1）"/>
      <w:lvlJc w:val="left"/>
    </w:lvl>
  </w:abstractNum>
  <w:abstractNum w:abstractNumId="3">
    <w:nsid w:val="5B3A14AF"/>
    <w:multiLevelType w:val="multilevel"/>
    <w:tmpl w:val="5B3A14AF"/>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E2"/>
    <w:rsid w:val="00107F97"/>
    <w:rsid w:val="001121AF"/>
    <w:rsid w:val="00292FF7"/>
    <w:rsid w:val="002D44C0"/>
    <w:rsid w:val="00362321"/>
    <w:rsid w:val="003720C5"/>
    <w:rsid w:val="003C34F9"/>
    <w:rsid w:val="003C7A5E"/>
    <w:rsid w:val="003D57E8"/>
    <w:rsid w:val="0041447F"/>
    <w:rsid w:val="0046299C"/>
    <w:rsid w:val="00577754"/>
    <w:rsid w:val="00643D96"/>
    <w:rsid w:val="006B559F"/>
    <w:rsid w:val="007826E2"/>
    <w:rsid w:val="008353C0"/>
    <w:rsid w:val="00882619"/>
    <w:rsid w:val="00935A7B"/>
    <w:rsid w:val="009A74A2"/>
    <w:rsid w:val="009D10E2"/>
    <w:rsid w:val="009D373B"/>
    <w:rsid w:val="00A7236B"/>
    <w:rsid w:val="00B64BD1"/>
    <w:rsid w:val="00B84A44"/>
    <w:rsid w:val="00BD44A7"/>
    <w:rsid w:val="00C05AF3"/>
    <w:rsid w:val="00C11FED"/>
    <w:rsid w:val="00C93FDA"/>
    <w:rsid w:val="00C95BBD"/>
    <w:rsid w:val="00CD384D"/>
    <w:rsid w:val="00CE54AD"/>
    <w:rsid w:val="00D43098"/>
    <w:rsid w:val="00D87834"/>
    <w:rsid w:val="00E263C2"/>
    <w:rsid w:val="00E86974"/>
    <w:rsid w:val="00EF3975"/>
    <w:rsid w:val="0751760C"/>
    <w:rsid w:val="09C01ECA"/>
    <w:rsid w:val="0BE53C10"/>
    <w:rsid w:val="0FCD6BA8"/>
    <w:rsid w:val="14CA57D9"/>
    <w:rsid w:val="22EF4699"/>
    <w:rsid w:val="296118F6"/>
    <w:rsid w:val="2F3069F8"/>
    <w:rsid w:val="2F7D0255"/>
    <w:rsid w:val="36B21B94"/>
    <w:rsid w:val="38065BFD"/>
    <w:rsid w:val="39293800"/>
    <w:rsid w:val="40076223"/>
    <w:rsid w:val="46004DE1"/>
    <w:rsid w:val="498D1081"/>
    <w:rsid w:val="542219B7"/>
    <w:rsid w:val="5C930343"/>
    <w:rsid w:val="5CEA10E2"/>
    <w:rsid w:val="660E3E27"/>
    <w:rsid w:val="6840010B"/>
    <w:rsid w:val="69696632"/>
    <w:rsid w:val="6A0E36C1"/>
    <w:rsid w:val="6F2A4EAB"/>
    <w:rsid w:val="728F419A"/>
    <w:rsid w:val="758962F1"/>
    <w:rsid w:val="769E09A8"/>
    <w:rsid w:val="7B276391"/>
    <w:rsid w:val="7E985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4"/>
    <w:basedOn w:val="1"/>
    <w:link w:val="9"/>
    <w:qFormat/>
    <w:uiPriority w:val="99"/>
    <w:pPr>
      <w:spacing w:before="100" w:beforeAutospacing="1" w:after="100" w:afterAutospacing="1"/>
      <w:outlineLvl w:val="3"/>
    </w:pPr>
    <w:rPr>
      <w:b/>
      <w:bCs/>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rPr>
      <w:rFonts w:ascii="等线" w:hAnsi="等线" w:eastAsia="等线"/>
    </w:rPr>
  </w:style>
  <w:style w:type="paragraph" w:styleId="4">
    <w:name w:val="header"/>
    <w:basedOn w:val="1"/>
    <w:link w:val="11"/>
    <w:unhideWhenUsed/>
    <w:uiPriority w:val="99"/>
    <w:pPr>
      <w:spacing w:before="100" w:beforeAutospacing="1" w:after="100" w:afterAutospacing="1"/>
    </w:pPr>
  </w:style>
  <w:style w:type="paragraph" w:styleId="5">
    <w:name w:val="Normal (Web)"/>
    <w:basedOn w:val="1"/>
    <w:semiHidden/>
    <w:unhideWhenUsed/>
    <w:qFormat/>
    <w:uiPriority w:val="99"/>
    <w:pPr>
      <w:spacing w:before="100" w:beforeAutospacing="1" w:after="100" w:afterAutospacing="1"/>
    </w:p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标题 4 字符"/>
    <w:basedOn w:val="7"/>
    <w:link w:val="2"/>
    <w:qFormat/>
    <w:uiPriority w:val="99"/>
    <w:rPr>
      <w:rFonts w:ascii="宋体" w:hAnsi="宋体" w:eastAsia="宋体" w:cs="宋体"/>
      <w:b/>
      <w:bCs/>
      <w:kern w:val="0"/>
      <w:sz w:val="24"/>
      <w:szCs w:val="24"/>
    </w:rPr>
  </w:style>
  <w:style w:type="character" w:customStyle="1" w:styleId="10">
    <w:name w:val="页脚 字符"/>
    <w:basedOn w:val="7"/>
    <w:link w:val="3"/>
    <w:qFormat/>
    <w:uiPriority w:val="99"/>
    <w:rPr>
      <w:rFonts w:ascii="等线" w:hAnsi="等线" w:eastAsia="等线" w:cs="宋体"/>
      <w:kern w:val="0"/>
      <w:sz w:val="24"/>
      <w:szCs w:val="24"/>
    </w:rPr>
  </w:style>
  <w:style w:type="character" w:customStyle="1" w:styleId="11">
    <w:name w:val="页眉 字符"/>
    <w:basedOn w:val="7"/>
    <w:link w:val="4"/>
    <w:qFormat/>
    <w:uiPriority w:val="99"/>
    <w:rPr>
      <w:rFonts w:ascii="宋体" w:hAnsi="宋体" w:eastAsia="宋体" w:cs="宋体"/>
      <w:kern w:val="0"/>
      <w:sz w:val="24"/>
      <w:szCs w:val="24"/>
    </w:rPr>
  </w:style>
  <w:style w:type="character" w:customStyle="1" w:styleId="12">
    <w:name w:val="15"/>
    <w:basedOn w:val="7"/>
    <w:qFormat/>
    <w:uiPriority w:val="0"/>
    <w:rPr>
      <w:rFonts w:hint="default" w:ascii="Times New Roman" w:hAnsi="Times New Roman" w:cs="Times New Roman"/>
    </w:rPr>
  </w:style>
  <w:style w:type="character" w:customStyle="1" w:styleId="13">
    <w:name w:val="未处理的提及1"/>
    <w:basedOn w:val="7"/>
    <w:semiHidden/>
    <w:unhideWhenUsed/>
    <w:qFormat/>
    <w:uiPriority w:val="99"/>
    <w:rPr>
      <w:color w:val="605E5C"/>
      <w:shd w:val="clear" w:color="auto" w:fill="E1DFDD"/>
    </w:rPr>
  </w:style>
  <w:style w:type="paragraph" w:customStyle="1" w:styleId="14">
    <w:name w:val="????????¨?¬???????????¡§¬???????????¡¨¬??????????¡§¬????????¡§¬??????????¡§¬???o???????????¡¨¬??????????¡§¬????????¡§¬??"/>
    <w:basedOn w:val="1"/>
    <w:qFormat/>
    <w:uiPriority w:val="0"/>
    <w:pPr>
      <w:spacing w:line="240" w:lineRule="auto"/>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406</Words>
  <Characters>455</Characters>
  <Lines>164</Lines>
  <Paragraphs>176</Paragraphs>
  <TotalTime>0</TotalTime>
  <ScaleCrop>false</ScaleCrop>
  <LinksUpToDate>false</LinksUpToDate>
  <CharactersWithSpaces>473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2025-04-21T15:29:00Z</dcterms:created>
  <dc:creator>asus</dc:creator>
  <cp:lastModifiedBy>几</cp:lastModifiedBy>
  <dcterms:modified xsi:type="dcterms:W3CDTF">2025-04-22T04:33:50Z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64F1B754D08A45A3AC1C7B519759D8B1_13</vt:lpwstr>
  </property>
  <property fmtid="{D5CDD505-2E9C-101B-9397-08002B2CF9AE}" pid="4" name="KSOTemplateDocerSaveRecord">
    <vt:lpwstr>eyJoZGlkIjoiNjRkZDE1MjIxMjM2NmMxYzY5Y2M3N2FjNDEyZThkY2QiLCJ1c2VySWQiOiIxNDA3ODIxNzQzIn0=</vt:lpwstr>
  </property>
</Properties>
</file>