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B937" w14:textId="5C9F8C79" w:rsidR="00F97B04" w:rsidRPr="00D83AFB" w:rsidRDefault="00F97B04" w:rsidP="00F97B04">
      <w:pPr>
        <w:widowControl w:val="0"/>
        <w:spacing w:line="252" w:lineRule="auto"/>
        <w:ind w:firstLine="202"/>
        <w:jc w:val="both"/>
        <w:rPr>
          <w:color w:val="000000"/>
        </w:rPr>
      </w:pPr>
      <w:bookmarkStart w:id="0" w:name="_Hlk120726141"/>
      <w:r w:rsidRPr="009E6663">
        <w:rPr>
          <w:color w:val="000000"/>
        </w:rPr>
        <w:t>In contrast to the traditional method of using the human eye to examine the surveillance record to detect and gather reliable information, face recognition for video surveillance aims to accurately identify the presence of a target person through surveillance cameras placed throughout the city, greatly freeing up labor and improving efficiency.</w:t>
      </w:r>
      <w:r w:rsidRPr="00D83AFB">
        <w:rPr>
          <w:color w:val="000000"/>
        </w:rPr>
        <w:t xml:space="preserve">Face recognition is already relatively efficient and has gained widespread adoption. However, problems such as low resolution, high noise, angle, pose, lighting and occlusion still </w:t>
      </w:r>
      <w:r w:rsidR="008908D0">
        <w:rPr>
          <w:color w:val="000000"/>
        </w:rPr>
        <w:t>bring</w:t>
      </w:r>
      <w:r w:rsidRPr="00D83AFB">
        <w:rPr>
          <w:color w:val="000000"/>
        </w:rPr>
        <w:t xml:space="preserve"> challenges for face recognition in video surveillance.</w:t>
      </w:r>
    </w:p>
    <w:p w14:paraId="662C7055" w14:textId="6109E626" w:rsidR="00F97B04" w:rsidRPr="00D83AFB" w:rsidRDefault="00F97B04" w:rsidP="00F97B04">
      <w:pPr>
        <w:widowControl w:val="0"/>
        <w:spacing w:line="252" w:lineRule="auto"/>
        <w:ind w:firstLine="202"/>
        <w:jc w:val="both"/>
        <w:rPr>
          <w:color w:val="000000"/>
        </w:rPr>
      </w:pPr>
      <w:r w:rsidRPr="00D83AFB">
        <w:rPr>
          <w:color w:val="000000"/>
        </w:rPr>
        <w:t xml:space="preserve">Among the many problems, recognising faces from low-quality video frames is one of the challenges prevalent in video surveillance systems. On the one hand, in surveillance environments where cameras are usually placed far away from the subject, the resolution of the captured face images is low due to distance, lighting and shooting angle; on the other hand, </w:t>
      </w:r>
      <w:r w:rsidR="00EF1B6C">
        <w:rPr>
          <w:color w:val="000000"/>
        </w:rPr>
        <w:t>i</w:t>
      </w:r>
      <w:r w:rsidR="00EF1B6C" w:rsidRPr="00EF1B6C">
        <w:rPr>
          <w:color w:val="000000"/>
        </w:rPr>
        <w:t>n the age of dense urbanization, cameras take pictures of scenes with dense crowds in the background, which severely distorts the faces that are photographed</w:t>
      </w:r>
      <w:r w:rsidRPr="00D83AFB">
        <w:rPr>
          <w:color w:val="000000"/>
        </w:rPr>
        <w:t xml:space="preserve">; all of which leads to poor accuracy of most face recognition algorithms under video surveillance applications. </w:t>
      </w:r>
      <w:r w:rsidR="00A3087E" w:rsidRPr="00A3087E">
        <w:rPr>
          <w:color w:val="000000"/>
        </w:rPr>
        <w:t>Numerous studies have made an effort to solve this issue by creating algorithms that can deliver acceptable recognition performance at low quality video frames.</w:t>
      </w:r>
      <w:r w:rsidR="00A3087E" w:rsidRPr="00A3087E">
        <w:rPr>
          <w:color w:val="000000"/>
        </w:rPr>
        <w:t xml:space="preserve"> </w:t>
      </w:r>
      <w:r w:rsidRPr="00D83AFB">
        <w:rPr>
          <w:color w:val="000000"/>
        </w:rPr>
        <w:t>[8] t</w:t>
      </w:r>
      <w:r w:rsidR="00F3696E">
        <w:rPr>
          <w:color w:val="000000"/>
        </w:rPr>
        <w:t>a</w:t>
      </w:r>
      <w:r w:rsidRPr="00D83AFB">
        <w:rPr>
          <w:color w:val="000000"/>
        </w:rPr>
        <w:t>k</w:t>
      </w:r>
      <w:r w:rsidR="00F3696E">
        <w:rPr>
          <w:color w:val="000000"/>
        </w:rPr>
        <w:t>es</w:t>
      </w:r>
      <w:r w:rsidRPr="00D83AFB">
        <w:rPr>
          <w:color w:val="000000"/>
        </w:rPr>
        <w:t xml:space="preserve"> an end-to-end approach to match high-resolution (HR) images with low-resolution (LR) images in surveillance videos. [12, 15] use super-resolution methods to improve images. [12] improves the number of descriptors in the image and mitigates the effects of noise based on super-resolution faces. In [15] the video frames are provided sequentially to the Viola-Jones algorithm to detect the face part and the quality of the face part is improved by applying a super-resolution scheme based on bicubic interpolation. In addition, [16] used multi-resolution convolutional neural networks (MRCNN) and anti-aliasing techniques to solve the low-resolution problem.</w:t>
      </w:r>
    </w:p>
    <w:p w14:paraId="51DE68BC" w14:textId="5BEE5BC9" w:rsidR="00F97B04" w:rsidRPr="00D83AFB" w:rsidRDefault="00AF5925" w:rsidP="00F97B04">
      <w:pPr>
        <w:widowControl w:val="0"/>
        <w:spacing w:line="252" w:lineRule="auto"/>
        <w:ind w:firstLine="202"/>
        <w:jc w:val="both"/>
        <w:rPr>
          <w:color w:val="000000"/>
        </w:rPr>
      </w:pPr>
      <w:r w:rsidRPr="00AF5925">
        <w:rPr>
          <w:color w:val="000000"/>
        </w:rPr>
        <w:t>The majority of face recognition in video surveillance today is "closed-set," which only recognizes the identity of previously registered objects. However, "open-set" has gained popularity as a result of the differences between the source and target domains, which make it less effective when transferring face recognition systems from controlled environments to uncontrolled scenes.</w:t>
      </w:r>
      <w:r w:rsidR="00F97B04" w:rsidRPr="00D83AFB">
        <w:rPr>
          <w:color w:val="000000"/>
        </w:rPr>
        <w:t xml:space="preserve"> [9] proposed the use of fuzzy ARTMAP neural networks to solve the open-set single-sample face recognition problem in real-world video surveillance scenes. Focusing on solving the pose change problem, [11] proposed an automatic pose normalisation technique without model fitting and human intervention, which greatly improves the performance of open-set single-sample face recognition methods in surveillance environments.</w:t>
      </w:r>
    </w:p>
    <w:p w14:paraId="5C64D7CD" w14:textId="589404B2" w:rsidR="00F97B04" w:rsidRPr="00D83AFB" w:rsidRDefault="00F97B04" w:rsidP="00F97B04">
      <w:pPr>
        <w:widowControl w:val="0"/>
        <w:spacing w:line="252" w:lineRule="auto"/>
        <w:ind w:firstLine="202"/>
        <w:jc w:val="both"/>
        <w:rPr>
          <w:color w:val="000000"/>
        </w:rPr>
      </w:pPr>
      <w:r w:rsidRPr="00D83AFB">
        <w:rPr>
          <w:color w:val="000000"/>
        </w:rPr>
        <w:t xml:space="preserve">Approaches to face recognition mainly include </w:t>
      </w:r>
      <w:r w:rsidR="00345ADB">
        <w:rPr>
          <w:color w:val="000000"/>
        </w:rPr>
        <w:t xml:space="preserve">1) </w:t>
      </w:r>
      <w:r w:rsidRPr="00D83AFB">
        <w:rPr>
          <w:color w:val="000000"/>
        </w:rPr>
        <w:t>traditional methods</w:t>
      </w:r>
      <w:r w:rsidR="007876C9">
        <w:rPr>
          <w:color w:val="000000"/>
        </w:rPr>
        <w:t xml:space="preserve"> </w:t>
      </w:r>
      <w:r w:rsidR="009A3F99">
        <w:rPr>
          <w:color w:val="000000"/>
        </w:rPr>
        <w:t xml:space="preserve">,which </w:t>
      </w:r>
      <w:r w:rsidR="00A6148E" w:rsidRPr="00A6148E">
        <w:rPr>
          <w:color w:val="000000"/>
        </w:rPr>
        <w:t xml:space="preserve">rely on hand-crafted feature extraction techniques and a pre-trained classifier </w:t>
      </w:r>
      <w:r w:rsidR="00523FF6">
        <w:rPr>
          <w:color w:val="000000"/>
        </w:rPr>
        <w:t>along</w:t>
      </w:r>
      <w:r w:rsidR="00A6148E" w:rsidRPr="00A6148E">
        <w:rPr>
          <w:color w:val="000000"/>
        </w:rPr>
        <w:t xml:space="preserve"> with fusion</w:t>
      </w:r>
      <w:r w:rsidRPr="00D83AFB">
        <w:rPr>
          <w:color w:val="000000"/>
        </w:rPr>
        <w:t xml:space="preserve">, and </w:t>
      </w:r>
      <w:r w:rsidR="00345ADB">
        <w:rPr>
          <w:color w:val="000000"/>
        </w:rPr>
        <w:t xml:space="preserve">2) </w:t>
      </w:r>
      <w:r w:rsidRPr="00D83AFB">
        <w:rPr>
          <w:color w:val="000000"/>
        </w:rPr>
        <w:t>deep learning methods</w:t>
      </w:r>
      <w:r w:rsidR="00AE5F8C">
        <w:rPr>
          <w:color w:val="000000"/>
        </w:rPr>
        <w:t xml:space="preserve">, </w:t>
      </w:r>
      <w:r w:rsidR="00D15597" w:rsidRPr="00D15597">
        <w:rPr>
          <w:color w:val="000000"/>
        </w:rPr>
        <w:t xml:space="preserve">which </w:t>
      </w:r>
      <w:r w:rsidR="000D6D37" w:rsidRPr="000D6D37">
        <w:rPr>
          <w:color w:val="000000"/>
        </w:rPr>
        <w:t>automatically learn features and classifiers together utilizing enormous quantities of data</w:t>
      </w:r>
      <w:r w:rsidRPr="00D83AFB">
        <w:rPr>
          <w:color w:val="000000"/>
        </w:rPr>
        <w:t>[</w:t>
      </w:r>
      <w:r w:rsidR="00C90F0F">
        <w:rPr>
          <w:color w:val="000000"/>
        </w:rPr>
        <w:t>10,13</w:t>
      </w:r>
      <w:r w:rsidRPr="00D83AFB">
        <w:rPr>
          <w:color w:val="000000"/>
        </w:rPr>
        <w:t>]. Some recent studies have shown that patch-attention is more powerful than convolution in recognition models, and [14] designed a patch-attention generative adversarial network (PA-GAN) model to aggregate some robust features on behalf of a set of raw surveillance frames, which not only improves recognition accuracy, but also reduces the computational cost of face matching.</w:t>
      </w:r>
    </w:p>
    <w:p w14:paraId="39795200" w14:textId="7B9F8B7C" w:rsidR="00DC77AF" w:rsidRPr="00641E4E" w:rsidRDefault="00F97B04" w:rsidP="00DC77AF">
      <w:pPr>
        <w:widowControl w:val="0"/>
        <w:spacing w:line="252" w:lineRule="auto"/>
        <w:ind w:firstLine="202"/>
        <w:jc w:val="both"/>
        <w:rPr>
          <w:color w:val="000000"/>
        </w:rPr>
      </w:pPr>
      <w:r w:rsidRPr="00D83AFB">
        <w:rPr>
          <w:color w:val="000000"/>
        </w:rPr>
        <w:t xml:space="preserve">With the development of artificial intelligence technology, face recognition technology combined with surveillance camera technology has become an important tool for obtaining effective information and improving the efficiency of analysis in mega-city governance. While being applied on a large scale, the problem of privacy leakage has aroused widespread concern. </w:t>
      </w:r>
      <w:r w:rsidR="00D95BB9" w:rsidRPr="00D95BB9">
        <w:rPr>
          <w:color w:val="000000"/>
        </w:rPr>
        <w:t>This paper attempts to explore a new paradigm for large-scale camera urban applications from the perspective of human-like cognition by performing face reduction encryption on the recognised video images.</w:t>
      </w:r>
    </w:p>
    <w:bookmarkEnd w:id="0"/>
    <w:p w14:paraId="3BA27287" w14:textId="77777777" w:rsidR="00F97B04" w:rsidRPr="00F97B04" w:rsidRDefault="00F97B04" w:rsidP="00F97B04">
      <w:pPr>
        <w:widowControl w:val="0"/>
        <w:numPr>
          <w:ilvl w:val="0"/>
          <w:numId w:val="1"/>
        </w:numPr>
        <w:ind w:left="990"/>
        <w:jc w:val="both"/>
        <w:rPr>
          <w:rFonts w:eastAsia="等线"/>
        </w:rPr>
      </w:pPr>
      <w:r w:rsidRPr="00F97B04">
        <w:rPr>
          <w:rFonts w:eastAsia="等线"/>
          <w:color w:val="000000"/>
          <w:sz w:val="16"/>
          <w:szCs w:val="16"/>
        </w:rPr>
        <w:lastRenderedPageBreak/>
        <w:t xml:space="preserve">S. Bashbaghi, E. Granger, R. Sabourin, and M. Parchami, "Deep Learning Architectures for Face Recognition in Video Surveillance," in </w:t>
      </w:r>
      <w:r w:rsidRPr="00F97B04">
        <w:rPr>
          <w:rFonts w:eastAsia="等线"/>
          <w:i/>
          <w:color w:val="000000"/>
          <w:sz w:val="16"/>
          <w:szCs w:val="16"/>
        </w:rPr>
        <w:t>Deep Learning in Object Detection and Recognition</w:t>
      </w:r>
      <w:r w:rsidRPr="00F97B04">
        <w:rPr>
          <w:rFonts w:eastAsia="等线"/>
          <w:color w:val="000000"/>
          <w:sz w:val="16"/>
          <w:szCs w:val="16"/>
        </w:rPr>
        <w:t>, X. Jiang, A. Hadid, Y. Pang, E. Granger, and X. Feng, Eds. Singapore: Springer Singapore, 2019, pp. 133-154.</w:t>
      </w:r>
    </w:p>
    <w:p w14:paraId="62107D3B" w14:textId="77777777" w:rsidR="00F97B04" w:rsidRPr="00F97B04" w:rsidRDefault="00F97B04" w:rsidP="00F97B04">
      <w:pPr>
        <w:widowControl w:val="0"/>
        <w:numPr>
          <w:ilvl w:val="0"/>
          <w:numId w:val="1"/>
        </w:numPr>
        <w:ind w:left="360"/>
        <w:jc w:val="both"/>
        <w:rPr>
          <w:rFonts w:eastAsia="等线"/>
        </w:rPr>
      </w:pPr>
      <w:r w:rsidRPr="00F97B04">
        <w:rPr>
          <w:rFonts w:eastAsia="等线"/>
          <w:color w:val="000000"/>
          <w:sz w:val="16"/>
          <w:szCs w:val="16"/>
        </w:rPr>
        <w:t xml:space="preserve">W. N. I. Al-Obaydy and S. A. Suandi, "Open-set face recognition in video surveillance: a survey," in </w:t>
      </w:r>
      <w:r w:rsidRPr="00F97B04">
        <w:rPr>
          <w:rFonts w:eastAsia="等线"/>
          <w:i/>
          <w:color w:val="000000"/>
          <w:sz w:val="16"/>
          <w:szCs w:val="16"/>
        </w:rPr>
        <w:t>InECCE2019</w:t>
      </w:r>
      <w:r w:rsidRPr="00F97B04">
        <w:rPr>
          <w:rFonts w:eastAsia="等线"/>
          <w:color w:val="000000"/>
          <w:sz w:val="16"/>
          <w:szCs w:val="16"/>
        </w:rPr>
        <w:t>: Springer, 2020, pp. 425-436.</w:t>
      </w:r>
    </w:p>
    <w:p w14:paraId="2DA1389F" w14:textId="77777777" w:rsidR="00F97B04" w:rsidRPr="00F97B04" w:rsidRDefault="00F97B04" w:rsidP="00F97B04">
      <w:pPr>
        <w:widowControl w:val="0"/>
        <w:numPr>
          <w:ilvl w:val="0"/>
          <w:numId w:val="1"/>
        </w:numPr>
        <w:ind w:left="360"/>
        <w:jc w:val="both"/>
        <w:rPr>
          <w:rFonts w:eastAsia="等线"/>
          <w:color w:val="000000"/>
          <w:sz w:val="16"/>
          <w:szCs w:val="16"/>
        </w:rPr>
      </w:pPr>
      <w:r w:rsidRPr="00F97B04">
        <w:rPr>
          <w:rFonts w:eastAsia="等线"/>
          <w:color w:val="000000"/>
          <w:sz w:val="16"/>
          <w:szCs w:val="16"/>
        </w:rPr>
        <w:t>A. H. Ahmad et al., "Real time face recognition of video surveillance system using haar cascade classifier," vol. 21, no. 3, pp. 1389-1399, 2021.</w:t>
      </w:r>
    </w:p>
    <w:p w14:paraId="1D05ECBA" w14:textId="77777777" w:rsidR="00F97B04" w:rsidRPr="00F97B04" w:rsidRDefault="00F97B04" w:rsidP="00F97B04">
      <w:pPr>
        <w:widowControl w:val="0"/>
        <w:numPr>
          <w:ilvl w:val="0"/>
          <w:numId w:val="1"/>
        </w:numPr>
        <w:ind w:left="360"/>
        <w:jc w:val="both"/>
        <w:rPr>
          <w:rFonts w:eastAsia="等线"/>
          <w:color w:val="000000"/>
          <w:sz w:val="16"/>
          <w:szCs w:val="16"/>
        </w:rPr>
      </w:pPr>
      <w:r w:rsidRPr="00F97B04">
        <w:rPr>
          <w:rFonts w:eastAsia="等线"/>
          <w:color w:val="000000"/>
          <w:sz w:val="16"/>
          <w:szCs w:val="16"/>
        </w:rPr>
        <w:t xml:space="preserve">X. Zhao, Y. Chen, E. Blasch, L. Zhang, and G. Chen, "Face recognition in low-resolution surveillance video streams," in </w:t>
      </w:r>
      <w:r w:rsidRPr="00F97B04">
        <w:rPr>
          <w:rFonts w:eastAsia="等线"/>
          <w:i/>
          <w:color w:val="000000"/>
          <w:sz w:val="16"/>
          <w:szCs w:val="16"/>
        </w:rPr>
        <w:t>Sensors and Systems for Space Applications XII</w:t>
      </w:r>
      <w:r w:rsidRPr="00F97B04">
        <w:rPr>
          <w:rFonts w:eastAsia="等线"/>
          <w:color w:val="000000"/>
          <w:sz w:val="16"/>
          <w:szCs w:val="16"/>
        </w:rPr>
        <w:t>, 2019, vol. 11017, pp. 147-159: SPIE.</w:t>
      </w:r>
    </w:p>
    <w:p w14:paraId="0757618F" w14:textId="77777777" w:rsidR="00F97B04" w:rsidRPr="00F97B04" w:rsidRDefault="00F97B04" w:rsidP="00F97B04">
      <w:pPr>
        <w:widowControl w:val="0"/>
        <w:numPr>
          <w:ilvl w:val="0"/>
          <w:numId w:val="1"/>
        </w:numPr>
        <w:ind w:left="360"/>
        <w:jc w:val="both"/>
        <w:rPr>
          <w:rFonts w:eastAsia="等线"/>
          <w:color w:val="000000"/>
          <w:sz w:val="16"/>
          <w:szCs w:val="16"/>
        </w:rPr>
      </w:pPr>
      <w:r w:rsidRPr="00F97B04">
        <w:rPr>
          <w:rFonts w:eastAsia="等线"/>
          <w:color w:val="000000"/>
          <w:sz w:val="16"/>
          <w:szCs w:val="16"/>
        </w:rPr>
        <w:t>W. N. I. Al-Obaydy, S. A. J. N. C. Suandi, and Applications, "Open-set single-sample face recognition in video surveillance using fuzzy ARTMAP," vol. 32, no. 5, pp. 1405-1412, 2020.</w:t>
      </w:r>
    </w:p>
    <w:p w14:paraId="3E465117" w14:textId="77777777" w:rsidR="00F97B04" w:rsidRPr="00F97B04" w:rsidRDefault="00F97B04" w:rsidP="00F97B04">
      <w:pPr>
        <w:widowControl w:val="0"/>
        <w:numPr>
          <w:ilvl w:val="0"/>
          <w:numId w:val="1"/>
        </w:numPr>
        <w:ind w:left="360"/>
        <w:jc w:val="both"/>
        <w:rPr>
          <w:rFonts w:eastAsia="等线"/>
          <w:color w:val="000000"/>
          <w:sz w:val="16"/>
          <w:szCs w:val="16"/>
        </w:rPr>
      </w:pPr>
      <w:r w:rsidRPr="00F97B04">
        <w:rPr>
          <w:rFonts w:eastAsia="等线"/>
          <w:color w:val="000000"/>
          <w:sz w:val="16"/>
          <w:szCs w:val="16"/>
        </w:rPr>
        <w:t>C. Shirley, N. Ram Mohan, B. J. M. S. Chitra, and S. Processing, "Gravitational search-based optimal deep neural network for occluded face recognition system in videos," vol. 32, no. 1, pp. 189-215, 2021.</w:t>
      </w:r>
    </w:p>
    <w:p w14:paraId="2AA1A44B" w14:textId="77777777" w:rsidR="00F97B04" w:rsidRPr="00F97B04" w:rsidRDefault="00F97B04" w:rsidP="00F97B04">
      <w:pPr>
        <w:widowControl w:val="0"/>
        <w:numPr>
          <w:ilvl w:val="0"/>
          <w:numId w:val="1"/>
        </w:numPr>
        <w:ind w:left="360"/>
        <w:jc w:val="both"/>
        <w:rPr>
          <w:rFonts w:eastAsia="等线"/>
          <w:color w:val="000000"/>
          <w:sz w:val="16"/>
          <w:szCs w:val="16"/>
        </w:rPr>
      </w:pPr>
      <w:r w:rsidRPr="00F97B04">
        <w:rPr>
          <w:rFonts w:eastAsia="等线"/>
          <w:color w:val="000000"/>
          <w:sz w:val="16"/>
          <w:szCs w:val="16"/>
        </w:rPr>
        <w:t>W. N. I. Al-Obaydy, S. A. J. M. T. Suandi, and Applications, "Automatic pose normalization for open-set single-sample face recognition in video surveillance," vol. 79, no. 3, pp. 2897-2915, 2020.</w:t>
      </w:r>
    </w:p>
    <w:p w14:paraId="162888EC" w14:textId="77777777" w:rsidR="00F97B04" w:rsidRPr="00F97B04" w:rsidRDefault="00F97B04" w:rsidP="00F97B04">
      <w:pPr>
        <w:widowControl w:val="0"/>
        <w:numPr>
          <w:ilvl w:val="0"/>
          <w:numId w:val="1"/>
        </w:numPr>
        <w:ind w:left="360"/>
        <w:jc w:val="both"/>
        <w:rPr>
          <w:rFonts w:eastAsia="等线"/>
          <w:color w:val="000000"/>
          <w:sz w:val="16"/>
          <w:szCs w:val="16"/>
        </w:rPr>
      </w:pPr>
      <w:r w:rsidRPr="00F97B04">
        <w:rPr>
          <w:rFonts w:eastAsia="等线"/>
          <w:color w:val="000000"/>
          <w:sz w:val="16"/>
          <w:szCs w:val="16"/>
        </w:rPr>
        <w:t>N. Singh, S. S. Rathore, S. J. M. T. Kumar, and Applications, "Towards a super-resolution based approach for improved face recognition in low resolution environment," pp. 1-33, 2022.</w:t>
      </w:r>
    </w:p>
    <w:p w14:paraId="2C1977A3" w14:textId="77777777" w:rsidR="00F97B04" w:rsidRPr="00F97B04" w:rsidRDefault="00F97B04" w:rsidP="00F97B04">
      <w:pPr>
        <w:widowControl w:val="0"/>
        <w:numPr>
          <w:ilvl w:val="0"/>
          <w:numId w:val="1"/>
        </w:numPr>
        <w:ind w:left="360"/>
        <w:jc w:val="both"/>
        <w:rPr>
          <w:rFonts w:eastAsia="等线"/>
          <w:color w:val="000000"/>
          <w:sz w:val="16"/>
          <w:szCs w:val="16"/>
        </w:rPr>
      </w:pPr>
      <w:r w:rsidRPr="00F97B04">
        <w:rPr>
          <w:rFonts w:eastAsia="等线"/>
          <w:color w:val="000000"/>
          <w:sz w:val="16"/>
          <w:szCs w:val="16"/>
        </w:rPr>
        <w:t>Z. Lei, X. Zhang, S. Yang, Z. Ren, and O. F. J. E. I. S. Akindipe, "RFR-DLVT: a hybrid method for real-time face recognition using deep learning and visual tracking," vol. 14, no. 9-10, pp. 1379-1393, 2020.</w:t>
      </w:r>
    </w:p>
    <w:p w14:paraId="680F8101" w14:textId="77777777" w:rsidR="00F97B04" w:rsidRPr="00F97B04" w:rsidRDefault="00F97B04" w:rsidP="00F97B04">
      <w:pPr>
        <w:widowControl w:val="0"/>
        <w:numPr>
          <w:ilvl w:val="0"/>
          <w:numId w:val="1"/>
        </w:numPr>
        <w:ind w:left="360"/>
        <w:jc w:val="both"/>
        <w:rPr>
          <w:rFonts w:eastAsia="等线"/>
          <w:color w:val="000000"/>
          <w:sz w:val="16"/>
          <w:szCs w:val="16"/>
        </w:rPr>
      </w:pPr>
      <w:r w:rsidRPr="00F97B04">
        <w:rPr>
          <w:rFonts w:eastAsia="等线"/>
          <w:color w:val="000000"/>
          <w:sz w:val="16"/>
          <w:szCs w:val="16"/>
        </w:rPr>
        <w:t>M. Liu, J. Liu, P. Zhang, and Q. J. I. A. Li, "PA-GAN: A patch-attention based aggregation network for face recognition in surveillance," vol. 8, pp. 152780-152789, 2020.</w:t>
      </w:r>
    </w:p>
    <w:p w14:paraId="35D4E692" w14:textId="77777777" w:rsidR="00F97B04" w:rsidRPr="00F97B04" w:rsidRDefault="00F97B04" w:rsidP="00F97B04">
      <w:pPr>
        <w:widowControl w:val="0"/>
        <w:numPr>
          <w:ilvl w:val="0"/>
          <w:numId w:val="1"/>
        </w:numPr>
        <w:ind w:left="360"/>
        <w:jc w:val="both"/>
        <w:rPr>
          <w:rFonts w:asciiTheme="minorHAnsi" w:hAnsiTheme="minorHAnsi" w:cstheme="minorBidi"/>
          <w:color w:val="000000"/>
          <w:kern w:val="2"/>
          <w:sz w:val="16"/>
          <w:szCs w:val="16"/>
          <w:lang w:eastAsia="zh-CN"/>
        </w:rPr>
      </w:pPr>
      <w:r w:rsidRPr="00F97B04">
        <w:rPr>
          <w:rFonts w:asciiTheme="minorHAnsi" w:hAnsiTheme="minorHAnsi" w:cstheme="minorBidi"/>
          <w:color w:val="000000"/>
          <w:kern w:val="2"/>
          <w:sz w:val="16"/>
          <w:szCs w:val="16"/>
          <w:lang w:eastAsia="zh-CN"/>
        </w:rPr>
        <w:t>D. S. Dharrao, N. J. J. I. J. o. C. I. Uke, and Applications, "Fractional Krill–Lion algorithm based actor critic neural network for face recognition in real time surveillance videos," vol. 18, no. 02, p. 1950011, 2019.</w:t>
      </w:r>
    </w:p>
    <w:p w14:paraId="56614388" w14:textId="52513DAC" w:rsidR="00950DC2" w:rsidRDefault="00F97B04" w:rsidP="00753D61">
      <w:pPr>
        <w:widowControl w:val="0"/>
        <w:numPr>
          <w:ilvl w:val="0"/>
          <w:numId w:val="1"/>
        </w:numPr>
        <w:ind w:left="360"/>
        <w:jc w:val="both"/>
        <w:rPr>
          <w:rFonts w:asciiTheme="minorHAnsi" w:hAnsiTheme="minorHAnsi" w:cstheme="minorBidi"/>
          <w:color w:val="000000"/>
          <w:kern w:val="2"/>
          <w:sz w:val="16"/>
          <w:szCs w:val="16"/>
          <w:lang w:eastAsia="zh-CN"/>
        </w:rPr>
      </w:pPr>
      <w:r w:rsidRPr="00F97B04">
        <w:rPr>
          <w:rFonts w:asciiTheme="minorHAnsi" w:hAnsiTheme="minorHAnsi" w:cstheme="minorBidi"/>
          <w:color w:val="000000"/>
          <w:kern w:val="2"/>
          <w:sz w:val="16"/>
          <w:szCs w:val="16"/>
          <w:lang w:eastAsia="zh-CN"/>
        </w:rPr>
        <w:t>M. J. I. J. o. A. C. S. Imandito and Applications, "Face Recognition on Low-Resolution Image using Multi Resolution Convolution Neural Network and Antialiasing Method," vol. 10, no. 12, 2019.</w:t>
      </w:r>
    </w:p>
    <w:p w14:paraId="11B7E3DA" w14:textId="26FCEA01" w:rsidR="009354B1" w:rsidRDefault="009354B1" w:rsidP="009354B1">
      <w:pPr>
        <w:widowControl w:val="0"/>
        <w:jc w:val="both"/>
        <w:rPr>
          <w:rFonts w:asciiTheme="minorHAnsi" w:hAnsiTheme="minorHAnsi" w:cstheme="minorBidi"/>
          <w:color w:val="000000"/>
          <w:kern w:val="2"/>
          <w:sz w:val="16"/>
          <w:szCs w:val="16"/>
          <w:lang w:eastAsia="zh-CN"/>
        </w:rPr>
      </w:pPr>
    </w:p>
    <w:p w14:paraId="2867BB0E" w14:textId="5E951C5D" w:rsidR="009354B1" w:rsidRDefault="009354B1" w:rsidP="009354B1">
      <w:pPr>
        <w:ind w:firstLineChars="200" w:firstLine="400"/>
        <w:rPr>
          <w:lang w:eastAsia="zh-CN"/>
        </w:rPr>
      </w:pPr>
      <w:r>
        <w:rPr>
          <w:rFonts w:hint="eastAsia"/>
          <w:lang w:eastAsia="zh-CN"/>
        </w:rPr>
        <w:t>视频监控的人脸识别</w:t>
      </w:r>
      <w:r w:rsidRPr="00F2032D">
        <w:rPr>
          <w:rFonts w:hint="eastAsia"/>
          <w:lang w:eastAsia="zh-CN"/>
        </w:rPr>
        <w:t>通过分布在城市各个角落的监控摄像头</w:t>
      </w:r>
      <w:r>
        <w:rPr>
          <w:rFonts w:hint="eastAsia"/>
          <w:lang w:eastAsia="zh-CN"/>
        </w:rPr>
        <w:t>试图精确识别目标人物的存在，与传统人眼观看监控纪录来识别和捕获有效信息的方法相比，</w:t>
      </w:r>
      <w:r w:rsidR="00A91E15">
        <w:rPr>
          <w:rFonts w:hint="eastAsia"/>
          <w:lang w:eastAsia="zh-CN"/>
        </w:rPr>
        <w:t>解放了</w:t>
      </w:r>
      <w:r>
        <w:rPr>
          <w:rFonts w:hint="eastAsia"/>
          <w:lang w:eastAsia="zh-CN"/>
        </w:rPr>
        <w:t>人力，提高了分析效率。目前人脸识别的识别效率已经较高，且已经获得了广泛的应用。但是低分辨率、高噪音、角度、姿势、光照、遮挡等问题仍为视频监控的人脸识别带来挑战。</w:t>
      </w:r>
    </w:p>
    <w:p w14:paraId="2E7FD7A9" w14:textId="77777777" w:rsidR="009354B1" w:rsidRDefault="009354B1" w:rsidP="009354B1">
      <w:pPr>
        <w:ind w:firstLineChars="200" w:firstLine="400"/>
        <w:rPr>
          <w:lang w:eastAsia="zh-CN"/>
        </w:rPr>
      </w:pPr>
      <w:r>
        <w:rPr>
          <w:rFonts w:hint="eastAsia"/>
          <w:lang w:eastAsia="zh-CN"/>
        </w:rPr>
        <w:t>在众多问题中，从低质量的视频帧中识别人脸是视频监控系统普遍存在的挑战之一。一方面，</w:t>
      </w:r>
      <w:r w:rsidRPr="007E6287">
        <w:rPr>
          <w:rFonts w:hint="eastAsia"/>
          <w:lang w:eastAsia="zh-CN"/>
        </w:rPr>
        <w:t>在监控环境中，摄像头通常放置在离被拍摄者很远的地方</w:t>
      </w:r>
      <w:r>
        <w:rPr>
          <w:rFonts w:hint="eastAsia"/>
          <w:lang w:eastAsia="zh-CN"/>
        </w:rPr>
        <w:t>，由于距离、光线和拍摄角度的原因，拍摄到的人脸图像分辨率低；另一方面，在密集的城市化时代，摄像头拍摄画面内人群密集；导致捕获到的人脸图像严重失真；这都导致大多数人脸识别算法在视频监控应用下的准确性较差。目前已有一些研究尝试解决该问题，开发能够在低分辨率视频帧下获得满意识别性能的算法。</w:t>
      </w:r>
      <w:r>
        <w:rPr>
          <w:rFonts w:hint="eastAsia"/>
          <w:lang w:eastAsia="zh-CN"/>
        </w:rPr>
        <w:t>[</w:t>
      </w:r>
      <w:r>
        <w:rPr>
          <w:lang w:eastAsia="zh-CN"/>
        </w:rPr>
        <w:t>8]</w:t>
      </w:r>
      <w:r>
        <w:rPr>
          <w:rFonts w:hint="eastAsia"/>
          <w:lang w:eastAsia="zh-CN"/>
        </w:rPr>
        <w:t>采取一种端到端的方法来匹配监控视频中的高分辨率（</w:t>
      </w:r>
      <w:r>
        <w:rPr>
          <w:rFonts w:hint="eastAsia"/>
          <w:lang w:eastAsia="zh-CN"/>
        </w:rPr>
        <w:t>H</w:t>
      </w:r>
      <w:r>
        <w:rPr>
          <w:lang w:eastAsia="zh-CN"/>
        </w:rPr>
        <w:t>R</w:t>
      </w:r>
      <w:r>
        <w:rPr>
          <w:lang w:eastAsia="zh-CN"/>
        </w:rPr>
        <w:t>）</w:t>
      </w:r>
      <w:r>
        <w:rPr>
          <w:rFonts w:hint="eastAsia"/>
          <w:lang w:eastAsia="zh-CN"/>
        </w:rPr>
        <w:t>图像和低分辨率（</w:t>
      </w:r>
      <w:r>
        <w:rPr>
          <w:rFonts w:hint="eastAsia"/>
          <w:lang w:eastAsia="zh-CN"/>
        </w:rPr>
        <w:t>L</w:t>
      </w:r>
      <w:r>
        <w:rPr>
          <w:lang w:eastAsia="zh-CN"/>
        </w:rPr>
        <w:t>R</w:t>
      </w:r>
      <w:r>
        <w:rPr>
          <w:lang w:eastAsia="zh-CN"/>
        </w:rPr>
        <w:t>）</w:t>
      </w:r>
      <w:r>
        <w:rPr>
          <w:rFonts w:hint="eastAsia"/>
          <w:lang w:eastAsia="zh-CN"/>
        </w:rPr>
        <w:t>图像。</w:t>
      </w:r>
      <w:r>
        <w:rPr>
          <w:rFonts w:hint="eastAsia"/>
          <w:lang w:eastAsia="zh-CN"/>
        </w:rPr>
        <w:t>[</w:t>
      </w:r>
      <w:r>
        <w:rPr>
          <w:lang w:eastAsia="zh-CN"/>
        </w:rPr>
        <w:t>12</w:t>
      </w:r>
      <w:r>
        <w:rPr>
          <w:rFonts w:hint="eastAsia"/>
          <w:lang w:eastAsia="zh-CN"/>
        </w:rPr>
        <w:t>，</w:t>
      </w:r>
      <w:r>
        <w:rPr>
          <w:lang w:eastAsia="zh-CN"/>
        </w:rPr>
        <w:t>15]</w:t>
      </w:r>
      <w:r>
        <w:rPr>
          <w:rFonts w:hint="eastAsia"/>
          <w:lang w:eastAsia="zh-CN"/>
        </w:rPr>
        <w:t>使用超分辨率方法来改进图像。</w:t>
      </w:r>
      <w:r>
        <w:rPr>
          <w:rFonts w:hint="eastAsia"/>
          <w:lang w:eastAsia="zh-CN"/>
        </w:rPr>
        <w:t>[</w:t>
      </w:r>
      <w:r>
        <w:rPr>
          <w:lang w:eastAsia="zh-CN"/>
        </w:rPr>
        <w:t>12]</w:t>
      </w:r>
      <w:r w:rsidRPr="0097381F">
        <w:rPr>
          <w:rFonts w:hint="eastAsia"/>
          <w:lang w:eastAsia="zh-CN"/>
        </w:rPr>
        <w:t>在超分辨率人脸的基础上提高了图像的描述符数量</w:t>
      </w:r>
      <w:r>
        <w:rPr>
          <w:rFonts w:hint="eastAsia"/>
          <w:lang w:eastAsia="zh-CN"/>
        </w:rPr>
        <w:t>并</w:t>
      </w:r>
      <w:r w:rsidRPr="0097381F">
        <w:rPr>
          <w:rFonts w:hint="eastAsia"/>
          <w:lang w:eastAsia="zh-CN"/>
        </w:rPr>
        <w:t>减轻了噪声的影响。</w:t>
      </w:r>
      <w:r>
        <w:rPr>
          <w:rFonts w:hint="eastAsia"/>
          <w:lang w:eastAsia="zh-CN"/>
        </w:rPr>
        <w:t>[</w:t>
      </w:r>
      <w:r>
        <w:rPr>
          <w:lang w:eastAsia="zh-CN"/>
        </w:rPr>
        <w:t>15]</w:t>
      </w:r>
      <w:r>
        <w:rPr>
          <w:rFonts w:hint="eastAsia"/>
          <w:lang w:eastAsia="zh-CN"/>
        </w:rPr>
        <w:t>中将视频帧依次提供给</w:t>
      </w:r>
      <w:r w:rsidRPr="00810380">
        <w:rPr>
          <w:lang w:eastAsia="zh-CN"/>
        </w:rPr>
        <w:t>Viola-Jones</w:t>
      </w:r>
      <w:r w:rsidRPr="00810380">
        <w:rPr>
          <w:lang w:eastAsia="zh-CN"/>
        </w:rPr>
        <w:t>算法来检测人脸部分，并通过应用基于双立方插值的超分辨率方案来提高人脸部分的质量。</w:t>
      </w:r>
      <w:r>
        <w:rPr>
          <w:rFonts w:hint="eastAsia"/>
          <w:lang w:eastAsia="zh-CN"/>
        </w:rPr>
        <w:t>除此之外，</w:t>
      </w:r>
      <w:r w:rsidRPr="007E40E8">
        <w:rPr>
          <w:lang w:eastAsia="zh-CN"/>
        </w:rPr>
        <w:t>[16]</w:t>
      </w:r>
      <w:r w:rsidRPr="007E40E8">
        <w:rPr>
          <w:lang w:eastAsia="zh-CN"/>
        </w:rPr>
        <w:t>采用了多分辨率卷积神经网络</w:t>
      </w:r>
      <w:r w:rsidRPr="002267B7">
        <w:rPr>
          <w:rFonts w:hint="eastAsia"/>
          <w:lang w:eastAsia="zh-CN"/>
        </w:rPr>
        <w:t>（</w:t>
      </w:r>
      <w:r w:rsidRPr="002267B7">
        <w:rPr>
          <w:lang w:eastAsia="zh-CN"/>
        </w:rPr>
        <w:t>MRCNN</w:t>
      </w:r>
      <w:r w:rsidRPr="002267B7">
        <w:rPr>
          <w:lang w:eastAsia="zh-CN"/>
        </w:rPr>
        <w:t>）</w:t>
      </w:r>
      <w:r w:rsidRPr="007E40E8">
        <w:rPr>
          <w:lang w:eastAsia="zh-CN"/>
        </w:rPr>
        <w:t>和抗锯齿技术来解决低分辨率问题。</w:t>
      </w:r>
    </w:p>
    <w:p w14:paraId="7981447C" w14:textId="77777777" w:rsidR="009354B1" w:rsidRDefault="009354B1" w:rsidP="009354B1">
      <w:pPr>
        <w:ind w:firstLineChars="200" w:firstLine="400"/>
        <w:rPr>
          <w:lang w:eastAsia="zh-CN"/>
        </w:rPr>
      </w:pPr>
      <w:r>
        <w:rPr>
          <w:rFonts w:hint="eastAsia"/>
          <w:lang w:eastAsia="zh-CN"/>
        </w:rPr>
        <w:t>目前视频监控中的大多数人脸识别都使用封闭集格式，只识别先前注册的对象的身份，但是由于源域和目标域之间的差异，在受控环境中表现良好的人脸识别系统在迁移至非受控场景中时表现并不令人满意，开放集格式已经变得更加流行。</w:t>
      </w:r>
      <w:r>
        <w:rPr>
          <w:rFonts w:hint="eastAsia"/>
          <w:lang w:eastAsia="zh-CN"/>
        </w:rPr>
        <w:t xml:space="preserve"> [</w:t>
      </w:r>
      <w:r>
        <w:rPr>
          <w:lang w:eastAsia="zh-CN"/>
        </w:rPr>
        <w:t>9]</w:t>
      </w:r>
      <w:r w:rsidRPr="00966264">
        <w:rPr>
          <w:rFonts w:hint="eastAsia"/>
          <w:lang w:eastAsia="zh-CN"/>
        </w:rPr>
        <w:t>提出使用模糊</w:t>
      </w:r>
      <w:r w:rsidRPr="00966264">
        <w:rPr>
          <w:lang w:eastAsia="zh-CN"/>
        </w:rPr>
        <w:t>ARTMAP</w:t>
      </w:r>
      <w:r w:rsidRPr="00966264">
        <w:rPr>
          <w:lang w:eastAsia="zh-CN"/>
        </w:rPr>
        <w:t>神经网络</w:t>
      </w:r>
      <w:r>
        <w:rPr>
          <w:rFonts w:hint="eastAsia"/>
          <w:lang w:eastAsia="zh-CN"/>
        </w:rPr>
        <w:t>来</w:t>
      </w:r>
      <w:r w:rsidRPr="008D56B1">
        <w:rPr>
          <w:rFonts w:hint="eastAsia"/>
          <w:lang w:eastAsia="zh-CN"/>
        </w:rPr>
        <w:t>解决现实世界视频监控场景中的开放集单样本人脸识别问题</w:t>
      </w:r>
      <w:r>
        <w:rPr>
          <w:rFonts w:hint="eastAsia"/>
          <w:lang w:eastAsia="zh-CN"/>
        </w:rPr>
        <w:t>。</w:t>
      </w:r>
      <w:r>
        <w:rPr>
          <w:rFonts w:hint="eastAsia"/>
          <w:lang w:eastAsia="zh-CN"/>
        </w:rPr>
        <w:t>[</w:t>
      </w:r>
      <w:r>
        <w:rPr>
          <w:lang w:eastAsia="zh-CN"/>
        </w:rPr>
        <w:t>11]</w:t>
      </w:r>
      <w:r>
        <w:rPr>
          <w:rFonts w:hint="eastAsia"/>
          <w:lang w:eastAsia="zh-CN"/>
        </w:rPr>
        <w:t>关注解决姿态变化问题，</w:t>
      </w:r>
      <w:r>
        <w:rPr>
          <w:rFonts w:hint="eastAsia"/>
          <w:lang w:eastAsia="zh-CN"/>
        </w:rPr>
        <w:lastRenderedPageBreak/>
        <w:t>提出一种无需模型拟合和人工干预的自动姿势归一化技术，</w:t>
      </w:r>
      <w:r w:rsidRPr="00020C34">
        <w:rPr>
          <w:rFonts w:hint="eastAsia"/>
          <w:lang w:eastAsia="zh-CN"/>
        </w:rPr>
        <w:t>极大地提高了监控环境中开集式单样本人脸识别方法的性能。</w:t>
      </w:r>
    </w:p>
    <w:p w14:paraId="6F2D3DEF" w14:textId="219B05D5" w:rsidR="009354B1" w:rsidRDefault="009354B1" w:rsidP="009354B1">
      <w:pPr>
        <w:ind w:firstLineChars="200" w:firstLine="400"/>
        <w:rPr>
          <w:lang w:eastAsia="zh-CN"/>
        </w:rPr>
      </w:pPr>
      <w:r>
        <w:rPr>
          <w:rFonts w:hint="eastAsia"/>
          <w:lang w:eastAsia="zh-CN"/>
        </w:rPr>
        <w:t>人脸识别的方法主要传统方法</w:t>
      </w:r>
      <w:r w:rsidR="00D712E1">
        <w:rPr>
          <w:rFonts w:hint="eastAsia"/>
          <w:lang w:eastAsia="zh-CN"/>
        </w:rPr>
        <w:t>。。。。</w:t>
      </w:r>
      <w:r>
        <w:rPr>
          <w:rFonts w:hint="eastAsia"/>
          <w:lang w:eastAsia="zh-CN"/>
        </w:rPr>
        <w:t>，和深度学习方法</w:t>
      </w:r>
      <w:r w:rsidR="00D712E1">
        <w:rPr>
          <w:rFonts w:hint="eastAsia"/>
          <w:lang w:eastAsia="zh-CN"/>
        </w:rPr>
        <w:t>。。。</w:t>
      </w:r>
      <w:r>
        <w:rPr>
          <w:rFonts w:hint="eastAsia"/>
          <w:lang w:eastAsia="zh-CN"/>
        </w:rPr>
        <w:t>[</w:t>
      </w:r>
      <w:r>
        <w:rPr>
          <w:lang w:eastAsia="zh-CN"/>
        </w:rPr>
        <w:t>13][10</w:t>
      </w:r>
      <w:r>
        <w:rPr>
          <w:rFonts w:hint="eastAsia"/>
          <w:lang w:eastAsia="zh-CN"/>
        </w:rPr>
        <w:t>]</w:t>
      </w:r>
      <w:r>
        <w:rPr>
          <w:rFonts w:hint="eastAsia"/>
          <w:lang w:eastAsia="zh-CN"/>
        </w:rPr>
        <w:t>。最近的一些研究表明，</w:t>
      </w:r>
      <w:r w:rsidRPr="0044163B">
        <w:rPr>
          <w:lang w:eastAsia="zh-CN"/>
        </w:rPr>
        <w:t>patch-attention</w:t>
      </w:r>
      <w:r>
        <w:rPr>
          <w:rFonts w:hint="eastAsia"/>
          <w:lang w:eastAsia="zh-CN"/>
        </w:rPr>
        <w:t>在识别模型中比卷积更加强大，</w:t>
      </w:r>
      <w:r>
        <w:rPr>
          <w:rFonts w:hint="eastAsia"/>
          <w:lang w:eastAsia="zh-CN"/>
        </w:rPr>
        <w:t>[</w:t>
      </w:r>
      <w:r>
        <w:rPr>
          <w:lang w:eastAsia="zh-CN"/>
        </w:rPr>
        <w:t>14]</w:t>
      </w:r>
      <w:r w:rsidRPr="0021375B">
        <w:rPr>
          <w:rFonts w:hint="eastAsia"/>
          <w:lang w:eastAsia="zh-CN"/>
        </w:rPr>
        <w:t>设计了一个补丁关注生成对抗网络（</w:t>
      </w:r>
      <w:r w:rsidRPr="0021375B">
        <w:rPr>
          <w:lang w:eastAsia="zh-CN"/>
        </w:rPr>
        <w:t>PA-GAN</w:t>
      </w:r>
      <w:r w:rsidRPr="0021375B">
        <w:rPr>
          <w:lang w:eastAsia="zh-CN"/>
        </w:rPr>
        <w:t>）模型来代表一组原始监控帧聚集一些健壮的特征，这不仅提高了识别精度，也降低了人脸匹配的计算成本</w:t>
      </w:r>
      <w:r>
        <w:rPr>
          <w:rFonts w:hint="eastAsia"/>
          <w:lang w:eastAsia="zh-CN"/>
        </w:rPr>
        <w:t>。</w:t>
      </w:r>
    </w:p>
    <w:p w14:paraId="35ADE173" w14:textId="77777777" w:rsidR="009354B1" w:rsidRDefault="009354B1" w:rsidP="009354B1">
      <w:pPr>
        <w:ind w:firstLineChars="200" w:firstLine="400"/>
        <w:rPr>
          <w:lang w:eastAsia="zh-CN"/>
        </w:rPr>
      </w:pPr>
      <w:r w:rsidRPr="00680666">
        <w:rPr>
          <w:rFonts w:hint="eastAsia"/>
          <w:lang w:eastAsia="zh-CN"/>
        </w:rPr>
        <w:t>随着人工智能技术的发展，人脸识别技术与监控摄像技术相结合，已成为特大型城市治理中获取有效信息、提高分析效率的重要手段。在大规模应用的同时，隐私泄露的问题引起了人们的广泛关注，本文试图从类人认知的角度</w:t>
      </w:r>
      <w:r>
        <w:rPr>
          <w:rFonts w:hint="eastAsia"/>
          <w:lang w:eastAsia="zh-CN"/>
        </w:rPr>
        <w:t>探索大规模摄像头城市应用的新模式，对识别到的视频图像进行人脸降维加密</w:t>
      </w:r>
      <w:r w:rsidRPr="00680666">
        <w:rPr>
          <w:rFonts w:hint="eastAsia"/>
          <w:lang w:eastAsia="zh-CN"/>
        </w:rPr>
        <w:t>。</w:t>
      </w:r>
    </w:p>
    <w:p w14:paraId="4FA9E115" w14:textId="77777777" w:rsidR="009354B1" w:rsidRPr="009354B1" w:rsidRDefault="009354B1" w:rsidP="009354B1">
      <w:pPr>
        <w:widowControl w:val="0"/>
        <w:jc w:val="both"/>
        <w:rPr>
          <w:rFonts w:asciiTheme="minorHAnsi" w:hAnsiTheme="minorHAnsi" w:cstheme="minorBidi" w:hint="eastAsia"/>
          <w:color w:val="000000"/>
          <w:kern w:val="2"/>
          <w:sz w:val="16"/>
          <w:szCs w:val="16"/>
          <w:lang w:eastAsia="zh-CN"/>
        </w:rPr>
      </w:pPr>
    </w:p>
    <w:sectPr w:rsidR="009354B1" w:rsidRPr="009354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E017B" w14:textId="77777777" w:rsidR="0039544D" w:rsidRDefault="0039544D" w:rsidP="00CF3AE0">
      <w:r>
        <w:separator/>
      </w:r>
    </w:p>
  </w:endnote>
  <w:endnote w:type="continuationSeparator" w:id="0">
    <w:p w14:paraId="3FFB6959" w14:textId="77777777" w:rsidR="0039544D" w:rsidRDefault="0039544D" w:rsidP="00CF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11794" w14:textId="77777777" w:rsidR="0039544D" w:rsidRDefault="0039544D" w:rsidP="00CF3AE0">
      <w:r>
        <w:separator/>
      </w:r>
    </w:p>
  </w:footnote>
  <w:footnote w:type="continuationSeparator" w:id="0">
    <w:p w14:paraId="244F5108" w14:textId="77777777" w:rsidR="0039544D" w:rsidRDefault="0039544D" w:rsidP="00CF3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97A8F"/>
    <w:multiLevelType w:val="multilevel"/>
    <w:tmpl w:val="229C27E6"/>
    <w:lvl w:ilvl="0">
      <w:start w:val="5"/>
      <w:numFmt w:val="decimal"/>
      <w:lvlText w:val="[%1]"/>
      <w:lvlJc w:val="left"/>
      <w:pPr>
        <w:ind w:left="-270" w:hanging="360"/>
      </w:pPr>
      <w:rPr>
        <w:rFonts w:hint="eastAsia"/>
        <w:i w:val="0"/>
        <w:sz w:val="16"/>
        <w:szCs w:val="16"/>
      </w:rPr>
    </w:lvl>
    <w:lvl w:ilvl="1">
      <w:start w:val="1"/>
      <w:numFmt w:val="bullet"/>
      <w:pStyle w:val="21"/>
      <w:lvlText w:val=""/>
      <w:lvlJc w:val="left"/>
      <w:pPr>
        <w:ind w:left="-1260" w:firstLine="0"/>
      </w:pPr>
      <w:rPr>
        <w:rFonts w:hint="eastAsia"/>
      </w:rPr>
    </w:lvl>
    <w:lvl w:ilvl="2">
      <w:start w:val="1"/>
      <w:numFmt w:val="bullet"/>
      <w:pStyle w:val="31"/>
      <w:lvlText w:val=""/>
      <w:lvlJc w:val="left"/>
      <w:pPr>
        <w:ind w:left="-1260" w:firstLine="0"/>
      </w:pPr>
      <w:rPr>
        <w:rFonts w:hint="eastAsia"/>
      </w:rPr>
    </w:lvl>
    <w:lvl w:ilvl="3">
      <w:start w:val="1"/>
      <w:numFmt w:val="bullet"/>
      <w:pStyle w:val="41"/>
      <w:lvlText w:val=""/>
      <w:lvlJc w:val="left"/>
      <w:pPr>
        <w:ind w:left="-1260" w:firstLine="0"/>
      </w:pPr>
      <w:rPr>
        <w:rFonts w:hint="eastAsia"/>
      </w:rPr>
    </w:lvl>
    <w:lvl w:ilvl="4">
      <w:start w:val="1"/>
      <w:numFmt w:val="bullet"/>
      <w:pStyle w:val="51"/>
      <w:lvlText w:val=""/>
      <w:lvlJc w:val="left"/>
      <w:pPr>
        <w:ind w:left="-1260" w:firstLine="0"/>
      </w:pPr>
      <w:rPr>
        <w:rFonts w:hint="eastAsia"/>
      </w:rPr>
    </w:lvl>
    <w:lvl w:ilvl="5">
      <w:start w:val="1"/>
      <w:numFmt w:val="bullet"/>
      <w:pStyle w:val="61"/>
      <w:lvlText w:val=""/>
      <w:lvlJc w:val="left"/>
      <w:pPr>
        <w:ind w:left="-1260" w:firstLine="0"/>
      </w:pPr>
      <w:rPr>
        <w:rFonts w:hint="eastAsia"/>
      </w:rPr>
    </w:lvl>
    <w:lvl w:ilvl="6">
      <w:start w:val="1"/>
      <w:numFmt w:val="bullet"/>
      <w:pStyle w:val="71"/>
      <w:lvlText w:val=""/>
      <w:lvlJc w:val="left"/>
      <w:pPr>
        <w:ind w:left="-1260" w:firstLine="0"/>
      </w:pPr>
      <w:rPr>
        <w:rFonts w:hint="eastAsia"/>
      </w:rPr>
    </w:lvl>
    <w:lvl w:ilvl="7">
      <w:start w:val="1"/>
      <w:numFmt w:val="bullet"/>
      <w:pStyle w:val="81"/>
      <w:lvlText w:val=""/>
      <w:lvlJc w:val="left"/>
      <w:pPr>
        <w:ind w:left="-1260" w:firstLine="0"/>
      </w:pPr>
      <w:rPr>
        <w:rFonts w:hint="eastAsia"/>
      </w:rPr>
    </w:lvl>
    <w:lvl w:ilvl="8">
      <w:start w:val="1"/>
      <w:numFmt w:val="bullet"/>
      <w:pStyle w:val="91"/>
      <w:lvlText w:val=""/>
      <w:lvlJc w:val="left"/>
      <w:pPr>
        <w:ind w:left="-1260" w:firstLine="0"/>
      </w:pPr>
      <w:rPr>
        <w:rFonts w:hint="eastAsia"/>
      </w:rPr>
    </w:lvl>
  </w:abstractNum>
  <w:num w:numId="1" w16cid:durableId="74587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95"/>
    <w:rsid w:val="00030495"/>
    <w:rsid w:val="00047B1F"/>
    <w:rsid w:val="0007723E"/>
    <w:rsid w:val="000C60D9"/>
    <w:rsid w:val="000D6D37"/>
    <w:rsid w:val="001038C6"/>
    <w:rsid w:val="00111C09"/>
    <w:rsid w:val="001427BE"/>
    <w:rsid w:val="00153D4A"/>
    <w:rsid w:val="001737AF"/>
    <w:rsid w:val="00177183"/>
    <w:rsid w:val="001A3226"/>
    <w:rsid w:val="00200391"/>
    <w:rsid w:val="002346D8"/>
    <w:rsid w:val="00246EA0"/>
    <w:rsid w:val="002849D4"/>
    <w:rsid w:val="002950CC"/>
    <w:rsid w:val="002E46EC"/>
    <w:rsid w:val="00334CEE"/>
    <w:rsid w:val="00343CBD"/>
    <w:rsid w:val="00345ADB"/>
    <w:rsid w:val="0039544D"/>
    <w:rsid w:val="003B3402"/>
    <w:rsid w:val="003F2A12"/>
    <w:rsid w:val="00493F77"/>
    <w:rsid w:val="004F7872"/>
    <w:rsid w:val="00523FF6"/>
    <w:rsid w:val="00543D3A"/>
    <w:rsid w:val="00583A30"/>
    <w:rsid w:val="005A595F"/>
    <w:rsid w:val="005D7974"/>
    <w:rsid w:val="005F2712"/>
    <w:rsid w:val="005F3958"/>
    <w:rsid w:val="00656F4A"/>
    <w:rsid w:val="006825B5"/>
    <w:rsid w:val="006C3801"/>
    <w:rsid w:val="00746E1A"/>
    <w:rsid w:val="00753D61"/>
    <w:rsid w:val="007876C9"/>
    <w:rsid w:val="007B0838"/>
    <w:rsid w:val="007D5502"/>
    <w:rsid w:val="007E367F"/>
    <w:rsid w:val="007F3856"/>
    <w:rsid w:val="00834AA1"/>
    <w:rsid w:val="008908D0"/>
    <w:rsid w:val="00895963"/>
    <w:rsid w:val="008E6657"/>
    <w:rsid w:val="00934A47"/>
    <w:rsid w:val="009354B1"/>
    <w:rsid w:val="009424FC"/>
    <w:rsid w:val="00946712"/>
    <w:rsid w:val="00950DC2"/>
    <w:rsid w:val="009759D9"/>
    <w:rsid w:val="00976C4E"/>
    <w:rsid w:val="009A0E0C"/>
    <w:rsid w:val="009A3F99"/>
    <w:rsid w:val="00A04510"/>
    <w:rsid w:val="00A2465B"/>
    <w:rsid w:val="00A3087E"/>
    <w:rsid w:val="00A36A35"/>
    <w:rsid w:val="00A6148E"/>
    <w:rsid w:val="00A91E15"/>
    <w:rsid w:val="00AE5F8C"/>
    <w:rsid w:val="00AF5925"/>
    <w:rsid w:val="00B42563"/>
    <w:rsid w:val="00C22559"/>
    <w:rsid w:val="00C37AF3"/>
    <w:rsid w:val="00C674C4"/>
    <w:rsid w:val="00C90F0F"/>
    <w:rsid w:val="00CE2459"/>
    <w:rsid w:val="00CE4A36"/>
    <w:rsid w:val="00CF0757"/>
    <w:rsid w:val="00CF3AE0"/>
    <w:rsid w:val="00D1166B"/>
    <w:rsid w:val="00D13740"/>
    <w:rsid w:val="00D1398F"/>
    <w:rsid w:val="00D15597"/>
    <w:rsid w:val="00D15683"/>
    <w:rsid w:val="00D354F6"/>
    <w:rsid w:val="00D712E1"/>
    <w:rsid w:val="00D95BB9"/>
    <w:rsid w:val="00DC77AF"/>
    <w:rsid w:val="00E52902"/>
    <w:rsid w:val="00E96B16"/>
    <w:rsid w:val="00EF1B6C"/>
    <w:rsid w:val="00F24AC0"/>
    <w:rsid w:val="00F3696E"/>
    <w:rsid w:val="00F62D1E"/>
    <w:rsid w:val="00F83AB1"/>
    <w:rsid w:val="00F97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A7254"/>
  <w15:chartTrackingRefBased/>
  <w15:docId w15:val="{A50B6555-23B9-4E0C-8AF3-E951313E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B04"/>
    <w:rPr>
      <w:rFonts w:ascii="Times New Roman"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A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AE0"/>
    <w:rPr>
      <w:sz w:val="18"/>
      <w:szCs w:val="18"/>
    </w:rPr>
  </w:style>
  <w:style w:type="paragraph" w:styleId="a5">
    <w:name w:val="footer"/>
    <w:basedOn w:val="a"/>
    <w:link w:val="a6"/>
    <w:uiPriority w:val="99"/>
    <w:unhideWhenUsed/>
    <w:rsid w:val="00CF3AE0"/>
    <w:pPr>
      <w:tabs>
        <w:tab w:val="center" w:pos="4153"/>
        <w:tab w:val="right" w:pos="8306"/>
      </w:tabs>
      <w:snapToGrid w:val="0"/>
    </w:pPr>
    <w:rPr>
      <w:sz w:val="18"/>
      <w:szCs w:val="18"/>
    </w:rPr>
  </w:style>
  <w:style w:type="character" w:customStyle="1" w:styleId="a6">
    <w:name w:val="页脚 字符"/>
    <w:basedOn w:val="a0"/>
    <w:link w:val="a5"/>
    <w:uiPriority w:val="99"/>
    <w:rsid w:val="00CF3AE0"/>
    <w:rPr>
      <w:sz w:val="18"/>
      <w:szCs w:val="18"/>
    </w:rPr>
  </w:style>
  <w:style w:type="paragraph" w:customStyle="1" w:styleId="21">
    <w:name w:val="标题 21"/>
    <w:basedOn w:val="a"/>
    <w:next w:val="a"/>
    <w:uiPriority w:val="9"/>
    <w:unhideWhenUsed/>
    <w:qFormat/>
    <w:rsid w:val="00F97B04"/>
    <w:pPr>
      <w:keepNext/>
      <w:numPr>
        <w:ilvl w:val="1"/>
        <w:numId w:val="1"/>
      </w:numPr>
      <w:spacing w:before="120" w:after="60"/>
      <w:outlineLvl w:val="1"/>
    </w:pPr>
    <w:rPr>
      <w:i/>
      <w:iCs/>
    </w:rPr>
  </w:style>
  <w:style w:type="paragraph" w:customStyle="1" w:styleId="31">
    <w:name w:val="标题 31"/>
    <w:basedOn w:val="a"/>
    <w:next w:val="a"/>
    <w:uiPriority w:val="9"/>
    <w:unhideWhenUsed/>
    <w:qFormat/>
    <w:rsid w:val="00F97B04"/>
    <w:pPr>
      <w:keepNext/>
      <w:numPr>
        <w:ilvl w:val="2"/>
        <w:numId w:val="1"/>
      </w:numPr>
      <w:outlineLvl w:val="2"/>
    </w:pPr>
    <w:rPr>
      <w:i/>
      <w:iCs/>
    </w:rPr>
  </w:style>
  <w:style w:type="paragraph" w:customStyle="1" w:styleId="41">
    <w:name w:val="标题 41"/>
    <w:basedOn w:val="a"/>
    <w:next w:val="a"/>
    <w:uiPriority w:val="9"/>
    <w:semiHidden/>
    <w:unhideWhenUsed/>
    <w:qFormat/>
    <w:rsid w:val="00F97B04"/>
    <w:pPr>
      <w:keepNext/>
      <w:numPr>
        <w:ilvl w:val="3"/>
        <w:numId w:val="1"/>
      </w:numPr>
      <w:spacing w:before="240" w:after="60"/>
      <w:outlineLvl w:val="3"/>
    </w:pPr>
    <w:rPr>
      <w:i/>
      <w:iCs/>
      <w:sz w:val="18"/>
      <w:szCs w:val="18"/>
    </w:rPr>
  </w:style>
  <w:style w:type="paragraph" w:customStyle="1" w:styleId="51">
    <w:name w:val="标题 51"/>
    <w:basedOn w:val="a"/>
    <w:next w:val="a"/>
    <w:uiPriority w:val="9"/>
    <w:semiHidden/>
    <w:unhideWhenUsed/>
    <w:qFormat/>
    <w:rsid w:val="00F97B04"/>
    <w:pPr>
      <w:numPr>
        <w:ilvl w:val="4"/>
        <w:numId w:val="1"/>
      </w:numPr>
      <w:spacing w:before="240" w:after="60"/>
      <w:outlineLvl w:val="4"/>
    </w:pPr>
    <w:rPr>
      <w:sz w:val="18"/>
      <w:szCs w:val="18"/>
    </w:rPr>
  </w:style>
  <w:style w:type="paragraph" w:customStyle="1" w:styleId="61">
    <w:name w:val="标题 61"/>
    <w:basedOn w:val="a"/>
    <w:next w:val="a"/>
    <w:uiPriority w:val="9"/>
    <w:semiHidden/>
    <w:unhideWhenUsed/>
    <w:qFormat/>
    <w:rsid w:val="00F97B04"/>
    <w:pPr>
      <w:numPr>
        <w:ilvl w:val="5"/>
        <w:numId w:val="1"/>
      </w:numPr>
      <w:spacing w:before="240" w:after="60"/>
      <w:outlineLvl w:val="5"/>
    </w:pPr>
    <w:rPr>
      <w:i/>
      <w:iCs/>
      <w:sz w:val="16"/>
      <w:szCs w:val="16"/>
    </w:rPr>
  </w:style>
  <w:style w:type="paragraph" w:customStyle="1" w:styleId="71">
    <w:name w:val="标题 71"/>
    <w:basedOn w:val="a"/>
    <w:next w:val="a"/>
    <w:uiPriority w:val="9"/>
    <w:qFormat/>
    <w:rsid w:val="00F97B04"/>
    <w:pPr>
      <w:numPr>
        <w:ilvl w:val="6"/>
        <w:numId w:val="1"/>
      </w:numPr>
      <w:spacing w:before="240" w:after="60"/>
      <w:outlineLvl w:val="6"/>
    </w:pPr>
    <w:rPr>
      <w:sz w:val="16"/>
      <w:szCs w:val="16"/>
    </w:rPr>
  </w:style>
  <w:style w:type="paragraph" w:customStyle="1" w:styleId="81">
    <w:name w:val="标题 81"/>
    <w:basedOn w:val="a"/>
    <w:next w:val="a"/>
    <w:uiPriority w:val="9"/>
    <w:qFormat/>
    <w:rsid w:val="00F97B04"/>
    <w:pPr>
      <w:numPr>
        <w:ilvl w:val="7"/>
        <w:numId w:val="1"/>
      </w:numPr>
      <w:spacing w:before="240" w:after="60"/>
      <w:outlineLvl w:val="7"/>
    </w:pPr>
    <w:rPr>
      <w:i/>
      <w:iCs/>
      <w:sz w:val="16"/>
      <w:szCs w:val="16"/>
    </w:rPr>
  </w:style>
  <w:style w:type="paragraph" w:customStyle="1" w:styleId="91">
    <w:name w:val="标题 91"/>
    <w:basedOn w:val="a"/>
    <w:next w:val="a"/>
    <w:uiPriority w:val="9"/>
    <w:qFormat/>
    <w:rsid w:val="00F97B04"/>
    <w:pPr>
      <w:numPr>
        <w:ilvl w:val="8"/>
        <w:numId w:val="1"/>
      </w:numPr>
      <w:spacing w:before="240" w:after="60"/>
      <w:outlineLvl w:val="8"/>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6009">
      <w:bodyDiv w:val="1"/>
      <w:marLeft w:val="0"/>
      <w:marRight w:val="0"/>
      <w:marTop w:val="0"/>
      <w:marBottom w:val="0"/>
      <w:divBdr>
        <w:top w:val="none" w:sz="0" w:space="0" w:color="auto"/>
        <w:left w:val="none" w:sz="0" w:space="0" w:color="auto"/>
        <w:bottom w:val="none" w:sz="0" w:space="0" w:color="auto"/>
        <w:right w:val="none" w:sz="0" w:space="0" w:color="auto"/>
      </w:divBdr>
      <w:divsChild>
        <w:div w:id="897401287">
          <w:marLeft w:val="0"/>
          <w:marRight w:val="0"/>
          <w:marTop w:val="0"/>
          <w:marBottom w:val="0"/>
          <w:divBdr>
            <w:top w:val="none" w:sz="0" w:space="0" w:color="auto"/>
            <w:left w:val="none" w:sz="0" w:space="0" w:color="auto"/>
            <w:bottom w:val="none" w:sz="0" w:space="0" w:color="auto"/>
            <w:right w:val="none" w:sz="0" w:space="0" w:color="auto"/>
          </w:divBdr>
        </w:div>
      </w:divsChild>
    </w:div>
    <w:div w:id="246770168">
      <w:bodyDiv w:val="1"/>
      <w:marLeft w:val="0"/>
      <w:marRight w:val="0"/>
      <w:marTop w:val="0"/>
      <w:marBottom w:val="0"/>
      <w:divBdr>
        <w:top w:val="none" w:sz="0" w:space="0" w:color="auto"/>
        <w:left w:val="none" w:sz="0" w:space="0" w:color="auto"/>
        <w:bottom w:val="none" w:sz="0" w:space="0" w:color="auto"/>
        <w:right w:val="none" w:sz="0" w:space="0" w:color="auto"/>
      </w:divBdr>
      <w:divsChild>
        <w:div w:id="1881823325">
          <w:marLeft w:val="0"/>
          <w:marRight w:val="0"/>
          <w:marTop w:val="0"/>
          <w:marBottom w:val="0"/>
          <w:divBdr>
            <w:top w:val="none" w:sz="0" w:space="0" w:color="auto"/>
            <w:left w:val="none" w:sz="0" w:space="0" w:color="auto"/>
            <w:bottom w:val="none" w:sz="0" w:space="0" w:color="auto"/>
            <w:right w:val="none" w:sz="0" w:space="0" w:color="auto"/>
          </w:divBdr>
        </w:div>
        <w:div w:id="16784118">
          <w:marLeft w:val="0"/>
          <w:marRight w:val="0"/>
          <w:marTop w:val="0"/>
          <w:marBottom w:val="0"/>
          <w:divBdr>
            <w:top w:val="none" w:sz="0" w:space="0" w:color="auto"/>
            <w:left w:val="none" w:sz="0" w:space="0" w:color="auto"/>
            <w:bottom w:val="none" w:sz="0" w:space="0" w:color="auto"/>
            <w:right w:val="none" w:sz="0" w:space="0" w:color="auto"/>
          </w:divBdr>
        </w:div>
        <w:div w:id="1309169056">
          <w:marLeft w:val="0"/>
          <w:marRight w:val="0"/>
          <w:marTop w:val="0"/>
          <w:marBottom w:val="0"/>
          <w:divBdr>
            <w:top w:val="none" w:sz="0" w:space="0" w:color="auto"/>
            <w:left w:val="none" w:sz="0" w:space="0" w:color="auto"/>
            <w:bottom w:val="none" w:sz="0" w:space="0" w:color="auto"/>
            <w:right w:val="none" w:sz="0" w:space="0" w:color="auto"/>
          </w:divBdr>
        </w:div>
        <w:div w:id="1970473418">
          <w:marLeft w:val="0"/>
          <w:marRight w:val="0"/>
          <w:marTop w:val="0"/>
          <w:marBottom w:val="0"/>
          <w:divBdr>
            <w:top w:val="none" w:sz="0" w:space="0" w:color="auto"/>
            <w:left w:val="none" w:sz="0" w:space="0" w:color="auto"/>
            <w:bottom w:val="none" w:sz="0" w:space="0" w:color="auto"/>
            <w:right w:val="none" w:sz="0" w:space="0" w:color="auto"/>
          </w:divBdr>
        </w:div>
        <w:div w:id="322507910">
          <w:marLeft w:val="0"/>
          <w:marRight w:val="0"/>
          <w:marTop w:val="0"/>
          <w:marBottom w:val="0"/>
          <w:divBdr>
            <w:top w:val="none" w:sz="0" w:space="0" w:color="auto"/>
            <w:left w:val="none" w:sz="0" w:space="0" w:color="auto"/>
            <w:bottom w:val="none" w:sz="0" w:space="0" w:color="auto"/>
            <w:right w:val="none" w:sz="0" w:space="0" w:color="auto"/>
          </w:divBdr>
        </w:div>
      </w:divsChild>
    </w:div>
    <w:div w:id="574894944">
      <w:bodyDiv w:val="1"/>
      <w:marLeft w:val="0"/>
      <w:marRight w:val="0"/>
      <w:marTop w:val="0"/>
      <w:marBottom w:val="0"/>
      <w:divBdr>
        <w:top w:val="none" w:sz="0" w:space="0" w:color="auto"/>
        <w:left w:val="none" w:sz="0" w:space="0" w:color="auto"/>
        <w:bottom w:val="none" w:sz="0" w:space="0" w:color="auto"/>
        <w:right w:val="none" w:sz="0" w:space="0" w:color="auto"/>
      </w:divBdr>
      <w:divsChild>
        <w:div w:id="270286458">
          <w:marLeft w:val="0"/>
          <w:marRight w:val="0"/>
          <w:marTop w:val="0"/>
          <w:marBottom w:val="0"/>
          <w:divBdr>
            <w:top w:val="none" w:sz="0" w:space="0" w:color="auto"/>
            <w:left w:val="none" w:sz="0" w:space="0" w:color="auto"/>
            <w:bottom w:val="none" w:sz="0" w:space="0" w:color="auto"/>
            <w:right w:val="none" w:sz="0" w:space="0" w:color="auto"/>
          </w:divBdr>
        </w:div>
        <w:div w:id="1890728763">
          <w:marLeft w:val="0"/>
          <w:marRight w:val="0"/>
          <w:marTop w:val="0"/>
          <w:marBottom w:val="0"/>
          <w:divBdr>
            <w:top w:val="none" w:sz="0" w:space="0" w:color="auto"/>
            <w:left w:val="none" w:sz="0" w:space="0" w:color="auto"/>
            <w:bottom w:val="none" w:sz="0" w:space="0" w:color="auto"/>
            <w:right w:val="none" w:sz="0" w:space="0" w:color="auto"/>
          </w:divBdr>
        </w:div>
        <w:div w:id="1850411546">
          <w:marLeft w:val="0"/>
          <w:marRight w:val="0"/>
          <w:marTop w:val="0"/>
          <w:marBottom w:val="0"/>
          <w:divBdr>
            <w:top w:val="none" w:sz="0" w:space="0" w:color="auto"/>
            <w:left w:val="none" w:sz="0" w:space="0" w:color="auto"/>
            <w:bottom w:val="none" w:sz="0" w:space="0" w:color="auto"/>
            <w:right w:val="none" w:sz="0" w:space="0" w:color="auto"/>
          </w:divBdr>
        </w:div>
        <w:div w:id="503788053">
          <w:marLeft w:val="0"/>
          <w:marRight w:val="0"/>
          <w:marTop w:val="0"/>
          <w:marBottom w:val="0"/>
          <w:divBdr>
            <w:top w:val="none" w:sz="0" w:space="0" w:color="auto"/>
            <w:left w:val="none" w:sz="0" w:space="0" w:color="auto"/>
            <w:bottom w:val="none" w:sz="0" w:space="0" w:color="auto"/>
            <w:right w:val="none" w:sz="0" w:space="0" w:color="auto"/>
          </w:divBdr>
        </w:div>
        <w:div w:id="1474298708">
          <w:marLeft w:val="0"/>
          <w:marRight w:val="0"/>
          <w:marTop w:val="0"/>
          <w:marBottom w:val="0"/>
          <w:divBdr>
            <w:top w:val="none" w:sz="0" w:space="0" w:color="auto"/>
            <w:left w:val="none" w:sz="0" w:space="0" w:color="auto"/>
            <w:bottom w:val="none" w:sz="0" w:space="0" w:color="auto"/>
            <w:right w:val="none" w:sz="0" w:space="0" w:color="auto"/>
          </w:divBdr>
        </w:div>
        <w:div w:id="966005227">
          <w:marLeft w:val="0"/>
          <w:marRight w:val="0"/>
          <w:marTop w:val="0"/>
          <w:marBottom w:val="0"/>
          <w:divBdr>
            <w:top w:val="none" w:sz="0" w:space="0" w:color="auto"/>
            <w:left w:val="none" w:sz="0" w:space="0" w:color="auto"/>
            <w:bottom w:val="none" w:sz="0" w:space="0" w:color="auto"/>
            <w:right w:val="none" w:sz="0" w:space="0" w:color="auto"/>
          </w:divBdr>
        </w:div>
        <w:div w:id="2042852220">
          <w:marLeft w:val="0"/>
          <w:marRight w:val="0"/>
          <w:marTop w:val="0"/>
          <w:marBottom w:val="0"/>
          <w:divBdr>
            <w:top w:val="none" w:sz="0" w:space="0" w:color="auto"/>
            <w:left w:val="none" w:sz="0" w:space="0" w:color="auto"/>
            <w:bottom w:val="none" w:sz="0" w:space="0" w:color="auto"/>
            <w:right w:val="none" w:sz="0" w:space="0" w:color="auto"/>
          </w:divBdr>
        </w:div>
      </w:divsChild>
    </w:div>
    <w:div w:id="641891240">
      <w:bodyDiv w:val="1"/>
      <w:marLeft w:val="0"/>
      <w:marRight w:val="0"/>
      <w:marTop w:val="0"/>
      <w:marBottom w:val="0"/>
      <w:divBdr>
        <w:top w:val="none" w:sz="0" w:space="0" w:color="auto"/>
        <w:left w:val="none" w:sz="0" w:space="0" w:color="auto"/>
        <w:bottom w:val="none" w:sz="0" w:space="0" w:color="auto"/>
        <w:right w:val="none" w:sz="0" w:space="0" w:color="auto"/>
      </w:divBdr>
      <w:divsChild>
        <w:div w:id="2147357082">
          <w:marLeft w:val="0"/>
          <w:marRight w:val="0"/>
          <w:marTop w:val="0"/>
          <w:marBottom w:val="0"/>
          <w:divBdr>
            <w:top w:val="none" w:sz="0" w:space="0" w:color="auto"/>
            <w:left w:val="none" w:sz="0" w:space="0" w:color="auto"/>
            <w:bottom w:val="none" w:sz="0" w:space="0" w:color="auto"/>
            <w:right w:val="none" w:sz="0" w:space="0" w:color="auto"/>
          </w:divBdr>
        </w:div>
      </w:divsChild>
    </w:div>
    <w:div w:id="657733010">
      <w:bodyDiv w:val="1"/>
      <w:marLeft w:val="0"/>
      <w:marRight w:val="0"/>
      <w:marTop w:val="0"/>
      <w:marBottom w:val="0"/>
      <w:divBdr>
        <w:top w:val="none" w:sz="0" w:space="0" w:color="auto"/>
        <w:left w:val="none" w:sz="0" w:space="0" w:color="auto"/>
        <w:bottom w:val="none" w:sz="0" w:space="0" w:color="auto"/>
        <w:right w:val="none" w:sz="0" w:space="0" w:color="auto"/>
      </w:divBdr>
      <w:divsChild>
        <w:div w:id="1866745466">
          <w:marLeft w:val="0"/>
          <w:marRight w:val="0"/>
          <w:marTop w:val="0"/>
          <w:marBottom w:val="0"/>
          <w:divBdr>
            <w:top w:val="none" w:sz="0" w:space="0" w:color="auto"/>
            <w:left w:val="none" w:sz="0" w:space="0" w:color="auto"/>
            <w:bottom w:val="none" w:sz="0" w:space="0" w:color="auto"/>
            <w:right w:val="none" w:sz="0" w:space="0" w:color="auto"/>
          </w:divBdr>
        </w:div>
      </w:divsChild>
    </w:div>
    <w:div w:id="657997113">
      <w:bodyDiv w:val="1"/>
      <w:marLeft w:val="0"/>
      <w:marRight w:val="0"/>
      <w:marTop w:val="0"/>
      <w:marBottom w:val="0"/>
      <w:divBdr>
        <w:top w:val="none" w:sz="0" w:space="0" w:color="auto"/>
        <w:left w:val="none" w:sz="0" w:space="0" w:color="auto"/>
        <w:bottom w:val="none" w:sz="0" w:space="0" w:color="auto"/>
        <w:right w:val="none" w:sz="0" w:space="0" w:color="auto"/>
      </w:divBdr>
      <w:divsChild>
        <w:div w:id="379482264">
          <w:marLeft w:val="0"/>
          <w:marRight w:val="0"/>
          <w:marTop w:val="0"/>
          <w:marBottom w:val="0"/>
          <w:divBdr>
            <w:top w:val="none" w:sz="0" w:space="0" w:color="auto"/>
            <w:left w:val="none" w:sz="0" w:space="0" w:color="auto"/>
            <w:bottom w:val="none" w:sz="0" w:space="0" w:color="auto"/>
            <w:right w:val="none" w:sz="0" w:space="0" w:color="auto"/>
          </w:divBdr>
        </w:div>
      </w:divsChild>
    </w:div>
    <w:div w:id="817067394">
      <w:bodyDiv w:val="1"/>
      <w:marLeft w:val="0"/>
      <w:marRight w:val="0"/>
      <w:marTop w:val="0"/>
      <w:marBottom w:val="0"/>
      <w:divBdr>
        <w:top w:val="none" w:sz="0" w:space="0" w:color="auto"/>
        <w:left w:val="none" w:sz="0" w:space="0" w:color="auto"/>
        <w:bottom w:val="none" w:sz="0" w:space="0" w:color="auto"/>
        <w:right w:val="none" w:sz="0" w:space="0" w:color="auto"/>
      </w:divBdr>
      <w:divsChild>
        <w:div w:id="31351424">
          <w:marLeft w:val="0"/>
          <w:marRight w:val="0"/>
          <w:marTop w:val="0"/>
          <w:marBottom w:val="0"/>
          <w:divBdr>
            <w:top w:val="none" w:sz="0" w:space="0" w:color="auto"/>
            <w:left w:val="none" w:sz="0" w:space="0" w:color="auto"/>
            <w:bottom w:val="none" w:sz="0" w:space="0" w:color="auto"/>
            <w:right w:val="none" w:sz="0" w:space="0" w:color="auto"/>
          </w:divBdr>
        </w:div>
        <w:div w:id="1965501784">
          <w:marLeft w:val="0"/>
          <w:marRight w:val="0"/>
          <w:marTop w:val="0"/>
          <w:marBottom w:val="0"/>
          <w:divBdr>
            <w:top w:val="none" w:sz="0" w:space="0" w:color="auto"/>
            <w:left w:val="none" w:sz="0" w:space="0" w:color="auto"/>
            <w:bottom w:val="none" w:sz="0" w:space="0" w:color="auto"/>
            <w:right w:val="none" w:sz="0" w:space="0" w:color="auto"/>
          </w:divBdr>
        </w:div>
        <w:div w:id="634993186">
          <w:marLeft w:val="0"/>
          <w:marRight w:val="0"/>
          <w:marTop w:val="0"/>
          <w:marBottom w:val="0"/>
          <w:divBdr>
            <w:top w:val="none" w:sz="0" w:space="0" w:color="auto"/>
            <w:left w:val="none" w:sz="0" w:space="0" w:color="auto"/>
            <w:bottom w:val="none" w:sz="0" w:space="0" w:color="auto"/>
            <w:right w:val="none" w:sz="0" w:space="0" w:color="auto"/>
          </w:divBdr>
        </w:div>
      </w:divsChild>
    </w:div>
    <w:div w:id="1758363515">
      <w:bodyDiv w:val="1"/>
      <w:marLeft w:val="0"/>
      <w:marRight w:val="0"/>
      <w:marTop w:val="0"/>
      <w:marBottom w:val="0"/>
      <w:divBdr>
        <w:top w:val="none" w:sz="0" w:space="0" w:color="auto"/>
        <w:left w:val="none" w:sz="0" w:space="0" w:color="auto"/>
        <w:bottom w:val="none" w:sz="0" w:space="0" w:color="auto"/>
        <w:right w:val="none" w:sz="0" w:space="0" w:color="auto"/>
      </w:divBdr>
      <w:divsChild>
        <w:div w:id="836649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910348262@qq.com</dc:creator>
  <cp:keywords/>
  <dc:description/>
  <cp:lastModifiedBy>麻开菁</cp:lastModifiedBy>
  <cp:revision>36</cp:revision>
  <dcterms:created xsi:type="dcterms:W3CDTF">2022-11-30T12:33:00Z</dcterms:created>
  <dcterms:modified xsi:type="dcterms:W3CDTF">2022-11-30T12:59:00Z</dcterms:modified>
</cp:coreProperties>
</file>