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color w:val="2c2c2a"/>
          <w:sz w:val="21"/>
          <w:szCs w:val="21"/>
        </w:rPr>
        <w:t xml:space="preserve">Tom Jackson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1"/>
          <w:szCs w:val="21"/>
        </w:rPr>
        <w:t xml:space="preserve">CISSP, IEC 62443 PRO, DHS CVI Authorized</w:t>
      </w:r>
    </w:p>
    <w:p>
      <w:pPr>
        <w:spacing w:after="240"/>
      </w:pPr>
      <w:r>
        <w:rPr>
          <w:rFonts w:ascii="Georgia" w:cs="Georgia" w:eastAsia="Georgia" w:hAnsi="Georgia"/>
          <w:color w:val="2c2c2a"/>
          <w:sz w:val="21"/>
          <w:szCs w:val="21"/>
        </w:rPr>
        <w:t xml:space="preserve">July 27, 2026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1"/>
          <w:szCs w:val="21"/>
        </w:rPr>
        <w:t xml:space="preserve">Hiring Team, PwC — Cyber Defense &amp; Engineering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2c2c2a"/>
          <w:sz w:val="21"/>
          <w:szCs w:val="21"/>
        </w:rPr>
        <w:t xml:space="preserve">Re: Operational Technology (OT) Consulting Senior Manager</w:t>
      </w:r>
    </w:p>
    <w:p>
      <w:pPr>
        <w:spacing w:after="40"/>
      </w:pPr>
      <w:r>
        <w:rPr>
          <w:rFonts w:ascii="Georgia" w:cs="Georgia" w:eastAsia="Georgia" w:hAnsi="Georgia"/>
          <w:color w:val="2c2c2a"/>
          <w:sz w:val="21"/>
          <w:szCs w:val="21"/>
        </w:rPr>
        <w:t xml:space="preserve">Dear Hiring Team,</w:t>
      </w:r>
    </w:p>
    <w:p>
      <w:pPr>
        <w:spacing w:after="160"/>
      </w:pPr>
      <w:r>
        <w:rPr>
          <w:rFonts w:ascii="Georgia" w:cs="Georgia" w:eastAsia="Georgia" w:hAnsi="Georgia"/>
          <w:color w:val="2c2c2a"/>
          <w:sz w:val="21"/>
          <w:szCs w:val="21"/>
        </w:rPr>
        <w:t xml:space="preserve">I'm applying for the Operational Technology (OT) Consulting Senior Manager role on PwC's Cyber Defense &amp; Engineering team. With 20+ years building and leading OT/ICS cybersecurity practices — including founding EY's practice from zero and holding Director-level P&amp;L accountability at Schneider Electric — I've mapped my background directly against this role's core requirements below.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300"/>
      </w:tblGrid>
      <w:tr>
        <w:tc>
          <w:tcPr>
            <w:tcW w:type="dxa" w:w="4500"/>
            <w:shd w:fill="1B6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Your Qualifications</w:t>
            </w:r>
          </w:p>
        </w:tc>
        <w:tc>
          <w:tcPr>
            <w:tcW w:type="dxa" w:w="5300"/>
            <w:shd w:fill="1B6F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How I Meet / Exceed the Qualifications</w:t>
            </w:r>
          </w:p>
        </w:tc>
      </w:tr>
      <w:tr>
        <w:tc>
          <w:tcPr>
            <w:tcW w:type="dxa" w:w="45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Bachelor's degree in Engineering or related technical field</w:t>
            </w:r>
          </w:p>
        </w:tc>
        <w:tc>
          <w:tcPr>
            <w:tcW w:type="dxa" w:w="53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BSEE, University of South Carolina — 20+ years of hands-on engineering experience in telecommunications and semiconductor manufacturing precedes my cybersecurity career.</w:t>
            </w:r>
          </w:p>
        </w:tc>
      </w:tr>
      <w:tr>
        <w:tc>
          <w:tcPr>
            <w:tcW w:type="dxa" w:w="45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7+ years building/leading OT or ICS cybersecurity consulting practices</w:t>
            </w:r>
          </w:p>
        </w:tc>
        <w:tc>
          <w:tcPr>
            <w:tcW w:type="dxa" w:w="53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Founded and scaled the OT cybersecurity practice at EY ($10M-$30M pipeline); built and led Schneider Electric's global OT advisory practice as Director with $10M+ P&amp;L accountability; expanded Accenture's OT security capabilities into TSA pipeline compliance.</w:t>
            </w:r>
          </w:p>
        </w:tc>
      </w:tr>
      <w:tr>
        <w:tc>
          <w:tcPr>
            <w:tcW w:type="dxa" w:w="45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Experience managing consulting teams and P&amp;L accountability</w:t>
            </w:r>
          </w:p>
        </w:tc>
        <w:tc>
          <w:tcPr>
            <w:tcW w:type="dxa" w:w="53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Recruited and managed 10-30+ consultants across multi-region delivery teams at EY; held full P&amp;L accountability over a $10M+ advisory portfolio at Schneider Electric as Director.</w:t>
            </w:r>
          </w:p>
        </w:tc>
      </w:tr>
      <w:tr>
        <w:tc>
          <w:tcPr>
            <w:tcW w:type="dxa" w:w="45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Deep knowledge of IEC 62443, NIST SP 800-82, and related OT security frameworks</w:t>
            </w:r>
          </w:p>
        </w:tc>
        <w:tc>
          <w:tcPr>
            <w:tcW w:type="dxa" w:w="53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IEC 62443 PRO certified; frameworks applied across every engagement, including Zero Trust and Defense-in-Depth architectures grounded in IEC 62443, NIST SP 800-82, and NIST CSF 2.0.</w:t>
            </w:r>
          </w:p>
        </w:tc>
      </w:tr>
      <w:tr>
        <w:tc>
          <w:tcPr>
            <w:tcW w:type="dxa" w:w="45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Experience with critical infrastructure sectors (energy, utilities, manufacturing)</w:t>
            </w:r>
          </w:p>
        </w:tc>
        <w:tc>
          <w:tcPr>
            <w:tcW w:type="dxa" w:w="53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20+ years across energy, oil &amp; gas, utilities, manufacturing, healthcare, and federal/DoD critical infrastructure, including TSA pipeline security compliance work at Accenture.</w:t>
            </w:r>
          </w:p>
        </w:tc>
      </w:tr>
      <w:tr>
        <w:tc>
          <w:tcPr>
            <w:tcW w:type="dxa" w:w="45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Client-facing executive advisory experience</w:t>
            </w:r>
          </w:p>
        </w:tc>
        <w:tc>
          <w:tcPr>
            <w:tcW w:type="dxa" w:w="53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Trusted advisor to Boards, CISOs, and executive leadership across every engagement; currently engaged directly by client executive leadership at Booz Allen Hamilton to shape OT security investment roadmaps and governance frameworks.</w:t>
            </w:r>
          </w:p>
        </w:tc>
      </w:tr>
      <w:tr>
        <w:tc>
          <w:tcPr>
            <w:tcW w:type="dxa" w:w="45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Security clearance or federal engagement experience (preferred)</w:t>
            </w:r>
          </w:p>
        </w:tc>
        <w:tc>
          <w:tcPr>
            <w:tcW w:type="dxa" w:w="5300"/>
            <w:shd w:fill="FAF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a"/>
                <w:sz w:val="19"/>
                <w:szCs w:val="19"/>
              </w:rPr>
              <w:t xml:space="preserve">DHS CVI Authorized; directed OT cybersecurity assessment work on the NIH federal engagement at DMI, with findings adopted as the reference standard for subsequent federal OT security programs.</w:t>
            </w:r>
          </w:p>
        </w:tc>
      </w:tr>
    </w:tbl>
    <w:p>
      <w:pPr>
        <w:spacing w:after="40" w:before="240"/>
      </w:pPr>
      <w:r>
        <w:rPr>
          <w:rFonts w:ascii="Georgia" w:cs="Georgia" w:eastAsia="Georgia" w:hAnsi="Georgia"/>
          <w:color w:val="2c2c2a"/>
          <w:sz w:val="21"/>
          <w:szCs w:val="21"/>
        </w:rPr>
        <w:t xml:space="preserve">Sincerely,</w:t>
      </w:r>
    </w:p>
    <w:p>
      <w:pPr>
        <w:spacing w:after="0"/>
      </w:pPr>
      <w:r>
        <w:rPr>
          <w:rFonts w:ascii="Georgia" w:cs="Georgia" w:eastAsia="Georgia" w:hAnsi="Georgia"/>
          <w:b/>
          <w:bCs/>
          <w:color w:val="2c2c2a"/>
          <w:sz w:val="21"/>
          <w:szCs w:val="21"/>
        </w:rPr>
        <w:t xml:space="preserve">Tom Jackson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2026-07-27T22:25:57.987Z</dcterms:created>
  <dcterms:modified xsi:type="dcterms:W3CDTF">2026-07-27T22:25:57.987Z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