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NOAA Climate Data Record (CDR) of Upper Atmospheric Temperature 4 Layer Microwave, Version 3.3</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10"/>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12/22/2016</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AMSU_MLT_RSS_CDR_v3.3</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AMSU_MLT_RSS_CDR_v3.3</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NOAA Climate Data Record (CDR) of Upper Atmospheric Temperature 4 Layer Microwave, Version 3.3</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Paul Lemieux III, paul.lemieux@noaa.gov, NOAA National Centers for Environmental Information (NCEI)</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C415C6">
      <w:pPr>
        <w:widowControl w:val="0"/>
        <w:spacing w:line="240" w:lineRule="auto"/>
      </w:pPr>
      <w:r w:rsidRPr="00C415C6">
        <w:rPr>
          <w:rFonts w:ascii="Times New Roman" w:eastAsia="Times New Roman" w:hAnsi="Times New Roman" w:cs="Times New Roman"/>
          <w:color w:val="FF3333"/>
          <w:sz w:val="24"/>
          <w:szCs w:val="24"/>
        </w:rPr>
        <w:t>Lemieux III, P. </w:t>
      </w:r>
      <w:r w:rsidR="00F13AC9">
        <w:rPr>
          <w:rFonts w:ascii="Times New Roman" w:eastAsia="Times New Roman" w:hAnsi="Times New Roman" w:cs="Times New Roman"/>
          <w:color w:val="FF3333"/>
          <w:sz w:val="24"/>
          <w:szCs w:val="24"/>
        </w:rPr>
        <w:t xml:space="preserve"> (2016), Data stewardship maturity report for </w:t>
      </w:r>
      <w:r w:rsidR="00AA521B">
        <w:rPr>
          <w:rFonts w:ascii="Times New Roman" w:eastAsia="Times New Roman" w:hAnsi="Times New Roman" w:cs="Times New Roman"/>
          <w:color w:val="FF3333"/>
          <w:sz w:val="24"/>
          <w:szCs w:val="24"/>
        </w:rPr>
        <w:t>NOAA Climate Data Record (CDR) of Upper Atmospheric Temperature 4 Layer Microwave, Version 3.3</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i/>
          <w:sz w:val="24"/>
          <w:szCs w:val="24"/>
        </w:rPr>
        <w:t xml:space="preserve">NOAA/NESDIS Technical Report </w:t>
      </w:r>
      <w:r w:rsidR="00F13AC9">
        <w:rPr>
          <w:rFonts w:ascii="Times New Roman" w:eastAsia="Times New Roman" w:hAnsi="Times New Roman" w:cs="Times New Roman"/>
          <w:i/>
          <w:color w:val="FF0000"/>
          <w:sz w:val="24"/>
          <w:szCs w:val="24"/>
        </w:rPr>
        <w:t>XXX</w:t>
      </w:r>
      <w:bookmarkStart w:id="0" w:name="_GoBack"/>
      <w:bookmarkEnd w:id="0"/>
      <w:r w:rsidR="00F13AC9">
        <w:rPr>
          <w:rFonts w:ascii="Times New Roman" w:eastAsia="Times New Roman" w:hAnsi="Times New Roman" w:cs="Times New Roman"/>
          <w:sz w:val="24"/>
          <w:szCs w:val="24"/>
        </w:rPr>
        <w:t xml:space="preserve">, doi: </w:t>
      </w:r>
      <w:r w:rsidR="00F13AC9">
        <w:rPr>
          <w:rFonts w:ascii="Times New Roman" w:eastAsia="Times New Roman" w:hAnsi="Times New Roman" w:cs="Times New Roman"/>
          <w:color w:val="0000FF"/>
          <w:sz w:val="24"/>
          <w:szCs w:val="24"/>
          <w:u w:val="single"/>
        </w:rPr>
        <w:t>10.7289/</w:t>
      </w:r>
      <w:r w:rsidR="00F13AC9">
        <w:rPr>
          <w:rFonts w:ascii="Times New Roman" w:eastAsia="Times New Roman" w:hAnsi="Times New Roman" w:cs="Times New Roman"/>
          <w:color w:val="FF3333"/>
          <w:sz w:val="24"/>
          <w:szCs w:val="24"/>
          <w:u w:val="single"/>
        </w:rPr>
        <w:t>XXXXXX</w:t>
      </w:r>
      <w:r w:rsidR="00F13AC9">
        <w:rPr>
          <w:rFonts w:ascii="Times New Roman" w:eastAsia="Times New Roman" w:hAnsi="Times New Roman" w:cs="Times New Roman"/>
          <w:sz w:val="24"/>
          <w:szCs w:val="24"/>
        </w:rPr>
        <w:t>.</w:t>
      </w:r>
    </w:p>
    <w:p w:rsidR="00A51F22" w:rsidRDefault="00F13AC9">
      <w:r>
        <w:br w:type="page"/>
      </w:r>
    </w:p>
    <w:p w:rsidR="00A51F22" w:rsidRDefault="00010278" w:rsidP="0053546B">
      <w:pPr>
        <w:pStyle w:val="Heading1"/>
      </w:pPr>
      <w:r w:rsidRPr="00010278">
        <w:lastRenderedPageBreak/>
        <w:t>Contents</w:t>
      </w:r>
    </w:p>
    <w:p w:rsidR="00581D3C" w:rsidRDefault="00581D3C">
      <w:pPr>
        <w:rPr>
          <w:rFonts w:ascii="Times New Roman" w:hAnsi="Times New Roman" w:cs="Times New Roman"/>
          <w:b/>
          <w:sz w:val="24"/>
          <w:szCs w:val="24"/>
        </w:rPr>
      </w:pPr>
    </w:p>
    <w:p w:rsidR="00010278" w:rsidRDefault="00010278">
      <w:pPr>
        <w:pStyle w:val="TOC1"/>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70189009" w:history="1">
        <w:r w:rsidRPr="00F50519">
          <w:rPr>
            <w:rStyle w:val="Hyperlink"/>
            <w:noProof/>
          </w:rPr>
          <w:t>List of Figures</w:t>
        </w:r>
        <w:r>
          <w:rPr>
            <w:noProof/>
            <w:webHidden/>
          </w:rPr>
          <w:tab/>
        </w:r>
        <w:r>
          <w:rPr>
            <w:noProof/>
            <w:webHidden/>
          </w:rPr>
          <w:fldChar w:fldCharType="begin"/>
        </w:r>
        <w:r>
          <w:rPr>
            <w:noProof/>
            <w:webHidden/>
          </w:rPr>
          <w:instrText xml:space="preserve"> PAGEREF _Toc470189009 \h </w:instrText>
        </w:r>
        <w:r>
          <w:rPr>
            <w:noProof/>
            <w:webHidden/>
          </w:rPr>
        </w:r>
        <w:r>
          <w:rPr>
            <w:noProof/>
            <w:webHidden/>
          </w:rPr>
          <w:fldChar w:fldCharType="separate"/>
        </w:r>
        <w:r>
          <w:rPr>
            <w:noProof/>
            <w:webHidden/>
          </w:rPr>
          <w:t>6</w:t>
        </w:r>
        <w:r>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0" w:history="1">
        <w:r w:rsidR="00010278" w:rsidRPr="00F50519">
          <w:rPr>
            <w:rStyle w:val="Hyperlink"/>
            <w:noProof/>
          </w:rPr>
          <w:t>List of Tables</w:t>
        </w:r>
        <w:r w:rsidR="00010278">
          <w:rPr>
            <w:noProof/>
            <w:webHidden/>
          </w:rPr>
          <w:tab/>
        </w:r>
        <w:r w:rsidR="00010278">
          <w:rPr>
            <w:noProof/>
            <w:webHidden/>
          </w:rPr>
          <w:fldChar w:fldCharType="begin"/>
        </w:r>
        <w:r w:rsidR="00010278">
          <w:rPr>
            <w:noProof/>
            <w:webHidden/>
          </w:rPr>
          <w:instrText xml:space="preserve"> PAGEREF _Toc470189010 \h </w:instrText>
        </w:r>
        <w:r w:rsidR="00010278">
          <w:rPr>
            <w:noProof/>
            <w:webHidden/>
          </w:rPr>
        </w:r>
        <w:r w:rsidR="00010278">
          <w:rPr>
            <w:noProof/>
            <w:webHidden/>
          </w:rPr>
          <w:fldChar w:fldCharType="separate"/>
        </w:r>
        <w:r w:rsidR="00010278">
          <w:rPr>
            <w:noProof/>
            <w:webHidden/>
          </w:rPr>
          <w:t>7</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1" w:history="1">
        <w:r w:rsidR="00010278" w:rsidRPr="00F50519">
          <w:rPr>
            <w:rStyle w:val="Hyperlink"/>
            <w:noProof/>
          </w:rPr>
          <w:t>Preface</w:t>
        </w:r>
        <w:r w:rsidR="00010278">
          <w:rPr>
            <w:noProof/>
            <w:webHidden/>
          </w:rPr>
          <w:tab/>
        </w:r>
        <w:r w:rsidR="00010278">
          <w:rPr>
            <w:noProof/>
            <w:webHidden/>
          </w:rPr>
          <w:fldChar w:fldCharType="begin"/>
        </w:r>
        <w:r w:rsidR="00010278">
          <w:rPr>
            <w:noProof/>
            <w:webHidden/>
          </w:rPr>
          <w:instrText xml:space="preserve"> PAGEREF _Toc470189011 \h </w:instrText>
        </w:r>
        <w:r w:rsidR="00010278">
          <w:rPr>
            <w:noProof/>
            <w:webHidden/>
          </w:rPr>
        </w:r>
        <w:r w:rsidR="00010278">
          <w:rPr>
            <w:noProof/>
            <w:webHidden/>
          </w:rPr>
          <w:fldChar w:fldCharType="separate"/>
        </w:r>
        <w:r w:rsidR="00010278">
          <w:rPr>
            <w:noProof/>
            <w:webHidden/>
          </w:rPr>
          <w:t>8</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2" w:history="1">
        <w:r w:rsidR="00010278" w:rsidRPr="00F50519">
          <w:rPr>
            <w:rStyle w:val="Hyperlink"/>
            <w:noProof/>
          </w:rPr>
          <w:t>1. Introduction</w:t>
        </w:r>
        <w:r w:rsidR="00010278">
          <w:rPr>
            <w:noProof/>
            <w:webHidden/>
          </w:rPr>
          <w:tab/>
        </w:r>
        <w:r w:rsidR="00010278">
          <w:rPr>
            <w:noProof/>
            <w:webHidden/>
          </w:rPr>
          <w:fldChar w:fldCharType="begin"/>
        </w:r>
        <w:r w:rsidR="00010278">
          <w:rPr>
            <w:noProof/>
            <w:webHidden/>
          </w:rPr>
          <w:instrText xml:space="preserve"> PAGEREF _Toc470189012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3" w:history="1">
        <w:r w:rsidR="00010278" w:rsidRPr="00F50519">
          <w:rPr>
            <w:rStyle w:val="Hyperlink"/>
            <w:noProof/>
          </w:rPr>
          <w:t>2. Results</w:t>
        </w:r>
        <w:r w:rsidR="00010278">
          <w:rPr>
            <w:noProof/>
            <w:webHidden/>
          </w:rPr>
          <w:tab/>
        </w:r>
        <w:r w:rsidR="00010278">
          <w:rPr>
            <w:noProof/>
            <w:webHidden/>
          </w:rPr>
          <w:fldChar w:fldCharType="begin"/>
        </w:r>
        <w:r w:rsidR="00010278">
          <w:rPr>
            <w:noProof/>
            <w:webHidden/>
          </w:rPr>
          <w:instrText xml:space="preserve"> PAGEREF _Toc470189013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444CD4">
      <w:pPr>
        <w:pStyle w:val="TOC1"/>
        <w:tabs>
          <w:tab w:val="left" w:pos="660"/>
          <w:tab w:val="right" w:leader="dot" w:pos="9350"/>
        </w:tabs>
        <w:rPr>
          <w:rFonts w:asciiTheme="minorHAnsi" w:eastAsiaTheme="minorEastAsia" w:hAnsiTheme="minorHAnsi" w:cstheme="minorBidi"/>
          <w:noProof/>
          <w:color w:val="auto"/>
          <w:sz w:val="22"/>
        </w:rPr>
      </w:pPr>
      <w:hyperlink w:anchor="_Toc470189014" w:history="1">
        <w:r w:rsidR="00010278" w:rsidRPr="00F50519">
          <w:rPr>
            <w:rStyle w:val="Hyperlink"/>
            <w:noProof/>
          </w:rPr>
          <w:t>4. Acknowledgment</w:t>
        </w:r>
        <w:r w:rsidR="00010278">
          <w:rPr>
            <w:noProof/>
            <w:webHidden/>
          </w:rPr>
          <w:tab/>
        </w:r>
        <w:r w:rsidR="00010278">
          <w:rPr>
            <w:noProof/>
            <w:webHidden/>
          </w:rPr>
          <w:fldChar w:fldCharType="begin"/>
        </w:r>
        <w:r w:rsidR="00010278">
          <w:rPr>
            <w:noProof/>
            <w:webHidden/>
          </w:rPr>
          <w:instrText xml:space="preserve"> PAGEREF _Toc470189014 \h </w:instrText>
        </w:r>
        <w:r w:rsidR="00010278">
          <w:rPr>
            <w:noProof/>
            <w:webHidden/>
          </w:rPr>
        </w:r>
        <w:r w:rsidR="00010278">
          <w:rPr>
            <w:noProof/>
            <w:webHidden/>
          </w:rPr>
          <w:fldChar w:fldCharType="separate"/>
        </w:r>
        <w:r w:rsidR="00010278">
          <w:rPr>
            <w:noProof/>
            <w:webHidden/>
          </w:rPr>
          <w:t>17</w:t>
        </w:r>
        <w:r w:rsidR="00010278">
          <w:rPr>
            <w:noProof/>
            <w:webHidden/>
          </w:rPr>
          <w:fldChar w:fldCharType="end"/>
        </w:r>
      </w:hyperlink>
    </w:p>
    <w:p w:rsidR="00010278" w:rsidRDefault="00444CD4">
      <w:pPr>
        <w:pStyle w:val="TOC1"/>
        <w:tabs>
          <w:tab w:val="left" w:pos="440"/>
          <w:tab w:val="right" w:leader="dot" w:pos="9350"/>
        </w:tabs>
        <w:rPr>
          <w:rFonts w:asciiTheme="minorHAnsi" w:eastAsiaTheme="minorEastAsia" w:hAnsiTheme="minorHAnsi" w:cstheme="minorBidi"/>
          <w:noProof/>
          <w:color w:val="auto"/>
          <w:sz w:val="22"/>
        </w:rPr>
      </w:pPr>
      <w:hyperlink w:anchor="_Toc470189015" w:history="1">
        <w:r w:rsidR="00010278" w:rsidRPr="00F50519">
          <w:rPr>
            <w:rStyle w:val="Hyperlink"/>
            <w:noProof/>
          </w:rPr>
          <w:t>5.</w:t>
        </w:r>
        <w:r w:rsidR="00010278">
          <w:rPr>
            <w:rFonts w:asciiTheme="minorHAnsi" w:eastAsiaTheme="minorEastAsia" w:hAnsiTheme="minorHAnsi" w:cstheme="minorBidi"/>
            <w:noProof/>
            <w:color w:val="auto"/>
            <w:sz w:val="22"/>
          </w:rPr>
          <w:t xml:space="preserve"> </w:t>
        </w:r>
        <w:r w:rsidR="00010278" w:rsidRPr="00F50519">
          <w:rPr>
            <w:rStyle w:val="Hyperlink"/>
            <w:noProof/>
          </w:rPr>
          <w:t>References</w:t>
        </w:r>
        <w:r w:rsidR="00010278">
          <w:rPr>
            <w:noProof/>
            <w:webHidden/>
          </w:rPr>
          <w:tab/>
        </w:r>
        <w:r w:rsidR="00010278">
          <w:rPr>
            <w:noProof/>
            <w:webHidden/>
          </w:rPr>
          <w:fldChar w:fldCharType="begin"/>
        </w:r>
        <w:r w:rsidR="00010278">
          <w:rPr>
            <w:noProof/>
            <w:webHidden/>
          </w:rPr>
          <w:instrText xml:space="preserve"> PAGEREF _Toc470189015 \h </w:instrText>
        </w:r>
        <w:r w:rsidR="00010278">
          <w:rPr>
            <w:noProof/>
            <w:webHidden/>
          </w:rPr>
        </w:r>
        <w:r w:rsidR="00010278">
          <w:rPr>
            <w:noProof/>
            <w:webHidden/>
          </w:rPr>
          <w:fldChar w:fldCharType="separate"/>
        </w:r>
        <w:r w:rsidR="00010278">
          <w:rPr>
            <w:noProof/>
            <w:webHidden/>
          </w:rPr>
          <w:t>18</w:t>
        </w:r>
        <w:r w:rsidR="00010278">
          <w:rPr>
            <w:noProof/>
            <w:webHidden/>
          </w:rPr>
          <w:fldChar w:fldCharType="end"/>
        </w:r>
      </w:hyperlink>
    </w:p>
    <w:p w:rsidR="00010278" w:rsidRPr="00010278" w:rsidRDefault="00010278">
      <w:pPr>
        <w:rPr>
          <w:rFonts w:ascii="Times New Roman" w:hAnsi="Times New Roman" w:cs="Times New Roman"/>
          <w:sz w:val="24"/>
          <w:szCs w:val="24"/>
        </w:rPr>
      </w:pPr>
      <w:r>
        <w:rPr>
          <w:rFonts w:ascii="Times New Roman" w:hAnsi="Times New Roman" w:cs="Times New Roman"/>
          <w:sz w:val="24"/>
          <w:szCs w:val="24"/>
        </w:rPr>
        <w:fldChar w:fldCharType="end"/>
      </w:r>
    </w:p>
    <w:p w:rsidR="00A51F22" w:rsidRDefault="00A51F22">
      <w:pPr>
        <w:widowControl w:val="0"/>
        <w:spacing w:line="240" w:lineRule="auto"/>
      </w:pPr>
    </w:p>
    <w:p w:rsidR="00010278" w:rsidRDefault="00010278">
      <w:pPr>
        <w:rPr>
          <w:rFonts w:ascii="Times New Roman" w:hAnsi="Times New Roman"/>
          <w:b/>
          <w:sz w:val="24"/>
          <w:szCs w:val="40"/>
        </w:rPr>
      </w:pPr>
      <w:bookmarkStart w:id="1" w:name="_Toc470189009"/>
      <w:r>
        <w:br w:type="page"/>
      </w:r>
    </w:p>
    <w:p w:rsidR="00A51F22" w:rsidRDefault="00F13AC9" w:rsidP="00010278">
      <w:pPr>
        <w:pStyle w:val="Heading1"/>
      </w:pPr>
      <w:r>
        <w:lastRenderedPageBreak/>
        <w:t>List of Figures</w:t>
      </w:r>
      <w:bookmarkEnd w:id="1"/>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AMSU_MLT_RSS_CDR_v3.3</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2" w:name="_Toc470189010"/>
      <w:r>
        <w:t>List of Tables</w:t>
      </w:r>
      <w:bookmarkEnd w:id="2"/>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AMSU_MLT_RSS_CDR_v3.3</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3" w:name="_Toc470189011"/>
      <w:r>
        <w:t>Preface</w:t>
      </w:r>
      <w:bookmarkEnd w:id="3"/>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4" w:name="_gjdgxs" w:colFirst="0" w:colLast="0"/>
      <w:bookmarkEnd w:id="4"/>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NOAA Climate Data Record (CDR) of Upper Atmospheric Temperature 4 Layer Microwave, Version 3.3</w:t>
      </w:r>
    </w:p>
    <w:p w:rsidR="00A51F22" w:rsidRDefault="00A51F22">
      <w:pPr>
        <w:widowControl w:val="0"/>
        <w:spacing w:line="240" w:lineRule="auto"/>
      </w:pPr>
    </w:p>
    <w:p w:rsidR="00A51F22" w:rsidRDefault="00B85F06" w:rsidP="00010278">
      <w:pPr>
        <w:pStyle w:val="Heading1"/>
      </w:pPr>
      <w:bookmarkStart w:id="5" w:name="_Toc470189012"/>
      <w:r>
        <w:t>1.</w:t>
      </w:r>
      <w:r>
        <w:tab/>
      </w:r>
      <w:r w:rsidR="00F13AC9">
        <w:t>Introduction</w:t>
      </w:r>
      <w:bookmarkEnd w:id="5"/>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NOAA Climate Data Record (CDR) of Upper Atmospheric Temperature 4 Layer Microwave, Version 3.3</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C14473">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N/A</w:t>
      </w:r>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2">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B85F06" w:rsidP="00010278">
      <w:pPr>
        <w:pStyle w:val="Heading1"/>
      </w:pPr>
      <w:bookmarkStart w:id="6" w:name="_Toc470189013"/>
      <w:r>
        <w:t>2.</w:t>
      </w:r>
      <w:r>
        <w:tab/>
      </w:r>
      <w:r w:rsidR="00F13AC9">
        <w:t>Results</w:t>
      </w:r>
      <w:bookmarkEnd w:id="6"/>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NOAA Climate Data Record (CDR) of Upper Atmospheric Temperature 4 Layer Microwave, Version 3.3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https://dx.doi.org/10.7289/V5WQ01S4; https://www.ncdc.noaa.gov/cdr/fundamental/mean-layer-temperature-rss</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NOAA National Centers for Environmental Information (NCEI), ncei.orders@noaa.gov</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NOAA Climate Data Record Program, rss_msu_contacts@noaa.gov</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NCDC-CICS-SMM_001_Rev.1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Ge Peng, Ge Peng@noaa.gov, CICS-NC/NCEI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NCDC_CICS_SMM_0001_Rev1_template_v4.0_20150623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Paul Lemieux III, paul.lemieux@noaa.gov, NOAA National Centers for Environmental Information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v01r01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2016-06-27</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Paul Lemieux III, paul.lemieux@noaa.gov, NOAA National Centers for Environmental Information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4.5/4.5/4.5/4/3/3.5/3/3.5/3.5</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r>
            <w:r w:rsidRPr="002D039A">
              <w:rPr>
                <w:rFonts w:ascii="Times New Roman" w:eastAsia="Times New Roman" w:hAnsi="Times New Roman" w:cs="Times New Roman"/>
                <w:b/>
                <w:sz w:val="24"/>
                <w:szCs w:val="24"/>
              </w:rPr>
              <w:lastRenderedPageBreak/>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lastRenderedPageBreak/>
              <w:t>2016-06-10</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Original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t>Paul Lemieux III, paul.lemieux@noaa.gov, NOAA National Centers for Environmental Information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Paul Lemieux III, paul.lemieux@noaa.gov, NOAA National Centers for Environmental Information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Paul Lemieux III, paul.lemieux@noaa.gov, NOAA National Centers for Environmental Information (NCEI)</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3"/>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AMSU_MLT_RSS_CDR_v3.3</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4.5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	Archived
 at
 NOAA
 NCEI-NC
-	Following
 NOAA
 Climate
 Data
 Record
 (CDR)
 Research-2-Operation
 (R2O)
 transition
 process
 with
 the
 Initial
 Operation
 Capability
 (IOC)
-	Following
 OAIS
 RM
-	Conforms
 to
 ISO
 19115-2
 metadata
 standard
-	Conforming
 to
 NetCDF
 CF
 metadata
 conventions.
-	Conforming
 to
 CDR
 Program
 (CDRP)
 guidelines
 on
 coding
 and
 NCEI
 Archive
 Branch
 (AB)
 guidance
 on
 file
 and
 variable
 naming
 conventions
 per
 Submission
 Agreement
 (SA)
-	Plans
 to
 transition
 ISO
 metadata
 to
 newer
 19115-1
 standard
 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No known external audits of the archive performed at this time</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4.5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	Collection level searchable online: http://gis.ncdc.noaa.gov/all-records/catalog/main/home.page
-	Direct file download available:    ftp://data.ncdc.noaa.gov/cdr/rss-uat-msu-amsu/
-	THREDDS Catalog:    http://www.ncdc.noaa.gov/thredds/catalog/cdr/rss-msu-amsu/catalog.html 
-	Dissemination reports available internally for the FTP/HTTP servers
-	New technology for OneStop search and discovery planned (i.e. ElasticSearch, Hyrax Servers, etc.) This is part of the CDR data group that will be OneStop ready.  </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Dissemination reports are available internally, but not publicly</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4.5</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	NetCDF-4 data format (CF compliant)
-	Data Flow Diagram {{Mears and NOAA CDR Program, 2012} Mears, C., and NOAA CDR Program, (2012), Flow chart for MSU L1B to L2C processing, _Rep. CDRP-DIA-0209 Rev1_, NOAA National Centers for Environmental Information, Asheville, NC., retrieved online: https://www.ncdc.noaa.gov/cdr/fundamental/mean-layer-temperature-rss (Accessed 30 November 2016).} available online here: https://www.ncdc.noaa.gov/cdr/fundamental/mean-layer-temperature-rss
-	C-ATBD {{Mears, 2013} Mears, C., (2013), Climate Algorithm Theoretical Basis Document (C-ATBD) RSS Version 3.3 MSU/AMSU-A Mean Layer Atmospheric Temperature, _Rep. CDRP-ATBD-0201_, NOAA National Centers for Environmental Information, Asheville, NC.  Retrieved here:    https://www.ncdc.noaa.gov/cdr/fundamental/mean-layer-temperature-rss (Accessed 30 November 2016).} available online here: https://www.ncdc.noaa.gov/cdr/fundamental/mean-layer-temperature-rss 
-	Error estimates available in the C-ATBD {Mears, 2013} available online here: https://www.ncdc.noaa.gov/cdr/fundamental/mean-layer-temperature-rss  
-	THREDDS allows aggregations of granules by virtually stacking files/timestamps as a single huge file
-	Visualization tool available at NOAA STAR:  http://www.star.nesdis.noaa.gov/smcd/emb/mscat/imageBrowser.php</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No known external rankings</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4</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	Under NOAA CDR Operation &amp; Maintenance (O&amp;M)
-	Updated annually
-	Funding is allocated yearly
-	Product improvement process in place
-	CDR program under management by NCEI</w:t>
            </w:r>
          </w:p>
          <w:p w:rsidR="00A51F22" w:rsidRDefault="00444CD4" w:rsidP="00D531C8">
            <w:pPr>
              <w:keepNext w:val="0"/>
              <w:widowControl w:val="0"/>
              <w:spacing w:line="288" w:lineRule="auto"/>
              <w:rPr>
                <w:color w:val="FF0000"/>
              </w:rPr>
            </w:pPr>
            <w:hyperlink r:id="rId14"/>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No comments</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3</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	Agile development procedure in place with defined/fixed set of analysis metrics
-	Master reference data are included in the source code package which is available online: https://www.ncdc.noaa.gov/cdr/fundamental/mean-layer-temperature-rss</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No known external reviews
No published information on data quality assurance metadata</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7" w:name="3znysh7" w:colFirst="0" w:colLast="0"/>
            <w:bookmarkEnd w:id="7"/>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3.5</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	DQC is done after each data processing
-	Sampling and analysis of anomalies are automatically detected in the merging code
-	Procedure documented in the C-ATBD {Mears, 2013} available online here: https://www.ncdc.noaa.gov/cdr/fundamental/mean-layer-temperature-rss</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No data quality information in the metadata record.</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3</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	Research assessment available in literature {{Mears and Wentz, 2009} Mears, C., and Wentz, F., (2009), Construction of the Remote Sensing Systems V3.2 atmospheric temperature records from the MSU and AMSU microwave sounders, _Journal of Atmospheric and Oceanic Technology_, 26(6), 1040—1056, doi:10.1175/2008JTECHA1176.1.} available online here: https://dx.doi.org/10.1175/2008JTECHA1176.1
-	Numerous papers exist assessing the operational product
-	Assessment carried out in the NCEI CDR R2O process
-	CDR Initial Operational Capability (IOC) stage
-	Product Maturity Matrix assessment {{Mears and NOAA CDR Program, 2012} Mears, C., and NOAA CDR Program, (2012), UAT_4Layer_MW_RSS, _Rep. CDRP-MM-0208 Rev1_, NOAA National Centers for Environmental Information, Asheville, NC., retrieved online: https://www.ncdc.noaa.gov/cdr/fundamental/mean-layer-temperature-rss (Accessed 30 November 2016).} is available and online here: https://www.ncdc.noaa.gov/cdr/fundamental/mean-layer-temperature-rss  </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No data quality assessment information in the metadata record.
No known external ranking</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3.5</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	CDR Program literature {{Bates, Privette, Kearns, Glance, &amp; Zhao, 2015} Bates, J., Privette, J., Kearns, E., Glance, W., and Zhao, X. (2015), Sustained production of multidecadal climate records: lessons from the NOAA Climate Data Record Program,  _Bulletin of the American Meteorological Society_, 97(10), 1573—1582, doi:10.1175/BAMS-D-15-00015.1.} is available online here: https://dx.doi.org/10.1175/BAMS-D-15-00015.1
-	C-ATBD {Mears, 2013} available online here: https://www.ncdc.noaa.gov/cdr/fundamental/mean-layer-temperature-rss
-	DOI assigned:   http://dx.doi.org/10.7289/V5WQ01S4
-	NCEI OID: DSI 3655_01
-	Dataset Configuration Management is EIA-649-B standard compliant and diagrammed in this presentation document {{Hutchins, 2015} Hutchins, C. (2015), Operations and Maintenance (O&amp;M) of NOAA IOC CDRs, http://www1.ncdc.noaa.gov/pub/data/sds/cdr/conferences/2015%20PI%20Annual%20Meeting%20-%20Presentations/Day_1/(A-2)%20Operations%20and%20Maintenance%20(O_M)%20of%20NOAA%20IOC%20CDRs%20-%20(Hutchins).pdf (Accessed 30 November 2016).} available online here: http://www1.ncdc.noaa.gov/pub/data/sds/cdr/conferences/2015%20PI%20Annual%20Meeting%20-%20Presentations/Day_1/(A-2)%20Operations%20and%20Maintenance%20(O_M)%20of%20NOAA%20IOC%20CDRs%20-%20(Hutchins).pdf</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No OAD available
System information available in the C-ATBD {Mears, 2013}</w:t>
            </w:r>
            <w:r>
              <w:t xml:space="preserve"> </w:t>
            </w:r>
            <w:hyperlink r:id="rId15"/>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3.5</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8" w:name="3dy6vkm" w:colFirst="0" w:colLast="0"/>
            <w:bookmarkEnd w:id="8"/>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	Checksums generated at ingest which verifies ingest integrity. 
-	Using standard-based technology for generating checksum at ingest. 
-	Checksum verified when customer orders data.</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9" w:name="1t3h5sf" w:colFirst="0" w:colLast="0"/>
            <w:bookmarkEnd w:id="9"/>
          </w:p>
          <w:p w:rsidR="00A51F22" w:rsidRDefault="003D24E3" w:rsidP="003D24E3">
            <w:pPr>
              <w:keepNext w:val="0"/>
              <w:widowControl w:val="0"/>
              <w:spacing w:line="240" w:lineRule="auto"/>
            </w:pPr>
            <w:r>
              <w:rPr>
                <w:rFonts w:ascii="Times New Roman" w:hAnsi="Times New Roman" w:cs="Times New Roman"/>
                <w:color w:val="FF0000"/>
              </w:rPr>
              <w:t>No comments</w:t>
            </w:r>
            <w:r>
              <w:t xml:space="preserve"> </w:t>
            </w:r>
            <w:hyperlink r:id="rId16"/>
          </w:p>
        </w:tc>
      </w:tr>
    </w:tbl>
    <w:p w:rsidR="00A51F22" w:rsidRDefault="00444CD4">
      <w:hyperlink r:id="rId17"/>
    </w:p>
    <w:p w:rsidR="00A51F22" w:rsidRDefault="00444CD4">
      <w:pPr>
        <w:spacing w:line="240" w:lineRule="auto"/>
      </w:pPr>
      <w:hyperlink r:id="rId18"/>
    </w:p>
    <w:p w:rsidR="00A51F22" w:rsidRDefault="00444CD4">
      <w:pPr>
        <w:spacing w:line="240" w:lineRule="auto"/>
      </w:pPr>
      <w:hyperlink r:id="rId19"/>
    </w:p>
    <w:p w:rsidR="00A51F22" w:rsidRDefault="00444CD4">
      <w:pPr>
        <w:spacing w:line="240" w:lineRule="auto"/>
      </w:pPr>
      <w:hyperlink r:id="rId20"/>
    </w:p>
    <w:p w:rsidR="00A51F22" w:rsidRDefault="00444CD4">
      <w:pPr>
        <w:spacing w:line="240" w:lineRule="auto"/>
      </w:pPr>
      <w:hyperlink r:id="rId21"/>
    </w:p>
    <w:p w:rsidR="00A51F22" w:rsidRDefault="00F13AC9">
      <w:r>
        <w:br w:type="page"/>
      </w:r>
    </w:p>
    <w:p w:rsidR="00A51F22" w:rsidRDefault="00444CD4">
      <w:pPr>
        <w:keepNext w:val="0"/>
        <w:widowControl w:val="0"/>
        <w:sectPr w:rsidR="00A51F22">
          <w:type w:val="continuous"/>
          <w:pgSz w:w="12240" w:h="15840"/>
          <w:pgMar w:top="1440" w:right="1440" w:bottom="1440" w:left="1440" w:header="720" w:footer="720" w:gutter="0"/>
          <w:cols w:space="720"/>
        </w:sectPr>
      </w:pPr>
      <w:hyperlink r:id="rId22"/>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3"/>
                    <a:srcRect/>
                    <a:stretch>
                      <a:fillRect/>
                    </a:stretch>
                  </pic:blipFill>
                  <pic:spPr>
                    <a:xfrm>
                      <a:off x="0" y="0"/>
                      <a:ext cx="5943600" cy="3848100"/>
                    </a:xfrm>
                    <a:prstGeom prst="rect">
                      <a:avLst/>
                    </a:prstGeom>
                    <a:ln/>
                  </pic:spPr>
                </pic:pic>
              </a:graphicData>
            </a:graphic>
          </wp:inline>
        </w:drawing>
      </w:r>
      <w:hyperlink r:id="rId24"/>
    </w:p>
    <w:p w:rsidR="00A51F22" w:rsidRDefault="00444CD4">
      <w:pPr>
        <w:widowControl w:val="0"/>
        <w:spacing w:line="240" w:lineRule="auto"/>
      </w:pPr>
      <w:hyperlink r:id="rId25"/>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AMSU_MLT_RSS_CDR_v3.3</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8A05BB" w:rsidP="00010278">
      <w:pPr>
        <w:pStyle w:val="Heading1"/>
      </w:pPr>
      <w:bookmarkStart w:id="10" w:name="_Toc470189014"/>
      <w:r>
        <w:t>3</w:t>
      </w:r>
      <w:r w:rsidR="00B85F06">
        <w:t>.</w:t>
      </w:r>
      <w:r w:rsidR="00B85F06">
        <w:tab/>
      </w:r>
      <w:r w:rsidR="00F13AC9">
        <w:t>Acknowledgment</w:t>
      </w:r>
      <w:bookmarkEnd w:id="10"/>
      <w:r w:rsidR="00F13AC9">
        <w:t xml:space="preserve"> </w:t>
      </w:r>
      <w:r w:rsidR="00F13AC9">
        <w:rPr>
          <w:i/>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8A05BB" w:rsidP="00010278">
      <w:pPr>
        <w:pStyle w:val="Heading1"/>
      </w:pPr>
      <w:bookmarkStart w:id="11" w:name="_Toc470189015"/>
      <w:r>
        <w:t>4</w:t>
      </w:r>
      <w:r w:rsidR="00B85F06">
        <w:t>.</w:t>
      </w:r>
      <w:r w:rsidR="00B85F06">
        <w:tab/>
      </w:r>
      <w:r w:rsidR="00F13AC9">
        <w:t>References</w:t>
      </w:r>
      <w:bookmarkEnd w:id="11"/>
      <w:r w:rsidR="00F13AC9">
        <w:t xml:space="preserve">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444CD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0278"/>
    <w:rsid w:val="00012AD3"/>
    <w:rsid w:val="00015132"/>
    <w:rsid w:val="00084E96"/>
    <w:rsid w:val="0011265D"/>
    <w:rsid w:val="00156D89"/>
    <w:rsid w:val="002D620B"/>
    <w:rsid w:val="00377689"/>
    <w:rsid w:val="003D24E3"/>
    <w:rsid w:val="004109E7"/>
    <w:rsid w:val="00416164"/>
    <w:rsid w:val="00444CD4"/>
    <w:rsid w:val="004E650A"/>
    <w:rsid w:val="00506D16"/>
    <w:rsid w:val="0053546B"/>
    <w:rsid w:val="00581D3C"/>
    <w:rsid w:val="005A0670"/>
    <w:rsid w:val="0061153D"/>
    <w:rsid w:val="00613EB9"/>
    <w:rsid w:val="006537D4"/>
    <w:rsid w:val="006F0297"/>
    <w:rsid w:val="00896BB1"/>
    <w:rsid w:val="008A05BB"/>
    <w:rsid w:val="008A72B4"/>
    <w:rsid w:val="00952EDB"/>
    <w:rsid w:val="00A51F22"/>
    <w:rsid w:val="00AA521B"/>
    <w:rsid w:val="00AD6243"/>
    <w:rsid w:val="00B71677"/>
    <w:rsid w:val="00B85F06"/>
    <w:rsid w:val="00B91302"/>
    <w:rsid w:val="00BB6D7A"/>
    <w:rsid w:val="00BF22D4"/>
    <w:rsid w:val="00C14473"/>
    <w:rsid w:val="00C415C6"/>
    <w:rsid w:val="00C90D24"/>
    <w:rsid w:val="00D531C8"/>
    <w:rsid w:val="00E24D4E"/>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podaac-ftp.jpl.nasa.gov/allData/ghrsst/data/L4/GLOB/NCDC/AVHRR_AMSR_OI/2002/1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daac-ftp.jpl.nasa.gov/allData/ghrsst/data/L4/GLOB/NCDC/AVHRR_AMSR_OI/2002/152/" TargetMode="External"/><Relationship Id="rId7" Type="http://schemas.openxmlformats.org/officeDocument/2006/relationships/footnotes" Target="footnotes.xml"/><Relationship Id="rId12" Type="http://schemas.openxmlformats.org/officeDocument/2006/relationships/hyperlink" Target="https://www.ngdc.noaa.gov/" TargetMode="External"/><Relationship Id="rId17" Type="http://schemas.openxmlformats.org/officeDocument/2006/relationships/hyperlink" Target="http://podaac-ftp.jpl.nasa.gov/allData/ghrsst/data/L4/GLOB/NCDC/AVHRR_AMSR_OI/2002/152/" TargetMode="External"/><Relationship Id="rId25" Type="http://schemas.openxmlformats.org/officeDocument/2006/relationships/hyperlink" Target="http://podaac-ftp.jpl.nasa.gov/allData/ghrsst/data/L4/GLOB/NCDC/AVHRR_AMSR_OI/2002/152/" TargetMode="External"/><Relationship Id="rId2" Type="http://schemas.openxmlformats.org/officeDocument/2006/relationships/numbering" Target="numbering.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daac-ftp.jpl.nasa.gov/allData/ghrsst/data/L4/GLOB/NCDC/AVHRR_AMSR_OI/2002/152/" TargetMode="External"/><Relationship Id="rId5" Type="http://schemas.openxmlformats.org/officeDocument/2006/relationships/settings" Target="settings.xml"/><Relationship Id="rId15" Type="http://schemas.openxmlformats.org/officeDocument/2006/relationships/hyperlink" Target="https://podaac.jpl.nasa.gov/dataset/NCDC-L4LRblend-GLOB-AVHRR_AMSR_OI?ids=Collections:ProcessingLevel&amp;values=GHRSST:*4*"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podaac-ftp.jpl.nasa.gov/allData/ghrsst/data/L4/GLOB/NCDC/AVHRR_AMSR_OI/2002/15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nodc.noaa.gov/cgi-bin/iso?id=gov.noaa.nodc:GHRSST-NCDC-L4LRblend-GLOB-AVHRR_AMSR_OI" TargetMode="External"/><Relationship Id="rId22" Type="http://schemas.openxmlformats.org/officeDocument/2006/relationships/hyperlink" Target="http://podaac-ftp.jpl.nasa.gov/allData/ghrsst/data/L4/GLOB/NCDC/AVHRR_AMSR_OI/2002/1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800CE-4635-4FF0-B889-9304C950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2836</Words>
  <Characters>16166</Characters>
  <Application>Microsoft Office Word</Application>
  <DocSecurity>0</DocSecurity>
  <Lines>134</Lines>
  <Paragraphs>37</Paragraphs>
  <ScaleCrop>false</ScaleCrop>
  <Company/>
  <LinksUpToDate>false</LinksUpToDate>
  <CharactersWithSpaces>18965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Jaensch</cp:lastModifiedBy>
  <cp:revision>44</cp:revision>
  <dcterms:created xsi:type="dcterms:W3CDTF">2016-12-15T19:31:00Z</dcterms:created>
  <dcterms:modified xsi:type="dcterms:W3CDTF">2016-12-28T16:00:00Z</dcterms:modified>
</cp:coreProperties>
</file>