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S-NPP_VIIRS_Active_Fires_ARP</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Active Fires (AF) Application Related Product (ARP)</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Active Fires (AF) Application Related Product (ARP)</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S-NPP_VIIRS_Active_Fires_ARP</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S-NPP_VIIRS_Active_Fires_ARP</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S-NPP_VIIRS_Active_Fires_ARP</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9:50:54</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Active Fires (AF) Application Related Product (ARP)</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Active Fires (AF) Application Related Product (ARP)</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Active Fires (AF) Application Related Product (ARP)</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Ivan Csiszar, Ivan.Csiszar@noaa.gov, NOAA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2016-04-11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S-NPP_VIIRS_Active_Fires_ARP</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S-NPP_VIIRS_Active_Fires_ARP</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S-NPP_VIIRS_Active_Fires_ARP</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S-NPP_VIIRS_Active_Fires_ARP</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S-NPP_VIIRS_Active_Fires_ARP</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S-NPP_VIIRS_Active_Fires_ARP</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