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A8D" w:rsidRPr="00AC65AB" w:rsidRDefault="00AC65AB" w:rsidP="00AC65AB">
      <w:pPr>
        <w:pStyle w:val="Title"/>
        <w:rPr>
          <w:lang w:val="en-GB"/>
        </w:rPr>
      </w:pPr>
      <w:r w:rsidRPr="00AC65AB">
        <w:rPr>
          <w:lang w:val="en-GB"/>
        </w:rPr>
        <w:t>Report on implementation</w:t>
      </w:r>
    </w:p>
    <w:p w:rsidR="00AC65AB" w:rsidRPr="00AC65AB" w:rsidRDefault="00AC65AB" w:rsidP="00AC65AB">
      <w:pPr>
        <w:rPr>
          <w:lang w:val="en-GB"/>
        </w:rPr>
      </w:pPr>
      <w:r w:rsidRPr="00AC65AB">
        <w:rPr>
          <w:lang w:val="en-GB"/>
        </w:rPr>
        <w:t>To use our Mesh functions, we have made the f</w:t>
      </w:r>
      <w:r>
        <w:rPr>
          <w:lang w:val="en-GB"/>
        </w:rPr>
        <w:t>ollowing interface for your convenience. This interface is being called by pressing h.</w:t>
      </w:r>
    </w:p>
    <w:p w:rsidR="00AC65AB" w:rsidRDefault="00AC65AB" w:rsidP="00AC65AB">
      <w:r>
        <w:rPr>
          <w:noProof/>
          <w:lang w:eastAsia="nl-NL"/>
        </w:rPr>
        <w:drawing>
          <wp:inline distT="0" distB="0" distL="0" distR="0" wp14:anchorId="595464AF" wp14:editId="516268C0">
            <wp:extent cx="45053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AB" w:rsidRPr="00AC65AB" w:rsidRDefault="00AC65AB" w:rsidP="00AC65AB">
      <w:pPr>
        <w:rPr>
          <w:lang w:val="en-GB"/>
        </w:rPr>
      </w:pPr>
      <w:r w:rsidRPr="00AC65AB">
        <w:rPr>
          <w:lang w:val="en-GB"/>
        </w:rPr>
        <w:t>As can be seen, the smooth map</w:t>
      </w:r>
      <w:r w:rsidR="000476E7">
        <w:rPr>
          <w:lang w:val="en-GB"/>
        </w:rPr>
        <w:t xml:space="preserve"> is displayed, where green shows smooth areas and red shows rough areas</w:t>
      </w:r>
      <w:proofErr w:type="gramStart"/>
      <w:r w:rsidR="000476E7">
        <w:rPr>
          <w:lang w:val="en-GB"/>
        </w:rPr>
        <w:t>.</w:t>
      </w:r>
      <w:r>
        <w:rPr>
          <w:lang w:val="en-GB"/>
        </w:rPr>
        <w:t>.</w:t>
      </w:r>
      <w:proofErr w:type="gramEnd"/>
      <w:r>
        <w:rPr>
          <w:lang w:val="en-GB"/>
        </w:rPr>
        <w:t xml:space="preserve"> Using number 9, the mesh is being smoothed and then infl</w:t>
      </w:r>
      <w:r w:rsidR="000476E7">
        <w:rPr>
          <w:lang w:val="en-GB"/>
        </w:rPr>
        <w:t>ated again, to compensate for volume loss through smoothing.</w:t>
      </w:r>
    </w:p>
    <w:p w:rsidR="00AC65AB" w:rsidRDefault="00AC65AB" w:rsidP="00AC65AB">
      <w:r>
        <w:rPr>
          <w:noProof/>
          <w:lang w:eastAsia="nl-NL"/>
        </w:rPr>
        <w:drawing>
          <wp:inline distT="0" distB="0" distL="0" distR="0" wp14:anchorId="460D62CB" wp14:editId="63C7A840">
            <wp:extent cx="2627209" cy="26765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7209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70E96705" wp14:editId="492FC3B4">
            <wp:extent cx="2524125" cy="268159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8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AB" w:rsidRPr="00AC65AB" w:rsidRDefault="00AC65AB" w:rsidP="00AC65AB">
      <w:pPr>
        <w:rPr>
          <w:lang w:val="en-GB"/>
        </w:rPr>
      </w:pPr>
      <w:r w:rsidRPr="00AC65AB">
        <w:rPr>
          <w:lang w:val="en-GB"/>
        </w:rPr>
        <w:t xml:space="preserve">Different meshes can be loaded into the application. </w:t>
      </w:r>
      <w:r>
        <w:rPr>
          <w:lang w:val="en-GB"/>
        </w:rPr>
        <w:t xml:space="preserve">You have the option to draw the filled triangles or only the wireframe. Pressing number 2 shows the normal of each of </w:t>
      </w:r>
      <w:r w:rsidR="000476E7">
        <w:rPr>
          <w:lang w:val="en-GB"/>
        </w:rPr>
        <w:t>all</w:t>
      </w:r>
      <w:r>
        <w:rPr>
          <w:lang w:val="en-GB"/>
        </w:rPr>
        <w:t xml:space="preserve"> triangles</w:t>
      </w:r>
      <w:r w:rsidR="000476E7">
        <w:rPr>
          <w:lang w:val="en-GB"/>
        </w:rPr>
        <w:t xml:space="preserve"> with yellow lines</w:t>
      </w:r>
      <w:r>
        <w:rPr>
          <w:lang w:val="en-GB"/>
        </w:rPr>
        <w:t xml:space="preserve">, where </w:t>
      </w:r>
      <w:proofErr w:type="gramStart"/>
      <w:r>
        <w:rPr>
          <w:lang w:val="en-GB"/>
        </w:rPr>
        <w:t>number 3</w:t>
      </w:r>
      <w:proofErr w:type="gramEnd"/>
      <w:r>
        <w:rPr>
          <w:lang w:val="en-GB"/>
        </w:rPr>
        <w:t xml:space="preserve"> draws the mesh </w:t>
      </w:r>
      <w:proofErr w:type="spellStart"/>
      <w:r w:rsidR="000476E7">
        <w:rPr>
          <w:lang w:val="en-GB"/>
        </w:rPr>
        <w:t>accourding</w:t>
      </w:r>
      <w:proofErr w:type="spellEnd"/>
      <w:r w:rsidR="000476E7">
        <w:rPr>
          <w:lang w:val="en-GB"/>
        </w:rPr>
        <w:t xml:space="preserve"> to the order in which the triangles are stored, </w:t>
      </w:r>
      <w:r>
        <w:rPr>
          <w:lang w:val="en-GB"/>
        </w:rPr>
        <w:t xml:space="preserve">in a rainbow </w:t>
      </w:r>
      <w:proofErr w:type="spellStart"/>
      <w:r>
        <w:rPr>
          <w:lang w:val="en-GB"/>
        </w:rPr>
        <w:t>colored</w:t>
      </w:r>
      <w:proofErr w:type="spellEnd"/>
      <w:r>
        <w:rPr>
          <w:lang w:val="en-GB"/>
        </w:rPr>
        <w:t xml:space="preserve"> palette.</w:t>
      </w:r>
      <w:r w:rsidR="00E63FFC">
        <w:rPr>
          <w:lang w:val="en-GB"/>
        </w:rPr>
        <w:t xml:space="preserve"> </w:t>
      </w:r>
      <w:proofErr w:type="gramStart"/>
      <w:r w:rsidR="00E63FFC" w:rsidRPr="00E63FFC">
        <w:rPr>
          <w:color w:val="A6A6A6" w:themeColor="background1" w:themeShade="A6"/>
          <w:lang w:val="en-GB"/>
        </w:rPr>
        <w:t>Much fabulous.</w:t>
      </w:r>
      <w:bookmarkStart w:id="0" w:name="_GoBack"/>
      <w:bookmarkEnd w:id="0"/>
      <w:proofErr w:type="gramEnd"/>
    </w:p>
    <w:p w:rsidR="00AC65AB" w:rsidRDefault="00AC65AB" w:rsidP="00AC65AB">
      <w:r>
        <w:rPr>
          <w:noProof/>
          <w:lang w:eastAsia="nl-NL"/>
        </w:rPr>
        <w:lastRenderedPageBreak/>
        <w:drawing>
          <wp:inline distT="0" distB="0" distL="0" distR="0" wp14:anchorId="251D77C8" wp14:editId="01EBDD6B">
            <wp:extent cx="1859821" cy="20574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82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7E29C18B" wp14:editId="22F2F96B">
            <wp:extent cx="1857375" cy="205424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FC" w:rsidRDefault="00E63FFC" w:rsidP="00AC65AB"/>
    <w:p w:rsidR="00E63FFC" w:rsidRDefault="00E63FFC" w:rsidP="00AC65AB">
      <w:r>
        <w:rPr>
          <w:noProof/>
          <w:lang w:eastAsia="nl-NL"/>
        </w:rPr>
        <w:drawing>
          <wp:inline distT="0" distB="0" distL="0" distR="0" wp14:anchorId="0AA625E4" wp14:editId="11612ECE">
            <wp:extent cx="2370985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98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228C5E24" wp14:editId="0910A383">
            <wp:extent cx="2428875" cy="247615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7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604AE53D" wp14:editId="34494B79">
            <wp:extent cx="2228850" cy="26676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FC" w:rsidRPr="000476E7" w:rsidRDefault="00E63FFC" w:rsidP="00AC65AB">
      <w:pPr>
        <w:rPr>
          <w:lang w:val="en-GB"/>
        </w:rPr>
      </w:pPr>
      <w:r>
        <w:rPr>
          <w:lang w:val="en-GB"/>
        </w:rPr>
        <w:t xml:space="preserve">The first image shows </w:t>
      </w:r>
      <w:proofErr w:type="spellStart"/>
      <w:r>
        <w:rPr>
          <w:lang w:val="en-GB"/>
        </w:rPr>
        <w:t>Lambertian</w:t>
      </w:r>
      <w:proofErr w:type="spellEnd"/>
      <w:r>
        <w:rPr>
          <w:lang w:val="en-GB"/>
        </w:rPr>
        <w:t xml:space="preserve"> Shading combined with </w:t>
      </w:r>
      <w:proofErr w:type="spellStart"/>
      <w:r>
        <w:rPr>
          <w:lang w:val="en-GB"/>
        </w:rPr>
        <w:t>Blinn-Phong</w:t>
      </w:r>
      <w:proofErr w:type="spellEnd"/>
      <w:r>
        <w:rPr>
          <w:lang w:val="en-GB"/>
        </w:rPr>
        <w:t xml:space="preserve"> shading. The second image shows the </w:t>
      </w:r>
      <w:proofErr w:type="spellStart"/>
      <w:r>
        <w:rPr>
          <w:lang w:val="en-GB"/>
        </w:rPr>
        <w:t>toon</w:t>
      </w:r>
      <w:proofErr w:type="spellEnd"/>
      <w:r>
        <w:rPr>
          <w:lang w:val="en-GB"/>
        </w:rPr>
        <w:t xml:space="preserve"> shading on the bunny, which uses thresholds for the lighting levels. The third image shows the light source with the </w:t>
      </w:r>
      <w:proofErr w:type="spellStart"/>
      <w:r>
        <w:rPr>
          <w:lang w:val="en-GB"/>
        </w:rPr>
        <w:t>specularities</w:t>
      </w:r>
      <w:proofErr w:type="spellEnd"/>
      <w:r>
        <w:rPr>
          <w:lang w:val="en-GB"/>
        </w:rPr>
        <w:t xml:space="preserve"> it creates on the </w:t>
      </w:r>
      <w:proofErr w:type="spellStart"/>
      <w:r>
        <w:rPr>
          <w:lang w:val="en-GB"/>
        </w:rPr>
        <w:t>toon</w:t>
      </w:r>
      <w:proofErr w:type="spellEnd"/>
      <w:r>
        <w:rPr>
          <w:lang w:val="en-GB"/>
        </w:rPr>
        <w:t>-shaded bunny.</w:t>
      </w:r>
      <w:r w:rsidR="000476E7">
        <w:rPr>
          <w:lang w:val="en-GB"/>
        </w:rPr>
        <w:t xml:space="preserve"> </w:t>
      </w:r>
      <w:r w:rsidRPr="00E63FFC">
        <w:rPr>
          <w:color w:val="A6A6A6" w:themeColor="background1" w:themeShade="A6"/>
          <w:lang w:val="en-GB"/>
        </w:rPr>
        <w:t>Will the real bunny shady please stand up?</w:t>
      </w:r>
    </w:p>
    <w:sectPr w:rsidR="00E63FFC" w:rsidRPr="00047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5AB"/>
    <w:rsid w:val="000476E7"/>
    <w:rsid w:val="00996A8D"/>
    <w:rsid w:val="00AC65AB"/>
    <w:rsid w:val="00E6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5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65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6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5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5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65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6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den Ottelander</dc:creator>
  <cp:lastModifiedBy>Tom den Ottelander</cp:lastModifiedBy>
  <cp:revision>1</cp:revision>
  <dcterms:created xsi:type="dcterms:W3CDTF">2016-10-20T15:18:00Z</dcterms:created>
  <dcterms:modified xsi:type="dcterms:W3CDTF">2016-10-20T15:41:00Z</dcterms:modified>
</cp:coreProperties>
</file>