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CE2DC" w14:textId="77777777" w:rsidR="00445A7F" w:rsidRDefault="00445A7F">
      <w:r>
        <w:rPr>
          <w:noProof/>
        </w:rPr>
        <w:drawing>
          <wp:inline distT="0" distB="0" distL="0" distR="0" wp14:anchorId="2A97E9E4" wp14:editId="56FBA887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0C848B6" wp14:editId="4C42F009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445A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C7CE3" w14:textId="77777777" w:rsidR="007B771A" w:rsidRDefault="007B771A" w:rsidP="007B771A">
      <w:pPr>
        <w:spacing w:after="0" w:line="240" w:lineRule="auto"/>
      </w:pPr>
      <w:r>
        <w:separator/>
      </w:r>
    </w:p>
  </w:endnote>
  <w:endnote w:type="continuationSeparator" w:id="0">
    <w:p w14:paraId="1EA3FF5B" w14:textId="77777777" w:rsidR="007B771A" w:rsidRDefault="007B771A" w:rsidP="007B7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1E406" w14:textId="77777777" w:rsidR="007B771A" w:rsidRDefault="007B771A" w:rsidP="007B771A">
      <w:pPr>
        <w:spacing w:after="0" w:line="240" w:lineRule="auto"/>
      </w:pPr>
      <w:r>
        <w:separator/>
      </w:r>
    </w:p>
  </w:footnote>
  <w:footnote w:type="continuationSeparator" w:id="0">
    <w:p w14:paraId="5EACB919" w14:textId="77777777" w:rsidR="007B771A" w:rsidRDefault="007B771A" w:rsidP="007B7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7F"/>
    <w:rsid w:val="00445A7F"/>
    <w:rsid w:val="007B771A"/>
    <w:rsid w:val="00FD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64D960"/>
  <w15:chartTrackingRefBased/>
  <w15:docId w15:val="{AFFEEF01-C2CE-45F6-95D6-1D1F66AA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A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Einnahmequellen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Werbeeinblendungen</c:v>
                </c:pt>
                <c:pt idx="1">
                  <c:v>Werbeklicks</c:v>
                </c:pt>
                <c:pt idx="2">
                  <c:v>Spenden</c:v>
                </c:pt>
                <c:pt idx="3">
                  <c:v>Premiumversion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0.45</c:v>
                </c:pt>
                <c:pt idx="1">
                  <c:v>0.15</c:v>
                </c:pt>
                <c:pt idx="2">
                  <c:v>0.1</c:v>
                </c:pt>
                <c:pt idx="3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75-4F0B-AC8D-DF755CA1AFC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Kosten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Planung</c:v>
                </c:pt>
                <c:pt idx="1">
                  <c:v>Programmierung</c:v>
                </c:pt>
                <c:pt idx="2">
                  <c:v>Design</c:v>
                </c:pt>
                <c:pt idx="3">
                  <c:v>Marketing</c:v>
                </c:pt>
                <c:pt idx="4">
                  <c:v>Weiterentwicklung</c:v>
                </c:pt>
                <c:pt idx="5">
                  <c:v>Serverkosten im Jahr</c:v>
                </c:pt>
              </c:strCache>
            </c:strRef>
          </c:cat>
          <c:val>
            <c:numRef>
              <c:f>Sheet1!$B$2:$B$7</c:f>
              <c:numCache>
                <c:formatCode>0%</c:formatCode>
                <c:ptCount val="6"/>
                <c:pt idx="0">
                  <c:v>0.05</c:v>
                </c:pt>
                <c:pt idx="1">
                  <c:v>0.38</c:v>
                </c:pt>
                <c:pt idx="2">
                  <c:v>0.09</c:v>
                </c:pt>
                <c:pt idx="3">
                  <c:v>0.23</c:v>
                </c:pt>
                <c:pt idx="4">
                  <c:v>0.18</c:v>
                </c:pt>
                <c:pt idx="5">
                  <c:v>7.0000000000000007E-2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48-443D-8E86-27C861A0877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Benner, Marleen</dc:creator>
  <cp:keywords/>
  <dc:description/>
  <cp:lastModifiedBy>Benner, Marleen</cp:lastModifiedBy>
  <cp:revision>1</cp:revision>
  <cp:lastPrinted>2019-10-10T18:12:00Z</cp:lastPrinted>
  <dcterms:created xsi:type="dcterms:W3CDTF">2019-10-10T17:46:00Z</dcterms:created>
  <dcterms:modified xsi:type="dcterms:W3CDTF">2019-10-10T18:29:00Z</dcterms:modified>
</cp:coreProperties>
</file>