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4315" w:rsidRPr="00C10E1A" w:rsidRDefault="003C4315" w:rsidP="003C4315">
      <w:pPr>
        <w:rPr>
          <w:rFonts w:ascii="Times New Roman" w:eastAsia="Times New Roman" w:hAnsi="Times New Roman" w:cs="Times New Roman"/>
          <w:color w:val="FF0000"/>
          <w:sz w:val="22"/>
        </w:rPr>
      </w:pPr>
      <w:r w:rsidRPr="00C10E1A">
        <w:rPr>
          <w:rFonts w:ascii="Times New Roman" w:eastAsia="Times New Roman" w:hAnsi="Times New Roman" w:cs="Times New Roman"/>
          <w:color w:val="FF0000"/>
          <w:sz w:val="22"/>
        </w:rPr>
        <w:t>We would like to thank the Editor and all reviewers for careful reading, helpful comments, and constructive suggestions, which have significantly improved the presentation of our manuscript.</w:t>
      </w:r>
    </w:p>
    <w:p w:rsidR="003C4315" w:rsidRPr="00C10E1A" w:rsidRDefault="003C4315" w:rsidP="003C4315">
      <w:pPr>
        <w:rPr>
          <w:rFonts w:ascii="Times New Roman" w:eastAsia="Times New Roman" w:hAnsi="Times New Roman" w:cs="Times New Roman"/>
          <w:color w:val="FF0000"/>
          <w:sz w:val="22"/>
        </w:rPr>
      </w:pPr>
      <w:r w:rsidRPr="00C10E1A">
        <w:rPr>
          <w:rFonts w:ascii="Times New Roman" w:eastAsia="Times New Roman" w:hAnsi="Times New Roman" w:cs="Times New Roman"/>
          <w:color w:val="FF0000"/>
          <w:sz w:val="22"/>
        </w:rPr>
        <w:t>We have carefully considered all comments from reviewers, and revised our manuscript accordingly. The manuscript has also been double-checked, and the typos and grammar errors we found have been corrected. In the following section, we summarize our responses to each comment from the reviewers. We believe that our responses have well addressed all concerns from the reviewers. We hope our revised manuscript can be accepted for publication.</w:t>
      </w:r>
    </w:p>
    <w:p w:rsidR="003C4315" w:rsidRPr="00C10E1A" w:rsidRDefault="003C4315" w:rsidP="003C2652">
      <w:pPr>
        <w:spacing w:line="360" w:lineRule="auto"/>
        <w:jc w:val="left"/>
        <w:rPr>
          <w:rFonts w:ascii="Times New Roman" w:eastAsia="Arial" w:hAnsi="Times New Roman" w:cs="Times New Roman"/>
          <w:color w:val="595959"/>
          <w:sz w:val="22"/>
        </w:rPr>
      </w:pPr>
    </w:p>
    <w:p w:rsidR="00F0267F" w:rsidRPr="00F0267F" w:rsidRDefault="00F0267F" w:rsidP="00F0267F">
      <w:pPr>
        <w:spacing w:line="360" w:lineRule="auto"/>
        <w:jc w:val="left"/>
        <w:rPr>
          <w:rFonts w:ascii="Times New Roman" w:eastAsia="Times New Roman" w:hAnsi="Times New Roman" w:cs="Times New Roman"/>
          <w:color w:val="000000" w:themeColor="text1"/>
          <w:sz w:val="22"/>
        </w:rPr>
      </w:pPr>
      <w:r w:rsidRPr="00F0267F">
        <w:rPr>
          <w:rFonts w:ascii="Times New Roman" w:eastAsia="Times New Roman" w:hAnsi="Times New Roman" w:cs="Times New Roman"/>
          <w:color w:val="000000" w:themeColor="text1"/>
          <w:sz w:val="22"/>
        </w:rPr>
        <w:t xml:space="preserve">This manuscript requires significant revisions before it can be considered for publication. The authors propose </w:t>
      </w:r>
      <w:proofErr w:type="spellStart"/>
      <w:r w:rsidRPr="00F0267F">
        <w:rPr>
          <w:rFonts w:ascii="Times New Roman" w:eastAsia="Times New Roman" w:hAnsi="Times New Roman" w:cs="Times New Roman"/>
          <w:color w:val="000000" w:themeColor="text1"/>
          <w:sz w:val="22"/>
        </w:rPr>
        <w:t>PoFormer</w:t>
      </w:r>
      <w:proofErr w:type="spellEnd"/>
      <w:r w:rsidRPr="00F0267F">
        <w:rPr>
          <w:rFonts w:ascii="Times New Roman" w:eastAsia="Times New Roman" w:hAnsi="Times New Roman" w:cs="Times New Roman"/>
          <w:color w:val="000000" w:themeColor="text1"/>
          <w:sz w:val="22"/>
        </w:rPr>
        <w:t>, a Transformer-CNN hybrid model for pothole segmentation, and release an open dataset of annotated images; the paper claims improved segmentation performance and presents qualitative examples.</w:t>
      </w:r>
    </w:p>
    <w:p w:rsidR="00F0267F" w:rsidRPr="00F0267F" w:rsidRDefault="00F0267F" w:rsidP="00F0267F">
      <w:pPr>
        <w:spacing w:line="360" w:lineRule="auto"/>
        <w:jc w:val="left"/>
        <w:rPr>
          <w:rFonts w:ascii="Times New Roman" w:eastAsia="Times New Roman" w:hAnsi="Times New Roman" w:cs="Times New Roman"/>
          <w:color w:val="000000" w:themeColor="text1"/>
          <w:sz w:val="22"/>
        </w:rPr>
      </w:pPr>
      <w:r w:rsidRPr="00F0267F">
        <w:rPr>
          <w:rFonts w:ascii="Times New Roman" w:eastAsia="Times New Roman" w:hAnsi="Times New Roman" w:cs="Times New Roman"/>
          <w:color w:val="000000" w:themeColor="text1"/>
          <w:sz w:val="22"/>
        </w:rPr>
        <w:t>However, there are several important issues that need to be addressed.</w:t>
      </w:r>
    </w:p>
    <w:p w:rsidR="00F0267F" w:rsidRDefault="00F0267F" w:rsidP="00F0267F">
      <w:pPr>
        <w:spacing w:line="360" w:lineRule="auto"/>
        <w:jc w:val="left"/>
        <w:rPr>
          <w:rFonts w:ascii="Times New Roman" w:eastAsia="Times New Roman" w:hAnsi="Times New Roman" w:cs="Times New Roman"/>
          <w:color w:val="000000" w:themeColor="text1"/>
          <w:sz w:val="22"/>
        </w:rPr>
      </w:pPr>
      <w:r w:rsidRPr="00F0267F">
        <w:rPr>
          <w:rFonts w:ascii="Times New Roman" w:eastAsia="Times New Roman" w:hAnsi="Times New Roman" w:cs="Times New Roman"/>
          <w:color w:val="000000" w:themeColor="text1"/>
          <w:sz w:val="22"/>
        </w:rPr>
        <w:t>(1) The manuscript should more clearly and concisely explain the innovations compared to existing Transformer/CNN hybrid segmentation methods.</w:t>
      </w:r>
    </w:p>
    <w:p w:rsidR="00720D18" w:rsidRDefault="00720D18" w:rsidP="00F0267F">
      <w:pPr>
        <w:spacing w:line="360" w:lineRule="auto"/>
        <w:jc w:val="left"/>
        <w:rPr>
          <w:rFonts w:ascii="Times New Roman" w:eastAsia="Times New Roman" w:hAnsi="Times New Roman" w:cs="Times New Roman"/>
          <w:color w:val="FF0000"/>
          <w:sz w:val="22"/>
        </w:rPr>
      </w:pPr>
      <w:r w:rsidRPr="00720D18">
        <w:rPr>
          <w:rFonts w:ascii="Times New Roman" w:eastAsia="Times New Roman" w:hAnsi="Times New Roman" w:cs="Times New Roman"/>
          <w:color w:val="FF0000"/>
          <w:sz w:val="22"/>
        </w:rPr>
        <w:t xml:space="preserve">We appreciate the reviewer’s insightful comment. We have revised the Introduction section to explicitly highlight the unique innovations of the proposed </w:t>
      </w:r>
      <w:proofErr w:type="spellStart"/>
      <w:r w:rsidRPr="00720D18">
        <w:rPr>
          <w:rFonts w:ascii="Times New Roman" w:eastAsia="Times New Roman" w:hAnsi="Times New Roman" w:cs="Times New Roman"/>
          <w:color w:val="FF0000"/>
          <w:sz w:val="22"/>
        </w:rPr>
        <w:t>PoFormer</w:t>
      </w:r>
      <w:proofErr w:type="spellEnd"/>
      <w:r w:rsidRPr="00720D18">
        <w:rPr>
          <w:rFonts w:ascii="Times New Roman" w:eastAsia="Times New Roman" w:hAnsi="Times New Roman" w:cs="Times New Roman"/>
          <w:color w:val="FF0000"/>
          <w:sz w:val="22"/>
        </w:rPr>
        <w:t xml:space="preserve"> framework compared with existing Transformer–CNN hybrid models. </w:t>
      </w:r>
      <w:r>
        <w:rPr>
          <w:rFonts w:ascii="Times New Roman" w:eastAsia="Times New Roman" w:hAnsi="Times New Roman" w:cs="Times New Roman"/>
          <w:color w:val="FF0000"/>
          <w:sz w:val="22"/>
        </w:rPr>
        <w:t>We added “</w:t>
      </w:r>
      <w:r w:rsidRPr="00720D18">
        <w:rPr>
          <w:rFonts w:ascii="Times New Roman" w:eastAsia="Times New Roman" w:hAnsi="Times New Roman" w:cs="Times New Roman"/>
          <w:color w:val="FF0000"/>
          <w:sz w:val="22"/>
        </w:rPr>
        <w:t xml:space="preserve">Compared with existing hybrid Transformer–CNN segmentation architectures, such as </w:t>
      </w:r>
      <w:proofErr w:type="spellStart"/>
      <w:r w:rsidRPr="00720D18">
        <w:rPr>
          <w:rFonts w:ascii="Times New Roman" w:eastAsia="Times New Roman" w:hAnsi="Times New Roman" w:cs="Times New Roman"/>
          <w:color w:val="FF0000"/>
          <w:sz w:val="22"/>
        </w:rPr>
        <w:t>UperFormer</w:t>
      </w:r>
      <w:proofErr w:type="spellEnd"/>
      <w:r w:rsidRPr="00720D18">
        <w:rPr>
          <w:rFonts w:ascii="Times New Roman" w:eastAsia="Times New Roman" w:hAnsi="Times New Roman" w:cs="Times New Roman"/>
          <w:color w:val="FF0000"/>
          <w:sz w:val="22"/>
        </w:rPr>
        <w:t xml:space="preserve"> [33] and Crack Transformer [34], the proposed </w:t>
      </w:r>
      <w:proofErr w:type="spellStart"/>
      <w:r w:rsidRPr="00720D18">
        <w:rPr>
          <w:rFonts w:ascii="Times New Roman" w:eastAsia="Times New Roman" w:hAnsi="Times New Roman" w:cs="Times New Roman"/>
          <w:color w:val="FF0000"/>
          <w:sz w:val="22"/>
        </w:rPr>
        <w:t>PoFormer</w:t>
      </w:r>
      <w:proofErr w:type="spellEnd"/>
      <w:r w:rsidRPr="00720D18">
        <w:rPr>
          <w:rFonts w:ascii="Times New Roman" w:eastAsia="Times New Roman" w:hAnsi="Times New Roman" w:cs="Times New Roman"/>
          <w:color w:val="FF0000"/>
          <w:sz w:val="22"/>
        </w:rPr>
        <w:t xml:space="preserve"> introduces several distinct innovations. First, </w:t>
      </w:r>
      <w:proofErr w:type="spellStart"/>
      <w:r w:rsidRPr="00720D18">
        <w:rPr>
          <w:rFonts w:ascii="Times New Roman" w:eastAsia="Times New Roman" w:hAnsi="Times New Roman" w:cs="Times New Roman"/>
          <w:color w:val="FF0000"/>
          <w:sz w:val="22"/>
        </w:rPr>
        <w:t>PoFormer</w:t>
      </w:r>
      <w:proofErr w:type="spellEnd"/>
      <w:r w:rsidRPr="00720D18">
        <w:rPr>
          <w:rFonts w:ascii="Times New Roman" w:eastAsia="Times New Roman" w:hAnsi="Times New Roman" w:cs="Times New Roman"/>
          <w:color w:val="FF0000"/>
          <w:sz w:val="22"/>
        </w:rPr>
        <w:t xml:space="preserve"> adopts a Transformer-based encoder with 12 attention heads and multi-scale patch embedding to capture long-range contextual dependencies specific to heterogeneous pavement textures, which are often irregular and environment-sensitive. Second, unlike general-purpose hybrid models, </w:t>
      </w:r>
      <w:proofErr w:type="spellStart"/>
      <w:r w:rsidRPr="00720D18">
        <w:rPr>
          <w:rFonts w:ascii="Times New Roman" w:eastAsia="Times New Roman" w:hAnsi="Times New Roman" w:cs="Times New Roman"/>
          <w:color w:val="FF0000"/>
          <w:sz w:val="22"/>
        </w:rPr>
        <w:t>PoFormer</w:t>
      </w:r>
      <w:proofErr w:type="spellEnd"/>
      <w:r w:rsidRPr="00720D18">
        <w:rPr>
          <w:rFonts w:ascii="Times New Roman" w:eastAsia="Times New Roman" w:hAnsi="Times New Roman" w:cs="Times New Roman"/>
          <w:color w:val="FF0000"/>
          <w:sz w:val="22"/>
        </w:rPr>
        <w:t xml:space="preserve"> employs a lightweight CNN-based decoder with progressive </w:t>
      </w:r>
      <w:proofErr w:type="spellStart"/>
      <w:r w:rsidRPr="00720D18">
        <w:rPr>
          <w:rFonts w:ascii="Times New Roman" w:eastAsia="Times New Roman" w:hAnsi="Times New Roman" w:cs="Times New Roman"/>
          <w:color w:val="FF0000"/>
          <w:sz w:val="22"/>
        </w:rPr>
        <w:t>upsampling</w:t>
      </w:r>
      <w:proofErr w:type="spellEnd"/>
      <w:r w:rsidRPr="00720D18">
        <w:rPr>
          <w:rFonts w:ascii="Times New Roman" w:eastAsia="Times New Roman" w:hAnsi="Times New Roman" w:cs="Times New Roman"/>
          <w:color w:val="FF0000"/>
          <w:sz w:val="22"/>
        </w:rPr>
        <w:t xml:space="preserve"> and BatchNorm2D layers to recover fine-grained boundary details of potholes while minimizing over-segmentation. Third, we couple the network with a heterogeneous multi-sensor dataset, integrating high-resolution line-scan imagery and open-source RGB images, which has not been explored in previous Transformer–CNN pavement studies. This combination of architectural adaptation and dataset diversity provides improved generalization for real-world pavement defect segmentation tasks.</w:t>
      </w:r>
      <w:r>
        <w:rPr>
          <w:rFonts w:ascii="Times New Roman" w:eastAsia="Times New Roman" w:hAnsi="Times New Roman" w:cs="Times New Roman"/>
          <w:color w:val="FF0000"/>
          <w:sz w:val="22"/>
        </w:rPr>
        <w:t>” In the introduction part.</w:t>
      </w:r>
      <w:r w:rsidR="00164745">
        <w:rPr>
          <w:rFonts w:ascii="Times New Roman" w:eastAsia="Times New Roman" w:hAnsi="Times New Roman" w:cs="Times New Roman"/>
          <w:color w:val="FF0000"/>
          <w:sz w:val="22"/>
        </w:rPr>
        <w:t xml:space="preserve"> </w:t>
      </w:r>
    </w:p>
    <w:p w:rsidR="00720D18" w:rsidRDefault="00720D18" w:rsidP="00F0267F">
      <w:pPr>
        <w:spacing w:line="360" w:lineRule="auto"/>
        <w:jc w:val="left"/>
        <w:rPr>
          <w:rFonts w:ascii="Times New Roman" w:eastAsia="Times New Roman" w:hAnsi="Times New Roman" w:cs="Times New Roman"/>
          <w:color w:val="FF0000"/>
          <w:sz w:val="22"/>
        </w:rPr>
      </w:pPr>
    </w:p>
    <w:p w:rsidR="00F0267F" w:rsidRDefault="00F0267F" w:rsidP="00F0267F">
      <w:pPr>
        <w:spacing w:line="360" w:lineRule="auto"/>
        <w:jc w:val="left"/>
        <w:rPr>
          <w:rFonts w:ascii="Times New Roman" w:eastAsia="Times New Roman" w:hAnsi="Times New Roman" w:cs="Times New Roman"/>
          <w:color w:val="000000" w:themeColor="text1"/>
          <w:sz w:val="22"/>
        </w:rPr>
      </w:pPr>
      <w:r w:rsidRPr="00F0267F">
        <w:rPr>
          <w:rFonts w:ascii="Times New Roman" w:eastAsia="Times New Roman" w:hAnsi="Times New Roman" w:cs="Times New Roman"/>
          <w:color w:val="000000" w:themeColor="text1"/>
          <w:sz w:val="22"/>
        </w:rPr>
        <w:t>(2) Please report more key training and evaluation details, including GPU model, software environment, etc. If these details are included, readers will have a clearer understanding of the details of the paper.</w:t>
      </w:r>
    </w:p>
    <w:p w:rsidR="00393E2C" w:rsidRPr="00393E2C" w:rsidRDefault="00393E2C" w:rsidP="00F0267F">
      <w:pPr>
        <w:spacing w:line="360" w:lineRule="auto"/>
        <w:jc w:val="left"/>
        <w:rPr>
          <w:rFonts w:ascii="Times New Roman" w:eastAsia="Times New Roman" w:hAnsi="Times New Roman" w:cs="Times New Roman"/>
          <w:color w:val="FF0000"/>
          <w:sz w:val="22"/>
        </w:rPr>
      </w:pPr>
      <w:r w:rsidRPr="00393E2C">
        <w:rPr>
          <w:rFonts w:ascii="Times New Roman" w:eastAsia="Times New Roman" w:hAnsi="Times New Roman" w:cs="Times New Roman"/>
          <w:color w:val="FF0000"/>
          <w:sz w:val="22"/>
        </w:rPr>
        <w:t xml:space="preserve">We thank the reviewer for this helpful suggestion. </w:t>
      </w:r>
      <w:r>
        <w:rPr>
          <w:rFonts w:ascii="Times New Roman" w:eastAsia="Times New Roman" w:hAnsi="Times New Roman" w:cs="Times New Roman"/>
          <w:color w:val="FF0000"/>
          <w:sz w:val="22"/>
        </w:rPr>
        <w:t>We added “</w:t>
      </w:r>
      <w:r w:rsidRPr="00393E2C">
        <w:rPr>
          <w:rFonts w:ascii="Times New Roman" w:eastAsia="Times New Roman" w:hAnsi="Times New Roman" w:cs="Times New Roman"/>
          <w:color w:val="FF0000"/>
          <w:sz w:val="22"/>
        </w:rPr>
        <w:t xml:space="preserve">All experiments were implemented in Python 3.10 using the </w:t>
      </w:r>
      <w:proofErr w:type="spellStart"/>
      <w:r w:rsidRPr="00393E2C">
        <w:rPr>
          <w:rFonts w:ascii="Times New Roman" w:eastAsia="Times New Roman" w:hAnsi="Times New Roman" w:cs="Times New Roman"/>
          <w:color w:val="FF0000"/>
          <w:sz w:val="22"/>
        </w:rPr>
        <w:t>PyTorch</w:t>
      </w:r>
      <w:proofErr w:type="spellEnd"/>
      <w:r w:rsidRPr="00393E2C">
        <w:rPr>
          <w:rFonts w:ascii="Times New Roman" w:eastAsia="Times New Roman" w:hAnsi="Times New Roman" w:cs="Times New Roman"/>
          <w:color w:val="FF0000"/>
          <w:sz w:val="22"/>
        </w:rPr>
        <w:t xml:space="preserve"> 2.2.0 framework with CUDA 12.1 and </w:t>
      </w:r>
      <w:proofErr w:type="spellStart"/>
      <w:r w:rsidRPr="00393E2C">
        <w:rPr>
          <w:rFonts w:ascii="Times New Roman" w:eastAsia="Times New Roman" w:hAnsi="Times New Roman" w:cs="Times New Roman"/>
          <w:color w:val="FF0000"/>
          <w:sz w:val="22"/>
        </w:rPr>
        <w:t>cuDNN</w:t>
      </w:r>
      <w:proofErr w:type="spellEnd"/>
      <w:r w:rsidRPr="00393E2C">
        <w:rPr>
          <w:rFonts w:ascii="Times New Roman" w:eastAsia="Times New Roman" w:hAnsi="Times New Roman" w:cs="Times New Roman"/>
          <w:color w:val="FF0000"/>
          <w:sz w:val="22"/>
        </w:rPr>
        <w:t xml:space="preserve"> 8.9 support. Model training and testing were performed on a workstation equipped with an Intel(R) </w:t>
      </w:r>
      <w:proofErr w:type="gramStart"/>
      <w:r w:rsidRPr="00393E2C">
        <w:rPr>
          <w:rFonts w:ascii="Times New Roman" w:eastAsia="Times New Roman" w:hAnsi="Times New Roman" w:cs="Times New Roman"/>
          <w:color w:val="FF0000"/>
          <w:sz w:val="22"/>
        </w:rPr>
        <w:t>Core(</w:t>
      </w:r>
      <w:proofErr w:type="gramEnd"/>
      <w:r w:rsidRPr="00393E2C">
        <w:rPr>
          <w:rFonts w:ascii="Times New Roman" w:eastAsia="Times New Roman" w:hAnsi="Times New Roman" w:cs="Times New Roman"/>
          <w:color w:val="FF0000"/>
          <w:sz w:val="22"/>
        </w:rPr>
        <w:t xml:space="preserve">TM) i9-10900X CPU, an NVIDIA RTX A4000 GPU (16 GB memory), </w:t>
      </w:r>
      <w:r w:rsidRPr="00393E2C">
        <w:rPr>
          <w:rFonts w:ascii="Times New Roman" w:eastAsia="Times New Roman" w:hAnsi="Times New Roman" w:cs="Times New Roman"/>
          <w:color w:val="FF0000"/>
          <w:sz w:val="22"/>
        </w:rPr>
        <w:lastRenderedPageBreak/>
        <w:t>and 64 GB RAM, running Windows 10 Professional (64-bit).</w:t>
      </w:r>
      <w:r>
        <w:rPr>
          <w:rFonts w:ascii="Times New Roman" w:eastAsia="Times New Roman" w:hAnsi="Times New Roman" w:cs="Times New Roman"/>
          <w:color w:val="FF0000"/>
          <w:sz w:val="22"/>
        </w:rPr>
        <w:t>” At the end of section 2.3 in replacement of “</w:t>
      </w:r>
      <w:r w:rsidRPr="00393E2C">
        <w:rPr>
          <w:rFonts w:ascii="Times New Roman" w:eastAsia="Times New Roman" w:hAnsi="Times New Roman" w:cs="Times New Roman"/>
          <w:color w:val="FF0000"/>
          <w:sz w:val="22"/>
        </w:rPr>
        <w:t xml:space="preserve">we used GPUs to significantly reduce the training and testing time of the transformer portion. We found that GPUs reduced the training time of a transformer model for machine translation by a factor of 10 than a CPU. In addition to accelerating the training and testing efficiency, GPUs can also be used to improve the accuracy of these models. By using GPUs, we can train transformer models on larger datasets and for longer periods of time, which can lead to improved performance on the </w:t>
      </w:r>
      <w:proofErr w:type="spellStart"/>
      <w:r w:rsidRPr="00393E2C">
        <w:rPr>
          <w:rFonts w:ascii="Times New Roman" w:eastAsia="Times New Roman" w:hAnsi="Times New Roman" w:cs="Times New Roman"/>
          <w:color w:val="FF0000"/>
          <w:sz w:val="22"/>
        </w:rPr>
        <w:t>PoFormer</w:t>
      </w:r>
      <w:proofErr w:type="spellEnd"/>
      <w:r w:rsidRPr="00393E2C">
        <w:rPr>
          <w:rFonts w:ascii="Times New Roman" w:eastAsia="Times New Roman" w:hAnsi="Times New Roman" w:cs="Times New Roman"/>
          <w:color w:val="FF0000"/>
          <w:sz w:val="22"/>
        </w:rPr>
        <w:t xml:space="preserve"> tasks. We implemented the </w:t>
      </w:r>
      <w:proofErr w:type="spellStart"/>
      <w:r w:rsidRPr="00393E2C">
        <w:rPr>
          <w:rFonts w:ascii="Times New Roman" w:eastAsia="Times New Roman" w:hAnsi="Times New Roman" w:cs="Times New Roman" w:hint="eastAsia"/>
          <w:color w:val="FF0000"/>
          <w:sz w:val="22"/>
        </w:rPr>
        <w:t>Po</w:t>
      </w:r>
      <w:r w:rsidRPr="00393E2C">
        <w:rPr>
          <w:rFonts w:ascii="Times New Roman" w:eastAsia="Times New Roman" w:hAnsi="Times New Roman" w:cs="Times New Roman"/>
          <w:color w:val="FF0000"/>
          <w:sz w:val="22"/>
        </w:rPr>
        <w:t>Former</w:t>
      </w:r>
      <w:proofErr w:type="spellEnd"/>
      <w:r w:rsidRPr="00393E2C">
        <w:rPr>
          <w:rFonts w:ascii="Times New Roman" w:eastAsia="Times New Roman" w:hAnsi="Times New Roman" w:cs="Times New Roman"/>
          <w:color w:val="FF0000"/>
          <w:sz w:val="22"/>
        </w:rPr>
        <w:t xml:space="preserve"> model and other CNN models in Python, and executed them on a system running Windows 10 with an Intel(R) </w:t>
      </w:r>
      <w:proofErr w:type="gramStart"/>
      <w:r w:rsidRPr="00393E2C">
        <w:rPr>
          <w:rFonts w:ascii="Times New Roman" w:eastAsia="Times New Roman" w:hAnsi="Times New Roman" w:cs="Times New Roman"/>
          <w:color w:val="FF0000"/>
          <w:sz w:val="22"/>
        </w:rPr>
        <w:t>Core(</w:t>
      </w:r>
      <w:proofErr w:type="gramEnd"/>
      <w:r w:rsidRPr="00393E2C">
        <w:rPr>
          <w:rFonts w:ascii="Times New Roman" w:eastAsia="Times New Roman" w:hAnsi="Times New Roman" w:cs="Times New Roman"/>
          <w:color w:val="FF0000"/>
          <w:sz w:val="22"/>
        </w:rPr>
        <w:t>TM) i9-10900X CPU, an NVIDIA RTX A4000 GPU with 16GB of memory, and 64GB of system RAM.</w:t>
      </w:r>
      <w:r>
        <w:rPr>
          <w:rFonts w:ascii="Times New Roman" w:eastAsia="Times New Roman" w:hAnsi="Times New Roman" w:cs="Times New Roman"/>
          <w:color w:val="FF0000"/>
          <w:sz w:val="22"/>
        </w:rPr>
        <w:t>” And we deleted “</w:t>
      </w:r>
      <w:r w:rsidRPr="00393E2C">
        <w:rPr>
          <w:rFonts w:ascii="Times New Roman" w:eastAsia="Times New Roman" w:hAnsi="Times New Roman" w:cs="Times New Roman"/>
          <w:color w:val="FF0000"/>
          <w:sz w:val="22"/>
        </w:rPr>
        <w:t>It is noteworthy that Transformer models are a type of neural network architecture that has been shown to be very effective for a variety of natural language processing (NLP) tasks, such as machine translation, text summarization, and question answering. However, transformer models can also be very computationally expensive to train and test. GPU (graphics processing unit) computing is a type of parallel processing that is well-suited for accelerating the training and testing of transformer models. GPUs are designed to perform large numbers of simple calculations simultaneously, which makes them ideal for the matrix operations that are used in transformer models.</w:t>
      </w:r>
      <w:r>
        <w:rPr>
          <w:rFonts w:ascii="Times New Roman" w:eastAsia="Times New Roman" w:hAnsi="Times New Roman" w:cs="Times New Roman"/>
          <w:color w:val="FF0000"/>
          <w:sz w:val="22"/>
        </w:rPr>
        <w:t>”</w:t>
      </w:r>
    </w:p>
    <w:p w:rsidR="00720D18" w:rsidRPr="00F0267F" w:rsidRDefault="00720D18" w:rsidP="00F0267F">
      <w:pPr>
        <w:spacing w:line="360" w:lineRule="auto"/>
        <w:jc w:val="left"/>
        <w:rPr>
          <w:rFonts w:ascii="Times New Roman" w:eastAsia="Times New Roman" w:hAnsi="Times New Roman" w:cs="Times New Roman"/>
          <w:color w:val="000000" w:themeColor="text1"/>
          <w:sz w:val="22"/>
        </w:rPr>
      </w:pPr>
    </w:p>
    <w:p w:rsidR="00F0267F" w:rsidRDefault="00F0267F" w:rsidP="00F0267F">
      <w:pPr>
        <w:spacing w:line="360" w:lineRule="auto"/>
        <w:jc w:val="left"/>
        <w:rPr>
          <w:rFonts w:ascii="Times New Roman" w:eastAsia="Times New Roman" w:hAnsi="Times New Roman" w:cs="Times New Roman"/>
          <w:color w:val="000000" w:themeColor="text1"/>
          <w:sz w:val="22"/>
        </w:rPr>
      </w:pPr>
      <w:bookmarkStart w:id="0" w:name="OLE_LINK7"/>
      <w:r w:rsidRPr="00F0267F">
        <w:rPr>
          <w:rFonts w:ascii="Times New Roman" w:eastAsia="Times New Roman" w:hAnsi="Times New Roman" w:cs="Times New Roman"/>
          <w:color w:val="000000" w:themeColor="text1"/>
          <w:sz w:val="22"/>
        </w:rPr>
        <w:t>(3) The dataset is very important. Please provide a more detailed description.</w:t>
      </w:r>
    </w:p>
    <w:bookmarkEnd w:id="0"/>
    <w:p w:rsidR="002229BF" w:rsidRPr="002229BF" w:rsidRDefault="002229BF" w:rsidP="002229BF">
      <w:pPr>
        <w:spacing w:line="360" w:lineRule="auto"/>
        <w:jc w:val="left"/>
        <w:rPr>
          <w:rFonts w:ascii="Times New Roman" w:eastAsia="Times New Roman" w:hAnsi="Times New Roman" w:cs="Times New Roman"/>
          <w:color w:val="FF0000"/>
          <w:sz w:val="22"/>
        </w:rPr>
      </w:pPr>
      <w:r w:rsidRPr="002229BF">
        <w:rPr>
          <w:rFonts w:ascii="Times New Roman" w:eastAsia="Times New Roman" w:hAnsi="Times New Roman" w:cs="Times New Roman"/>
          <w:color w:val="FF0000"/>
          <w:sz w:val="22"/>
        </w:rPr>
        <w:t>We appreciate the reviewer’s comment and fully agree that the dataset is a key contribution of this study. We have added a more detailed description of the dataset in 3.1</w:t>
      </w:r>
      <w:r>
        <w:rPr>
          <w:rFonts w:ascii="Times New Roman" w:eastAsia="Times New Roman" w:hAnsi="Times New Roman" w:cs="Times New Roman"/>
          <w:color w:val="FF0000"/>
          <w:sz w:val="22"/>
        </w:rPr>
        <w:t>. we added “</w:t>
      </w:r>
      <w:r w:rsidRPr="002229BF">
        <w:rPr>
          <w:rFonts w:ascii="Times New Roman" w:eastAsia="Times New Roman" w:hAnsi="Times New Roman" w:cs="Times New Roman"/>
          <w:color w:val="FF0000"/>
          <w:sz w:val="22"/>
        </w:rPr>
        <w:t xml:space="preserve">The final dataset used in this study combines 263 pothole images from the open-source </w:t>
      </w:r>
      <w:proofErr w:type="spellStart"/>
      <w:r w:rsidRPr="002229BF">
        <w:rPr>
          <w:rFonts w:ascii="Times New Roman" w:eastAsia="Times New Roman" w:hAnsi="Times New Roman" w:cs="Times New Roman"/>
          <w:color w:val="FF0000"/>
          <w:sz w:val="22"/>
        </w:rPr>
        <w:t>PaveDistress</w:t>
      </w:r>
      <w:proofErr w:type="spellEnd"/>
      <w:r w:rsidRPr="002229BF">
        <w:rPr>
          <w:rFonts w:ascii="Times New Roman" w:eastAsia="Times New Roman" w:hAnsi="Times New Roman" w:cs="Times New Roman"/>
          <w:color w:val="FF0000"/>
          <w:sz w:val="22"/>
        </w:rPr>
        <w:t xml:space="preserve"> dataset and 920 images collected from publicly available internet sources. Unlike the </w:t>
      </w:r>
      <w:proofErr w:type="spellStart"/>
      <w:r w:rsidRPr="002229BF">
        <w:rPr>
          <w:rFonts w:ascii="Times New Roman" w:eastAsia="Times New Roman" w:hAnsi="Times New Roman" w:cs="Times New Roman"/>
          <w:color w:val="FF0000"/>
          <w:sz w:val="22"/>
        </w:rPr>
        <w:t>PaveDistress</w:t>
      </w:r>
      <w:proofErr w:type="spellEnd"/>
      <w:r w:rsidRPr="002229BF">
        <w:rPr>
          <w:rFonts w:ascii="Times New Roman" w:eastAsia="Times New Roman" w:hAnsi="Times New Roman" w:cs="Times New Roman"/>
          <w:color w:val="FF0000"/>
          <w:sz w:val="22"/>
        </w:rPr>
        <w:t xml:space="preserve"> dataset, which primarily features isolated pavement views, the internet-sourced images include diverse and complex backgrounds such as vehicles, pedestrians, vegetation, and roadside buildings. </w:t>
      </w:r>
      <w:proofErr w:type="gramStart"/>
      <w:r>
        <w:rPr>
          <w:rFonts w:ascii="Times New Roman" w:eastAsia="Times New Roman" w:hAnsi="Times New Roman" w:cs="Times New Roman"/>
          <w:color w:val="FF0000"/>
          <w:sz w:val="22"/>
        </w:rPr>
        <w:t>“ in</w:t>
      </w:r>
      <w:proofErr w:type="gramEnd"/>
      <w:r>
        <w:rPr>
          <w:rFonts w:ascii="Times New Roman" w:eastAsia="Times New Roman" w:hAnsi="Times New Roman" w:cs="Times New Roman"/>
          <w:color w:val="FF0000"/>
          <w:sz w:val="22"/>
        </w:rPr>
        <w:t xml:space="preserve"> section 3.1 to detail explain the dataset.  </w:t>
      </w:r>
    </w:p>
    <w:p w:rsidR="002229BF" w:rsidRPr="00F0267F" w:rsidRDefault="002229BF" w:rsidP="00F0267F">
      <w:pPr>
        <w:spacing w:line="360" w:lineRule="auto"/>
        <w:jc w:val="left"/>
        <w:rPr>
          <w:rFonts w:ascii="Times New Roman" w:eastAsia="Times New Roman" w:hAnsi="Times New Roman" w:cs="Times New Roman"/>
          <w:color w:val="000000" w:themeColor="text1"/>
          <w:sz w:val="22"/>
        </w:rPr>
      </w:pPr>
    </w:p>
    <w:p w:rsidR="00F0267F" w:rsidRDefault="00F0267F" w:rsidP="00F0267F">
      <w:pPr>
        <w:spacing w:line="360" w:lineRule="auto"/>
        <w:jc w:val="left"/>
        <w:rPr>
          <w:rFonts w:ascii="Times New Roman" w:eastAsia="Times New Roman" w:hAnsi="Times New Roman" w:cs="Times New Roman"/>
          <w:color w:val="000000" w:themeColor="text1"/>
          <w:sz w:val="22"/>
        </w:rPr>
      </w:pPr>
      <w:r w:rsidRPr="00F0267F">
        <w:rPr>
          <w:rFonts w:ascii="Times New Roman" w:eastAsia="Times New Roman" w:hAnsi="Times New Roman" w:cs="Times New Roman"/>
          <w:color w:val="000000" w:themeColor="text1"/>
          <w:sz w:val="22"/>
        </w:rPr>
        <w:t>(4) Please analyze why the proposed method is better than other methods and provide a more detailed discussion.</w:t>
      </w:r>
    </w:p>
    <w:p w:rsidR="00720D18" w:rsidRPr="006539F4" w:rsidRDefault="006539F4" w:rsidP="00F0267F">
      <w:pPr>
        <w:spacing w:line="360" w:lineRule="auto"/>
        <w:jc w:val="left"/>
        <w:rPr>
          <w:rFonts w:ascii="Times New Roman" w:eastAsia="Times New Roman" w:hAnsi="Times New Roman" w:cs="Times New Roman"/>
          <w:color w:val="FF0000"/>
          <w:sz w:val="22"/>
          <w:lang w:bidi="en-US"/>
        </w:rPr>
      </w:pPr>
      <w:r w:rsidRPr="006539F4">
        <w:rPr>
          <w:rFonts w:ascii="Times New Roman" w:eastAsia="Times New Roman" w:hAnsi="Times New Roman" w:cs="Times New Roman"/>
          <w:color w:val="FF0000"/>
          <w:sz w:val="22"/>
        </w:rPr>
        <w:t xml:space="preserve">We thank the reviewer for this important suggestion. In the revised manuscript, we have expanded the Results section to include a detailed analysis explaining why </w:t>
      </w:r>
      <w:proofErr w:type="spellStart"/>
      <w:r w:rsidRPr="006539F4">
        <w:rPr>
          <w:rFonts w:ascii="Times New Roman" w:eastAsia="Times New Roman" w:hAnsi="Times New Roman" w:cs="Times New Roman"/>
          <w:color w:val="FF0000"/>
          <w:sz w:val="22"/>
        </w:rPr>
        <w:t>PoFormer</w:t>
      </w:r>
      <w:proofErr w:type="spellEnd"/>
      <w:r w:rsidRPr="006539F4">
        <w:rPr>
          <w:rFonts w:ascii="Times New Roman" w:eastAsia="Times New Roman" w:hAnsi="Times New Roman" w:cs="Times New Roman"/>
          <w:color w:val="FF0000"/>
          <w:sz w:val="22"/>
        </w:rPr>
        <w:t xml:space="preserve"> outperforms other models.</w:t>
      </w:r>
      <w:r>
        <w:rPr>
          <w:rFonts w:ascii="Times New Roman" w:eastAsia="Times New Roman" w:hAnsi="Times New Roman" w:cs="Times New Roman"/>
          <w:color w:val="FF0000"/>
          <w:sz w:val="22"/>
        </w:rPr>
        <w:t xml:space="preserve"> we added “</w:t>
      </w:r>
      <w:r w:rsidRPr="006539F4">
        <w:rPr>
          <w:rFonts w:ascii="Times New Roman" w:eastAsia="Times New Roman" w:hAnsi="Times New Roman" w:cs="Times New Roman"/>
          <w:color w:val="FF0000"/>
          <w:sz w:val="22"/>
          <w:lang w:bidi="en-US"/>
        </w:rPr>
        <w:t xml:space="preserve">The superior performance of </w:t>
      </w:r>
      <w:proofErr w:type="spellStart"/>
      <w:r w:rsidRPr="006539F4">
        <w:rPr>
          <w:rFonts w:ascii="Times New Roman" w:eastAsia="Times New Roman" w:hAnsi="Times New Roman" w:cs="Times New Roman"/>
          <w:color w:val="FF0000"/>
          <w:sz w:val="22"/>
          <w:lang w:bidi="en-US"/>
        </w:rPr>
        <w:t>PoFormer</w:t>
      </w:r>
      <w:proofErr w:type="spellEnd"/>
      <w:r w:rsidRPr="006539F4">
        <w:rPr>
          <w:rFonts w:ascii="Times New Roman" w:eastAsia="Times New Roman" w:hAnsi="Times New Roman" w:cs="Times New Roman"/>
          <w:color w:val="FF0000"/>
          <w:sz w:val="22"/>
          <w:lang w:bidi="en-US"/>
        </w:rPr>
        <w:t xml:space="preserve"> over the benchmark models can be attributed to its hybrid architecture, which effectively combines the global feature extraction capability of Transformers with the localized spatial precision of CNNs. Unlike CNN-only models such as U-Net or E-Net that mainly capture neighborhood-level textures, the Transformer encoder in </w:t>
      </w:r>
      <w:proofErr w:type="spellStart"/>
      <w:r w:rsidRPr="006539F4">
        <w:rPr>
          <w:rFonts w:ascii="Times New Roman" w:eastAsia="Times New Roman" w:hAnsi="Times New Roman" w:cs="Times New Roman"/>
          <w:color w:val="FF0000"/>
          <w:sz w:val="22"/>
          <w:lang w:bidi="en-US"/>
        </w:rPr>
        <w:t>PoFormer</w:t>
      </w:r>
      <w:proofErr w:type="spellEnd"/>
      <w:r w:rsidRPr="006539F4">
        <w:rPr>
          <w:rFonts w:ascii="Times New Roman" w:eastAsia="Times New Roman" w:hAnsi="Times New Roman" w:cs="Times New Roman"/>
          <w:color w:val="FF0000"/>
          <w:sz w:val="22"/>
          <w:lang w:bidi="en-US"/>
        </w:rPr>
        <w:t xml:space="preserve"> models long-range dependencies across </w:t>
      </w:r>
      <w:r w:rsidRPr="006539F4">
        <w:rPr>
          <w:rFonts w:ascii="Times New Roman" w:eastAsia="Times New Roman" w:hAnsi="Times New Roman" w:cs="Times New Roman"/>
          <w:color w:val="FF0000"/>
          <w:sz w:val="22"/>
          <w:lang w:bidi="en-US"/>
        </w:rPr>
        <w:lastRenderedPageBreak/>
        <w:t xml:space="preserve">the pavement surface, enabling it to differentiate potholes from other dark or irregular areas (e.g., shadows, patches). Meanwhile, the CNN-based decoder reconstructs sharp boundaries and fine surface details, which are often lost in Transformer-only architectures. This synergy results in more complete and accurate segmentation masks, as seen in Figure 9. Furthermore, </w:t>
      </w:r>
      <w:proofErr w:type="spellStart"/>
      <w:r w:rsidRPr="006539F4">
        <w:rPr>
          <w:rFonts w:ascii="Times New Roman" w:eastAsia="Times New Roman" w:hAnsi="Times New Roman" w:cs="Times New Roman"/>
          <w:color w:val="FF0000"/>
          <w:sz w:val="22"/>
          <w:lang w:bidi="en-US"/>
        </w:rPr>
        <w:t>PoFormer</w:t>
      </w:r>
      <w:proofErr w:type="spellEnd"/>
      <w:r w:rsidRPr="006539F4">
        <w:rPr>
          <w:rFonts w:ascii="Times New Roman" w:eastAsia="Times New Roman" w:hAnsi="Times New Roman" w:cs="Times New Roman"/>
          <w:color w:val="FF0000"/>
          <w:sz w:val="22"/>
          <w:lang w:bidi="en-US"/>
        </w:rPr>
        <w:t xml:space="preserve"> exhibits the lowest standard deviation in both </w:t>
      </w:r>
      <w:proofErr w:type="spellStart"/>
      <w:r w:rsidRPr="006539F4">
        <w:rPr>
          <w:rFonts w:ascii="Times New Roman" w:eastAsia="Times New Roman" w:hAnsi="Times New Roman" w:cs="Times New Roman"/>
          <w:color w:val="FF0000"/>
          <w:sz w:val="22"/>
          <w:lang w:bidi="en-US"/>
        </w:rPr>
        <w:t>mIoU</w:t>
      </w:r>
      <w:proofErr w:type="spellEnd"/>
      <w:r w:rsidRPr="006539F4">
        <w:rPr>
          <w:rFonts w:ascii="Times New Roman" w:eastAsia="Times New Roman" w:hAnsi="Times New Roman" w:cs="Times New Roman"/>
          <w:color w:val="FF0000"/>
          <w:sz w:val="22"/>
          <w:lang w:bidi="en-US"/>
        </w:rPr>
        <w:t xml:space="preserve"> and </w:t>
      </w:r>
      <w:proofErr w:type="spellStart"/>
      <w:r w:rsidRPr="006539F4">
        <w:rPr>
          <w:rFonts w:ascii="Times New Roman" w:eastAsia="Times New Roman" w:hAnsi="Times New Roman" w:cs="Times New Roman"/>
          <w:color w:val="FF0000"/>
          <w:sz w:val="22"/>
          <w:lang w:bidi="en-US"/>
        </w:rPr>
        <w:t>mPA</w:t>
      </w:r>
      <w:proofErr w:type="spellEnd"/>
      <w:r w:rsidRPr="006539F4">
        <w:rPr>
          <w:rFonts w:ascii="Times New Roman" w:eastAsia="Times New Roman" w:hAnsi="Times New Roman" w:cs="Times New Roman"/>
          <w:color w:val="FF0000"/>
          <w:sz w:val="22"/>
          <w:lang w:bidi="en-US"/>
        </w:rPr>
        <w:t xml:space="preserve">, demonstrating greater stability and generalization across diverse environmental conditions. These findings confirm that integrating contextual reasoning with detailed spatial recovery is the key factor behind </w:t>
      </w:r>
      <w:proofErr w:type="spellStart"/>
      <w:r w:rsidRPr="006539F4">
        <w:rPr>
          <w:rFonts w:ascii="Times New Roman" w:eastAsia="Times New Roman" w:hAnsi="Times New Roman" w:cs="Times New Roman"/>
          <w:color w:val="FF0000"/>
          <w:sz w:val="22"/>
          <w:lang w:bidi="en-US"/>
        </w:rPr>
        <w:t>PoFormer’s</w:t>
      </w:r>
      <w:proofErr w:type="spellEnd"/>
      <w:r w:rsidRPr="006539F4">
        <w:rPr>
          <w:rFonts w:ascii="Times New Roman" w:eastAsia="Times New Roman" w:hAnsi="Times New Roman" w:cs="Times New Roman"/>
          <w:color w:val="FF0000"/>
          <w:sz w:val="22"/>
          <w:lang w:bidi="en-US"/>
        </w:rPr>
        <w:t xml:space="preserve"> improved segmentation performance.</w:t>
      </w:r>
      <w:r>
        <w:rPr>
          <w:rFonts w:ascii="Times New Roman" w:eastAsia="Times New Roman" w:hAnsi="Times New Roman" w:cs="Times New Roman"/>
          <w:color w:val="FF0000"/>
          <w:sz w:val="22"/>
        </w:rPr>
        <w:t>” at the end of the section 3.</w:t>
      </w:r>
    </w:p>
    <w:p w:rsidR="002229BF" w:rsidRPr="00F0267F" w:rsidRDefault="002229BF" w:rsidP="00F0267F">
      <w:pPr>
        <w:spacing w:line="360" w:lineRule="auto"/>
        <w:jc w:val="left"/>
        <w:rPr>
          <w:rFonts w:ascii="Times New Roman" w:eastAsia="Times New Roman" w:hAnsi="Times New Roman" w:cs="Times New Roman"/>
          <w:color w:val="000000" w:themeColor="text1"/>
          <w:sz w:val="22"/>
        </w:rPr>
      </w:pPr>
    </w:p>
    <w:p w:rsidR="00F0267F" w:rsidRDefault="00F0267F" w:rsidP="00F0267F">
      <w:pPr>
        <w:spacing w:line="360" w:lineRule="auto"/>
        <w:jc w:val="left"/>
        <w:rPr>
          <w:rFonts w:ascii="Times New Roman" w:eastAsia="Times New Roman" w:hAnsi="Times New Roman" w:cs="Times New Roman"/>
          <w:color w:val="000000" w:themeColor="text1"/>
          <w:sz w:val="22"/>
        </w:rPr>
      </w:pPr>
      <w:r w:rsidRPr="00F0267F">
        <w:rPr>
          <w:rFonts w:ascii="Times New Roman" w:eastAsia="Times New Roman" w:hAnsi="Times New Roman" w:cs="Times New Roman"/>
          <w:color w:val="000000" w:themeColor="text1"/>
          <w:sz w:val="22"/>
        </w:rPr>
        <w:t>(5) Please identify the shortcomings and deficiencies of the proposed method and discuss the situations in which the proposed method is suitable.</w:t>
      </w:r>
    </w:p>
    <w:p w:rsidR="006539F4" w:rsidRPr="006539F4" w:rsidRDefault="006539F4" w:rsidP="00F0267F">
      <w:pPr>
        <w:spacing w:line="360" w:lineRule="auto"/>
        <w:jc w:val="left"/>
        <w:rPr>
          <w:rFonts w:ascii="Times New Roman" w:eastAsia="Times New Roman" w:hAnsi="Times New Roman" w:cs="Times New Roman"/>
          <w:color w:val="FF0000"/>
          <w:sz w:val="22"/>
        </w:rPr>
      </w:pPr>
      <w:r w:rsidRPr="006539F4">
        <w:rPr>
          <w:rFonts w:ascii="Times New Roman" w:eastAsia="Times New Roman" w:hAnsi="Times New Roman" w:cs="Times New Roman"/>
          <w:color w:val="FF0000"/>
          <w:sz w:val="22"/>
        </w:rPr>
        <w:t xml:space="preserve">We thank the reviewer for this thoughtful comment. We have added a new paragraph in the </w:t>
      </w:r>
      <w:r w:rsidRPr="006539F4">
        <w:rPr>
          <w:rFonts w:ascii="Times New Roman" w:eastAsia="Times New Roman" w:hAnsi="Times New Roman" w:cs="Times New Roman"/>
          <w:i/>
          <w:iCs/>
          <w:color w:val="FF0000"/>
          <w:sz w:val="22"/>
        </w:rPr>
        <w:t>Conclusions</w:t>
      </w:r>
      <w:r w:rsidRPr="006539F4">
        <w:rPr>
          <w:rFonts w:ascii="Times New Roman" w:eastAsia="Times New Roman" w:hAnsi="Times New Roman" w:cs="Times New Roman"/>
          <w:color w:val="FF0000"/>
          <w:sz w:val="22"/>
        </w:rPr>
        <w:t xml:space="preserve"> section to explicitly discuss the limitations of the proposed </w:t>
      </w:r>
      <w:proofErr w:type="spellStart"/>
      <w:r w:rsidRPr="006539F4">
        <w:rPr>
          <w:rFonts w:ascii="Times New Roman" w:eastAsia="Times New Roman" w:hAnsi="Times New Roman" w:cs="Times New Roman"/>
          <w:color w:val="FF0000"/>
          <w:sz w:val="22"/>
        </w:rPr>
        <w:t>PoFormer</w:t>
      </w:r>
      <w:proofErr w:type="spellEnd"/>
      <w:r w:rsidRPr="006539F4">
        <w:rPr>
          <w:rFonts w:ascii="Times New Roman" w:eastAsia="Times New Roman" w:hAnsi="Times New Roman" w:cs="Times New Roman"/>
          <w:color w:val="FF0000"/>
          <w:sz w:val="22"/>
        </w:rPr>
        <w:t xml:space="preserve"> and the scenarios in which it is most suitable.</w:t>
      </w:r>
      <w:r>
        <w:rPr>
          <w:rFonts w:ascii="Times New Roman" w:eastAsia="Times New Roman" w:hAnsi="Times New Roman" w:cs="Times New Roman"/>
          <w:color w:val="FF0000"/>
          <w:sz w:val="22"/>
        </w:rPr>
        <w:t xml:space="preserve"> </w:t>
      </w:r>
      <w:r w:rsidRPr="006539F4">
        <w:rPr>
          <w:rFonts w:ascii="Times New Roman" w:eastAsia="Times New Roman" w:hAnsi="Times New Roman" w:cs="Times New Roman"/>
          <w:color w:val="FF0000"/>
          <w:sz w:val="22"/>
        </w:rPr>
        <w:t>We added “</w:t>
      </w:r>
      <w:r w:rsidRPr="006539F4">
        <w:rPr>
          <w:rFonts w:ascii="Times New Roman" w:eastAsia="Times New Roman" w:hAnsi="Times New Roman" w:cs="Times New Roman"/>
          <w:color w:val="FF0000"/>
          <w:sz w:val="22"/>
          <w:lang w:bidi="en-US"/>
        </w:rPr>
        <w:t xml:space="preserve">Although </w:t>
      </w:r>
      <w:proofErr w:type="spellStart"/>
      <w:r w:rsidRPr="006539F4">
        <w:rPr>
          <w:rFonts w:ascii="Times New Roman" w:eastAsia="Times New Roman" w:hAnsi="Times New Roman" w:cs="Times New Roman"/>
          <w:color w:val="FF0000"/>
          <w:sz w:val="22"/>
          <w:lang w:bidi="en-US"/>
        </w:rPr>
        <w:t>PoFormer</w:t>
      </w:r>
      <w:proofErr w:type="spellEnd"/>
      <w:r w:rsidRPr="006539F4">
        <w:rPr>
          <w:rFonts w:ascii="Times New Roman" w:eastAsia="Times New Roman" w:hAnsi="Times New Roman" w:cs="Times New Roman"/>
          <w:color w:val="FF0000"/>
          <w:sz w:val="22"/>
          <w:lang w:bidi="en-US"/>
        </w:rPr>
        <w:t xml:space="preserve"> demonstrates superior segmentation accuracy and robustness, several limitations should be noted. First, the Transformer encoder increases computational cost, which may restrict the model’s deployment on low-power or real-time inspection platforms. Second, under extremely low illumination, shadow interference, or heavy occlusion, performance may degrade due to insufficient visual cues. Third, the current framework focuses exclusively on pothole segmentation, and further modifications would be required to extend it to multi-type pavement distress detection. Despite these constraints, </w:t>
      </w:r>
      <w:proofErr w:type="spellStart"/>
      <w:r w:rsidRPr="006539F4">
        <w:rPr>
          <w:rFonts w:ascii="Times New Roman" w:eastAsia="Times New Roman" w:hAnsi="Times New Roman" w:cs="Times New Roman"/>
          <w:color w:val="FF0000"/>
          <w:sz w:val="22"/>
          <w:lang w:bidi="en-US"/>
        </w:rPr>
        <w:t>PoFormer</w:t>
      </w:r>
      <w:proofErr w:type="spellEnd"/>
      <w:r w:rsidRPr="006539F4">
        <w:rPr>
          <w:rFonts w:ascii="Times New Roman" w:eastAsia="Times New Roman" w:hAnsi="Times New Roman" w:cs="Times New Roman"/>
          <w:color w:val="FF0000"/>
          <w:sz w:val="22"/>
          <w:lang w:bidi="en-US"/>
        </w:rPr>
        <w:t xml:space="preserve"> is particularly suitable for offline pavement condition assessment, automated inspection reporting, and maintenance prioritization, where high segmentation accuracy and generalization are essential. </w:t>
      </w:r>
      <w:proofErr w:type="gramStart"/>
      <w:r w:rsidRPr="006539F4">
        <w:rPr>
          <w:rFonts w:ascii="Times New Roman" w:eastAsia="Times New Roman" w:hAnsi="Times New Roman" w:cs="Times New Roman"/>
          <w:color w:val="FF0000"/>
          <w:sz w:val="22"/>
          <w:lang w:bidi="en-US"/>
        </w:rPr>
        <w:t>“ at</w:t>
      </w:r>
      <w:proofErr w:type="gramEnd"/>
      <w:r w:rsidRPr="006539F4">
        <w:rPr>
          <w:rFonts w:ascii="Times New Roman" w:eastAsia="Times New Roman" w:hAnsi="Times New Roman" w:cs="Times New Roman"/>
          <w:color w:val="FF0000"/>
          <w:sz w:val="22"/>
          <w:lang w:bidi="en-US"/>
        </w:rPr>
        <w:t xml:space="preserve"> the end of the conclusion part.</w:t>
      </w:r>
    </w:p>
    <w:p w:rsidR="006539F4" w:rsidRPr="00F0267F" w:rsidRDefault="006539F4" w:rsidP="00F0267F">
      <w:pPr>
        <w:spacing w:line="360" w:lineRule="auto"/>
        <w:jc w:val="left"/>
        <w:rPr>
          <w:rFonts w:ascii="Times New Roman" w:eastAsia="Times New Roman" w:hAnsi="Times New Roman" w:cs="Times New Roman"/>
          <w:color w:val="000000" w:themeColor="text1"/>
          <w:sz w:val="22"/>
        </w:rPr>
      </w:pPr>
    </w:p>
    <w:p w:rsidR="00F0267F" w:rsidRDefault="00F0267F" w:rsidP="00F0267F">
      <w:pPr>
        <w:spacing w:line="360" w:lineRule="auto"/>
        <w:jc w:val="left"/>
        <w:rPr>
          <w:rFonts w:ascii="Times New Roman" w:eastAsia="Arial" w:hAnsi="Times New Roman" w:cs="Times New Roman"/>
          <w:color w:val="000000" w:themeColor="text1"/>
          <w:sz w:val="22"/>
        </w:rPr>
      </w:pPr>
      <w:r w:rsidRPr="00F0267F">
        <w:rPr>
          <w:rFonts w:ascii="Times New Roman" w:eastAsia="Times New Roman" w:hAnsi="Times New Roman" w:cs="Times New Roman"/>
          <w:color w:val="000000" w:themeColor="text1"/>
          <w:sz w:val="22"/>
        </w:rPr>
        <w:t>(6) The introduction should introduce more defect analysis methods, such as “Biologically inspired compound defect detection using a spiking neural network with</w:t>
      </w:r>
      <w:r w:rsidRPr="00F0267F">
        <w:rPr>
          <w:rFonts w:ascii="Times New Roman" w:eastAsia="Arial" w:hAnsi="Times New Roman" w:cs="Times New Roman"/>
          <w:color w:val="000000" w:themeColor="text1"/>
          <w:sz w:val="22"/>
        </w:rPr>
        <w:t xml:space="preserve"> continuous time-frequency gradients”, to make the review section of the article more comprehensive.</w:t>
      </w:r>
    </w:p>
    <w:p w:rsidR="00720D18" w:rsidRPr="00D47FC5" w:rsidRDefault="00D47FC5" w:rsidP="00F0267F">
      <w:pPr>
        <w:spacing w:line="360" w:lineRule="auto"/>
        <w:jc w:val="left"/>
        <w:rPr>
          <w:rFonts w:ascii="Times New Roman" w:eastAsia="Arial" w:hAnsi="Times New Roman" w:cs="Times New Roman"/>
          <w:color w:val="FF0000"/>
          <w:sz w:val="22"/>
        </w:rPr>
      </w:pPr>
      <w:r w:rsidRPr="00D47FC5">
        <w:rPr>
          <w:rFonts w:ascii="Times New Roman" w:eastAsia="Arial" w:hAnsi="Times New Roman" w:cs="Times New Roman"/>
          <w:color w:val="FF0000"/>
          <w:sz w:val="22"/>
        </w:rPr>
        <w:t xml:space="preserve">We thank the reviewer for this constructive suggestion. We have revised the Introduction to include additional recent works on advanced defect analysis methods that go beyond conventional CNN-based or Transformer-based approaches. </w:t>
      </w:r>
      <w:r>
        <w:rPr>
          <w:rFonts w:ascii="Times New Roman" w:eastAsia="Arial" w:hAnsi="Times New Roman" w:cs="Times New Roman"/>
          <w:color w:val="FF0000"/>
          <w:sz w:val="22"/>
        </w:rPr>
        <w:t>We added “</w:t>
      </w:r>
      <w:r w:rsidRPr="00D47FC5">
        <w:rPr>
          <w:rFonts w:ascii="Times New Roman" w:eastAsia="Arial" w:hAnsi="Times New Roman" w:cs="Times New Roman"/>
          <w:color w:val="FF0000"/>
          <w:sz w:val="22"/>
          <w:lang w:bidi="en-US"/>
        </w:rPr>
        <w:t xml:space="preserve">In addition to </w:t>
      </w:r>
      <w:r w:rsidRPr="00D47FC5">
        <w:rPr>
          <w:rFonts w:ascii="Times New Roman" w:eastAsia="Arial" w:hAnsi="Times New Roman" w:cs="Times New Roman"/>
          <w:color w:val="FF0000"/>
          <w:sz w:val="22"/>
        </w:rPr>
        <w:t>CNN</w:t>
      </w:r>
      <w:r w:rsidRPr="00D47FC5">
        <w:rPr>
          <w:rFonts w:ascii="Times New Roman" w:eastAsia="Arial" w:hAnsi="Times New Roman" w:cs="Times New Roman"/>
          <w:color w:val="FF0000"/>
          <w:sz w:val="22"/>
          <w:lang w:bidi="en-US"/>
        </w:rPr>
        <w:t xml:space="preserve"> models, several recent studies have explored emerging paradigms for pavement or material defect analysis. For example, biologically inspired approaches such as spiking neural networks (SNNs) have been used for dynamic and energy-efficient feature extraction, demonstrating potential for real-time defect detection through time–frequency gradient analysis </w:t>
      </w:r>
      <w:r w:rsidRPr="00D47FC5">
        <w:rPr>
          <w:rFonts w:ascii="Times New Roman" w:eastAsia="Arial" w:hAnsi="Times New Roman" w:cs="Times New Roman"/>
          <w:color w:val="FF0000"/>
          <w:sz w:val="22"/>
          <w:lang w:bidi="en-US"/>
        </w:rPr>
        <w:fldChar w:fldCharType="begin"/>
      </w:r>
      <w:r w:rsidRPr="00D47FC5">
        <w:rPr>
          <w:rFonts w:ascii="Times New Roman" w:eastAsia="Arial" w:hAnsi="Times New Roman" w:cs="Times New Roman"/>
          <w:color w:val="FF0000"/>
          <w:sz w:val="22"/>
          <w:lang w:bidi="en-US"/>
        </w:rPr>
        <w:instrText xml:space="preserve"> ADDIN EN.CITE &lt;EndNote&gt;&lt;Cite&gt;&lt;Author&gt;Wang&lt;/Author&gt;&lt;Year&gt;2025&lt;/Year&gt;&lt;RecNum&gt;1688&lt;/RecNum&gt;&lt;DisplayText&gt;&lt;style size="10"&gt;[37]&lt;/style&gt;&lt;/DisplayText&gt;&lt;record&gt;&lt;rec-number&gt;1688&lt;/rec-number&gt;&lt;foreign-keys&gt;&lt;key app="EN" db-id="wdzfzdxfh2vt5mer2zlvpp2trztzeezzxt5d" timestamp="1761450063"&gt;1688&lt;/key&gt;&lt;/foreign-keys&gt;&lt;ref-type name="Journal Article"&gt;17&lt;/ref-type&gt;&lt;contributors&gt;&lt;authors&gt;&lt;author&gt;Wang, Zisheng&lt;/author&gt;&lt;author&gt;Li, Shaochen&lt;/author&gt;&lt;author&gt;Xuan, Jianping&lt;/author&gt;&lt;author&gt;Shi, Tielin&lt;/author&gt;&lt;/authors&gt;&lt;/contributors&gt;&lt;titles&gt;&lt;title&gt;Biologically inspired compound defect detection using a spiking neural network with continuous time–frequency gradients&lt;/title&gt;&lt;secondary-title&gt;Advanced Engineering Informatics&lt;/secondary-title&gt;&lt;/titles&gt;&lt;periodical&gt;&lt;full-title&gt;Advanced Engineering Informatics&lt;/full-title&gt;&lt;/periodical&gt;&lt;pages&gt;103132&lt;/pages&gt;&lt;volume&gt;65&lt;/volume&gt;&lt;dates&gt;&lt;year&gt;2025&lt;/year&gt;&lt;/dates&gt;&lt;isbn&gt;1474-0346&lt;/isbn&gt;&lt;urls&gt;&lt;/urls&gt;&lt;/record&gt;&lt;/Cite&gt;&lt;/EndNote&gt;</w:instrText>
      </w:r>
      <w:r w:rsidRPr="00D47FC5">
        <w:rPr>
          <w:rFonts w:ascii="Times New Roman" w:eastAsia="Arial" w:hAnsi="Times New Roman" w:cs="Times New Roman"/>
          <w:color w:val="FF0000"/>
          <w:sz w:val="22"/>
          <w:lang w:bidi="en-US"/>
        </w:rPr>
        <w:fldChar w:fldCharType="separate"/>
      </w:r>
      <w:r w:rsidRPr="00D47FC5">
        <w:rPr>
          <w:rFonts w:ascii="Times New Roman" w:eastAsia="Arial" w:hAnsi="Times New Roman" w:cs="Times New Roman"/>
          <w:color w:val="FF0000"/>
          <w:sz w:val="22"/>
          <w:lang w:bidi="en-US"/>
        </w:rPr>
        <w:t>[37]</w:t>
      </w:r>
      <w:r w:rsidRPr="00D47FC5">
        <w:rPr>
          <w:rFonts w:ascii="Times New Roman" w:eastAsia="Arial" w:hAnsi="Times New Roman" w:cs="Times New Roman"/>
          <w:color w:val="FF0000"/>
          <w:sz w:val="22"/>
        </w:rPr>
        <w:fldChar w:fldCharType="end"/>
      </w:r>
      <w:r w:rsidRPr="00D47FC5">
        <w:rPr>
          <w:rFonts w:ascii="Times New Roman" w:eastAsia="Arial" w:hAnsi="Times New Roman" w:cs="Times New Roman"/>
          <w:color w:val="FF0000"/>
          <w:sz w:val="22"/>
          <w:lang w:bidi="en-US"/>
        </w:rPr>
        <w:t>. These methods highlight the growing diversity of intelligent defect analysis frameworks.</w:t>
      </w:r>
      <w:r>
        <w:rPr>
          <w:rFonts w:ascii="Times New Roman" w:eastAsia="Arial" w:hAnsi="Times New Roman" w:cs="Times New Roman"/>
          <w:color w:val="FF0000"/>
          <w:sz w:val="22"/>
          <w:lang w:bidi="en-US"/>
        </w:rPr>
        <w:t xml:space="preserve">” In the introduction part. </w:t>
      </w:r>
    </w:p>
    <w:p w:rsidR="00D47FC5" w:rsidRDefault="00D47FC5" w:rsidP="00F0267F">
      <w:pPr>
        <w:spacing w:line="360" w:lineRule="auto"/>
        <w:jc w:val="left"/>
        <w:rPr>
          <w:rFonts w:ascii="Times New Roman" w:eastAsia="Arial" w:hAnsi="Times New Roman" w:cs="Times New Roman"/>
          <w:color w:val="000000" w:themeColor="text1"/>
          <w:sz w:val="22"/>
        </w:rPr>
      </w:pPr>
    </w:p>
    <w:p w:rsidR="00D47FC5" w:rsidRPr="00F0267F" w:rsidRDefault="00D47FC5" w:rsidP="00F0267F">
      <w:pPr>
        <w:spacing w:line="360" w:lineRule="auto"/>
        <w:jc w:val="left"/>
        <w:rPr>
          <w:rFonts w:ascii="Times New Roman" w:eastAsia="Arial" w:hAnsi="Times New Roman" w:cs="Times New Roman"/>
          <w:color w:val="000000" w:themeColor="text1"/>
          <w:sz w:val="22"/>
        </w:rPr>
      </w:pPr>
    </w:p>
    <w:p w:rsidR="00F0267F" w:rsidRPr="00F0267F" w:rsidRDefault="00F0267F" w:rsidP="00F0267F">
      <w:pPr>
        <w:spacing w:line="360" w:lineRule="auto"/>
        <w:jc w:val="left"/>
        <w:rPr>
          <w:rFonts w:ascii="Times New Roman" w:eastAsia="Arial" w:hAnsi="Times New Roman" w:cs="Times New Roman"/>
          <w:color w:val="000000" w:themeColor="text1"/>
          <w:sz w:val="22"/>
        </w:rPr>
      </w:pPr>
      <w:r w:rsidRPr="00F0267F">
        <w:rPr>
          <w:rFonts w:ascii="Times New Roman" w:eastAsia="Arial" w:hAnsi="Times New Roman" w:cs="Times New Roman"/>
          <w:color w:val="000000" w:themeColor="text1"/>
          <w:sz w:val="22"/>
        </w:rPr>
        <w:t>(7) Figures, tables, and formulas need to be carefully checked for problems.</w:t>
      </w:r>
    </w:p>
    <w:p w:rsidR="00D47FC5" w:rsidRPr="00D47FC5" w:rsidRDefault="00D47FC5" w:rsidP="00D47FC5">
      <w:pPr>
        <w:spacing w:line="360" w:lineRule="auto"/>
        <w:jc w:val="left"/>
        <w:rPr>
          <w:rFonts w:ascii="Times New Roman" w:eastAsia="Arial" w:hAnsi="Times New Roman" w:cs="Times New Roman"/>
          <w:color w:val="FF0000"/>
          <w:sz w:val="22"/>
        </w:rPr>
      </w:pPr>
      <w:r w:rsidRPr="00D47FC5">
        <w:rPr>
          <w:rFonts w:ascii="Times New Roman" w:eastAsia="Arial" w:hAnsi="Times New Roman" w:cs="Times New Roman"/>
          <w:color w:val="FF0000"/>
          <w:sz w:val="22"/>
        </w:rPr>
        <w:t>We thank the reviewer for this valuable reminder. We have carefully checked all figures, tables, and formulas throughout the manuscript</w:t>
      </w:r>
      <w:r>
        <w:rPr>
          <w:rFonts w:ascii="Times New Roman" w:eastAsia="Arial" w:hAnsi="Times New Roman" w:cs="Times New Roman"/>
          <w:color w:val="FF0000"/>
          <w:sz w:val="22"/>
        </w:rPr>
        <w:t>. For example, w</w:t>
      </w:r>
      <w:r w:rsidRPr="00D47FC5">
        <w:rPr>
          <w:rFonts w:ascii="Times New Roman" w:eastAsia="Arial" w:hAnsi="Times New Roman" w:cs="Times New Roman"/>
          <w:color w:val="FF0000"/>
          <w:sz w:val="22"/>
        </w:rPr>
        <w:t>e enlarge the font in the images as shown below</w:t>
      </w:r>
      <w:r>
        <w:rPr>
          <w:rFonts w:ascii="Times New Roman" w:eastAsia="Arial" w:hAnsi="Times New Roman" w:cs="Times New Roman"/>
          <w:color w:val="FF0000"/>
          <w:sz w:val="22"/>
        </w:rPr>
        <w:t xml:space="preserve"> to make it </w:t>
      </w:r>
      <w:r w:rsidR="00B20799">
        <w:rPr>
          <w:rFonts w:ascii="Times New Roman" w:eastAsia="Arial" w:hAnsi="Times New Roman" w:cs="Times New Roman"/>
          <w:color w:val="FF0000"/>
          <w:sz w:val="22"/>
        </w:rPr>
        <w:t>clearer</w:t>
      </w:r>
      <w:r>
        <w:rPr>
          <w:rFonts w:ascii="Times New Roman" w:eastAsia="Arial" w:hAnsi="Times New Roman" w:cs="Times New Roman"/>
          <w:color w:val="FF0000"/>
          <w:sz w:val="22"/>
        </w:rPr>
        <w:t>.</w:t>
      </w:r>
      <w:r w:rsidR="0036415D">
        <w:rPr>
          <w:rFonts w:ascii="Times New Roman" w:eastAsia="Arial" w:hAnsi="Times New Roman" w:cs="Times New Roman"/>
          <w:color w:val="FF0000"/>
          <w:sz w:val="22"/>
        </w:rPr>
        <w:t xml:space="preserve"> We also revised the error in the section number</w:t>
      </w:r>
      <w:r w:rsidR="00257F39">
        <w:rPr>
          <w:rFonts w:ascii="Times New Roman" w:eastAsia="Arial" w:hAnsi="Times New Roman" w:cs="Times New Roman"/>
          <w:color w:val="FF0000"/>
          <w:sz w:val="22"/>
        </w:rPr>
        <w:t xml:space="preserve"> and caption number. For example, revise </w:t>
      </w:r>
      <w:r w:rsidR="00257F39" w:rsidRPr="00257F39">
        <w:rPr>
          <w:rFonts w:ascii="Times New Roman" w:eastAsia="Arial" w:hAnsi="Times New Roman" w:cs="Times New Roman"/>
          <w:color w:val="FF0000"/>
          <w:sz w:val="22"/>
        </w:rPr>
        <w:t xml:space="preserve">Figure </w:t>
      </w:r>
      <w:r w:rsidR="00257F39">
        <w:rPr>
          <w:rFonts w:ascii="Times New Roman" w:eastAsia="Arial" w:hAnsi="Times New Roman" w:cs="Times New Roman"/>
          <w:color w:val="FF0000"/>
          <w:sz w:val="22"/>
        </w:rPr>
        <w:t>1</w:t>
      </w:r>
      <w:r w:rsidR="00257F39" w:rsidRPr="00257F39">
        <w:rPr>
          <w:rFonts w:ascii="Times New Roman" w:eastAsia="Arial" w:hAnsi="Times New Roman" w:cs="Times New Roman"/>
          <w:color w:val="FF0000"/>
          <w:sz w:val="22"/>
        </w:rPr>
        <w:t>(a)</w:t>
      </w:r>
      <w:r w:rsidR="00257F39">
        <w:rPr>
          <w:rFonts w:ascii="Times New Roman" w:eastAsia="Arial" w:hAnsi="Times New Roman" w:cs="Times New Roman"/>
          <w:color w:val="FF0000"/>
          <w:sz w:val="22"/>
        </w:rPr>
        <w:t xml:space="preserve"> to </w:t>
      </w:r>
      <w:r w:rsidR="00257F39" w:rsidRPr="00257F39">
        <w:rPr>
          <w:rFonts w:ascii="Times New Roman" w:eastAsia="Arial" w:hAnsi="Times New Roman" w:cs="Times New Roman"/>
          <w:color w:val="FF0000"/>
          <w:sz w:val="22"/>
        </w:rPr>
        <w:t>Figure 2(a)</w:t>
      </w:r>
      <w:r w:rsidR="00257F39">
        <w:rPr>
          <w:rFonts w:ascii="Times New Roman" w:eastAsia="Arial" w:hAnsi="Times New Roman" w:cs="Times New Roman"/>
          <w:color w:val="FF0000"/>
          <w:sz w:val="22"/>
        </w:rPr>
        <w:t xml:space="preserve"> in line 200, page 6.</w:t>
      </w:r>
    </w:p>
    <w:p w:rsidR="00D47FC5" w:rsidRPr="00D47FC5" w:rsidRDefault="00D47FC5" w:rsidP="00D47FC5">
      <w:pPr>
        <w:spacing w:line="360" w:lineRule="auto"/>
        <w:jc w:val="left"/>
        <w:rPr>
          <w:rFonts w:ascii="Times New Roman" w:eastAsia="Arial" w:hAnsi="Times New Roman" w:cs="Times New Roman"/>
          <w:color w:val="FF0000"/>
          <w:sz w:val="22"/>
        </w:rPr>
      </w:pPr>
      <w:r w:rsidRPr="00D47FC5">
        <w:rPr>
          <w:rFonts w:ascii="Times New Roman" w:eastAsia="Arial" w:hAnsi="Times New Roman" w:cs="Times New Roman"/>
          <w:color w:val="FF0000"/>
          <w:sz w:val="22"/>
          <w:lang w:bidi="en-US"/>
        </w:rPr>
        <w:drawing>
          <wp:inline distT="0" distB="0" distL="0" distR="0" wp14:anchorId="71A8FAB6" wp14:editId="7AA7098E">
            <wp:extent cx="4715795" cy="2875617"/>
            <wp:effectExtent l="0" t="0" r="0" b="0"/>
            <wp:docPr id="2015815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1508" name=""/>
                    <pic:cNvPicPr/>
                  </pic:nvPicPr>
                  <pic:blipFill>
                    <a:blip r:embed="rId7">
                      <a:extLst>
                        <a:ext uri="{96DAC541-7B7A-43D3-8B79-37D633B846F1}">
                          <asvg:svgBlip xmlns:asvg="http://schemas.microsoft.com/office/drawing/2016/SVG/main" r:embed="rId8"/>
                        </a:ext>
                      </a:extLst>
                    </a:blip>
                    <a:stretch>
                      <a:fillRect/>
                    </a:stretch>
                  </pic:blipFill>
                  <pic:spPr>
                    <a:xfrm>
                      <a:off x="0" y="0"/>
                      <a:ext cx="4723735" cy="2880459"/>
                    </a:xfrm>
                    <a:prstGeom prst="rect">
                      <a:avLst/>
                    </a:prstGeom>
                  </pic:spPr>
                </pic:pic>
              </a:graphicData>
            </a:graphic>
          </wp:inline>
        </w:drawing>
      </w:r>
    </w:p>
    <w:p w:rsidR="00854DC5" w:rsidRPr="00D47FC5" w:rsidRDefault="00854DC5" w:rsidP="00316D3C">
      <w:pPr>
        <w:spacing w:line="360" w:lineRule="auto"/>
        <w:jc w:val="left"/>
        <w:rPr>
          <w:rFonts w:ascii="Times New Roman" w:eastAsia="Arial" w:hAnsi="Times New Roman" w:cs="Times New Roman"/>
          <w:color w:val="FF0000"/>
          <w:sz w:val="22"/>
        </w:rPr>
      </w:pPr>
    </w:p>
    <w:sectPr w:rsidR="00854DC5" w:rsidRPr="00D47FC5">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96964" w:rsidRDefault="00A96964">
      <w:r>
        <w:separator/>
      </w:r>
    </w:p>
  </w:endnote>
  <w:endnote w:type="continuationSeparator" w:id="0">
    <w:p w:rsidR="00A96964" w:rsidRDefault="00A96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96964" w:rsidRDefault="00A96964">
      <w:r>
        <w:separator/>
      </w:r>
    </w:p>
  </w:footnote>
  <w:footnote w:type="continuationSeparator" w:id="0">
    <w:p w:rsidR="00A96964" w:rsidRDefault="00A96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267E60"/>
    <w:multiLevelType w:val="hybridMultilevel"/>
    <w:tmpl w:val="F0A47006"/>
    <w:lvl w:ilvl="0" w:tplc="267A82AA">
      <w:start w:val="1"/>
      <w:numFmt w:val="bullet"/>
      <w:lvlText w:val="·"/>
      <w:lvlJc w:val="left"/>
      <w:pPr>
        <w:ind w:left="720" w:hanging="349"/>
      </w:pPr>
      <w:rPr>
        <w:rFonts w:ascii="Symbol" w:eastAsia="Symbol" w:hAnsi="Symbol" w:cs="Symbol"/>
      </w:rPr>
    </w:lvl>
    <w:lvl w:ilvl="1" w:tplc="2572D470">
      <w:start w:val="1"/>
      <w:numFmt w:val="bullet"/>
      <w:lvlText w:val="o"/>
      <w:lvlJc w:val="left"/>
      <w:pPr>
        <w:ind w:left="1440" w:hanging="349"/>
      </w:pPr>
      <w:rPr>
        <w:rFonts w:ascii="Courier New" w:eastAsia="Courier New" w:hAnsi="Courier New" w:cs="Courier New"/>
      </w:rPr>
    </w:lvl>
    <w:lvl w:ilvl="2" w:tplc="82021362">
      <w:start w:val="1"/>
      <w:numFmt w:val="bullet"/>
      <w:lvlText w:val="§"/>
      <w:lvlJc w:val="left"/>
      <w:pPr>
        <w:ind w:left="2160" w:hanging="349"/>
      </w:pPr>
      <w:rPr>
        <w:rFonts w:ascii="Wingdings" w:eastAsia="Wingdings" w:hAnsi="Wingdings" w:cs="Wingdings"/>
      </w:rPr>
    </w:lvl>
    <w:lvl w:ilvl="3" w:tplc="1DDE328A">
      <w:start w:val="1"/>
      <w:numFmt w:val="bullet"/>
      <w:lvlText w:val="·"/>
      <w:lvlJc w:val="left"/>
      <w:pPr>
        <w:ind w:left="2880" w:hanging="349"/>
      </w:pPr>
      <w:rPr>
        <w:rFonts w:ascii="Symbol" w:eastAsia="Symbol" w:hAnsi="Symbol" w:cs="Symbol"/>
      </w:rPr>
    </w:lvl>
    <w:lvl w:ilvl="4" w:tplc="305EF48E">
      <w:start w:val="1"/>
      <w:numFmt w:val="bullet"/>
      <w:lvlText w:val="o"/>
      <w:lvlJc w:val="left"/>
      <w:pPr>
        <w:ind w:left="3600" w:hanging="349"/>
      </w:pPr>
      <w:rPr>
        <w:rFonts w:ascii="Courier New" w:eastAsia="Courier New" w:hAnsi="Courier New" w:cs="Courier New"/>
      </w:rPr>
    </w:lvl>
    <w:lvl w:ilvl="5" w:tplc="92A8DC3C">
      <w:start w:val="1"/>
      <w:numFmt w:val="bullet"/>
      <w:lvlText w:val="§"/>
      <w:lvlJc w:val="left"/>
      <w:pPr>
        <w:ind w:left="4320" w:hanging="349"/>
      </w:pPr>
      <w:rPr>
        <w:rFonts w:ascii="Wingdings" w:eastAsia="Wingdings" w:hAnsi="Wingdings" w:cs="Wingdings"/>
      </w:rPr>
    </w:lvl>
    <w:lvl w:ilvl="6" w:tplc="6A6E71F4">
      <w:start w:val="1"/>
      <w:numFmt w:val="bullet"/>
      <w:lvlText w:val="·"/>
      <w:lvlJc w:val="left"/>
      <w:pPr>
        <w:ind w:left="5040" w:hanging="349"/>
      </w:pPr>
      <w:rPr>
        <w:rFonts w:ascii="Symbol" w:eastAsia="Symbol" w:hAnsi="Symbol" w:cs="Symbol"/>
      </w:rPr>
    </w:lvl>
    <w:lvl w:ilvl="7" w:tplc="28268CFE">
      <w:start w:val="1"/>
      <w:numFmt w:val="bullet"/>
      <w:lvlText w:val="o"/>
      <w:lvlJc w:val="left"/>
      <w:pPr>
        <w:ind w:left="5760" w:hanging="349"/>
      </w:pPr>
      <w:rPr>
        <w:rFonts w:ascii="Courier New" w:eastAsia="Courier New" w:hAnsi="Courier New" w:cs="Courier New"/>
      </w:rPr>
    </w:lvl>
    <w:lvl w:ilvl="8" w:tplc="69BA7DF6">
      <w:start w:val="1"/>
      <w:numFmt w:val="bullet"/>
      <w:lvlText w:val="§"/>
      <w:lvlJc w:val="left"/>
      <w:pPr>
        <w:ind w:left="6480" w:hanging="349"/>
      </w:pPr>
      <w:rPr>
        <w:rFonts w:ascii="Wingdings" w:eastAsia="Wingdings" w:hAnsi="Wingdings" w:cs="Wingdings"/>
      </w:rPr>
    </w:lvl>
  </w:abstractNum>
  <w:num w:numId="1" w16cid:durableId="23844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3C"/>
    <w:rsid w:val="000071C9"/>
    <w:rsid w:val="00084342"/>
    <w:rsid w:val="000914B8"/>
    <w:rsid w:val="00094741"/>
    <w:rsid w:val="000B2DCA"/>
    <w:rsid w:val="00140741"/>
    <w:rsid w:val="0014264E"/>
    <w:rsid w:val="00147C16"/>
    <w:rsid w:val="00164745"/>
    <w:rsid w:val="001855B3"/>
    <w:rsid w:val="001B1530"/>
    <w:rsid w:val="002024BC"/>
    <w:rsid w:val="002229BF"/>
    <w:rsid w:val="00257E95"/>
    <w:rsid w:val="00257F39"/>
    <w:rsid w:val="002B586B"/>
    <w:rsid w:val="002D2A4E"/>
    <w:rsid w:val="00300FF1"/>
    <w:rsid w:val="00316D3C"/>
    <w:rsid w:val="0033552C"/>
    <w:rsid w:val="0036415D"/>
    <w:rsid w:val="00386826"/>
    <w:rsid w:val="00393E2C"/>
    <w:rsid w:val="003942D9"/>
    <w:rsid w:val="003C2652"/>
    <w:rsid w:val="003C4315"/>
    <w:rsid w:val="003C4CE3"/>
    <w:rsid w:val="003F4B33"/>
    <w:rsid w:val="00475323"/>
    <w:rsid w:val="004A32E2"/>
    <w:rsid w:val="004B4A8C"/>
    <w:rsid w:val="004C5EAE"/>
    <w:rsid w:val="004F45F0"/>
    <w:rsid w:val="00501449"/>
    <w:rsid w:val="00514CF7"/>
    <w:rsid w:val="00524958"/>
    <w:rsid w:val="005312D5"/>
    <w:rsid w:val="005A1D2D"/>
    <w:rsid w:val="005D7089"/>
    <w:rsid w:val="005F2215"/>
    <w:rsid w:val="00647D3C"/>
    <w:rsid w:val="006539F4"/>
    <w:rsid w:val="0066598F"/>
    <w:rsid w:val="00720D18"/>
    <w:rsid w:val="00795F3F"/>
    <w:rsid w:val="00820017"/>
    <w:rsid w:val="00820288"/>
    <w:rsid w:val="00854DC5"/>
    <w:rsid w:val="00886B61"/>
    <w:rsid w:val="008A4FE6"/>
    <w:rsid w:val="008B0D3C"/>
    <w:rsid w:val="008E3A83"/>
    <w:rsid w:val="008F001D"/>
    <w:rsid w:val="00951272"/>
    <w:rsid w:val="00A22F40"/>
    <w:rsid w:val="00A37C2D"/>
    <w:rsid w:val="00A44631"/>
    <w:rsid w:val="00A8044B"/>
    <w:rsid w:val="00A96964"/>
    <w:rsid w:val="00AB68CF"/>
    <w:rsid w:val="00AE2111"/>
    <w:rsid w:val="00B00B83"/>
    <w:rsid w:val="00B04F7D"/>
    <w:rsid w:val="00B073E4"/>
    <w:rsid w:val="00B13AF9"/>
    <w:rsid w:val="00B20799"/>
    <w:rsid w:val="00B55E7B"/>
    <w:rsid w:val="00B6449E"/>
    <w:rsid w:val="00BC18AF"/>
    <w:rsid w:val="00C10E1A"/>
    <w:rsid w:val="00D47FC5"/>
    <w:rsid w:val="00D9232F"/>
    <w:rsid w:val="00DA0313"/>
    <w:rsid w:val="00DA26A0"/>
    <w:rsid w:val="00E70FF6"/>
    <w:rsid w:val="00ED3B87"/>
    <w:rsid w:val="00EE2593"/>
    <w:rsid w:val="00F0267F"/>
    <w:rsid w:val="00F26C31"/>
    <w:rsid w:val="00F31430"/>
    <w:rsid w:val="00F7098D"/>
    <w:rsid w:val="00FA6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5635"/>
  <w15:docId w15:val="{FEA8113F-89AD-4444-8E50-2949A9EE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1"/>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1">
    <w:name w:val="Heading 1 Char1"/>
    <w:basedOn w:val="DefaultParagraphFont"/>
    <w:link w:val="Heading1"/>
    <w:uiPriority w:val="9"/>
    <w:rPr>
      <w:b/>
      <w:bCs/>
      <w:sz w:val="44"/>
      <w:szCs w:val="44"/>
    </w:rPr>
  </w:style>
  <w:style w:type="paragraph" w:customStyle="1" w:styleId="MDPI51figurecaption">
    <w:name w:val="MDPI_5.1_figure_caption"/>
    <w:qFormat/>
    <w:rsid w:val="00D9232F"/>
    <w:pPr>
      <w:pBdr>
        <w:top w:val="none" w:sz="0" w:space="0" w:color="auto"/>
        <w:left w:val="none" w:sz="0" w:space="0" w:color="auto"/>
        <w:bottom w:val="none" w:sz="0" w:space="0" w:color="auto"/>
        <w:right w:val="none" w:sz="0" w:space="0" w:color="auto"/>
        <w:between w:val="none" w:sz="0" w:space="0" w:color="auto"/>
      </w:pBd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paragraph" w:styleId="NormalWeb">
    <w:name w:val="Normal (Web)"/>
    <w:basedOn w:val="Normal"/>
    <w:uiPriority w:val="99"/>
    <w:semiHidden/>
    <w:unhideWhenUsed/>
    <w:rsid w:val="00F026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8443">
      <w:bodyDiv w:val="1"/>
      <w:marLeft w:val="0"/>
      <w:marRight w:val="0"/>
      <w:marTop w:val="0"/>
      <w:marBottom w:val="0"/>
      <w:divBdr>
        <w:top w:val="none" w:sz="0" w:space="0" w:color="auto"/>
        <w:left w:val="none" w:sz="0" w:space="0" w:color="auto"/>
        <w:bottom w:val="none" w:sz="0" w:space="0" w:color="auto"/>
        <w:right w:val="none" w:sz="0" w:space="0" w:color="auto"/>
      </w:divBdr>
    </w:div>
    <w:div w:id="1648322828">
      <w:bodyDiv w:val="1"/>
      <w:marLeft w:val="0"/>
      <w:marRight w:val="0"/>
      <w:marTop w:val="0"/>
      <w:marBottom w:val="0"/>
      <w:divBdr>
        <w:top w:val="none" w:sz="0" w:space="0" w:color="auto"/>
        <w:left w:val="none" w:sz="0" w:space="0" w:color="auto"/>
        <w:bottom w:val="none" w:sz="0" w:space="0" w:color="auto"/>
        <w:right w:val="none" w:sz="0" w:space="0" w:color="auto"/>
      </w:divBdr>
    </w:div>
    <w:div w:id="182146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1275</TotalTime>
  <Pages>4</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tj zhang</cp:lastModifiedBy>
  <cp:revision>45</cp:revision>
  <dcterms:created xsi:type="dcterms:W3CDTF">2024-06-13T02:38:00Z</dcterms:created>
  <dcterms:modified xsi:type="dcterms:W3CDTF">2025-10-26T03:49:00Z</dcterms:modified>
</cp:coreProperties>
</file>