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VBelo Daily: February 24, 2025</w:t>
      </w:r>
    </w:p>
    <w:p>
      <w:r>
        <w:t>Subscribe to the VBelo Report to get fresh volleyball content float served straight into your inbox.</w:t>
      </w:r>
    </w:p>
    <w:p>
      <w:pPr>
        <w:pStyle w:val="Heading2"/>
      </w:pPr>
      <w:r>
        <w:t>Yesterday's Scores</w:t>
      </w:r>
    </w:p>
    <w:p>
      <w:pPr>
        <w:pStyle w:val="Heading4"/>
      </w:pPr>
      <w:r>
        <w:t>EIVA</w:t>
      </w:r>
    </w:p>
    <w:p>
      <w:r>
        <w:rPr>
          <w:b/>
        </w:rPr>
        <w:t xml:space="preserve">Harvard (82%) </w:t>
      </w:r>
      <w:r>
        <w:rPr>
          <w:i/>
        </w:rPr>
        <w:t>def.</w:t>
      </w:r>
      <w:r>
        <w:t xml:space="preserve"> Sacred Heart (18%)</w:t>
        <w:br/>
      </w:r>
      <w:r>
        <w:rPr>
          <w:b/>
        </w:rPr>
        <w:t>3-0</w:t>
      </w:r>
      <w:r>
        <w:t xml:space="preserve"> (26-24, 25-15, 25-20</w:t>
      </w:r>
      <w:r>
        <w:t>)</w:t>
      </w:r>
    </w:p>
    <w:p>
      <w:pPr>
        <w:pStyle w:val="Heading4"/>
      </w:pPr>
      <w:r>
        <w:t>SIAC</w:t>
      </w:r>
    </w:p>
    <w:p>
      <w:r>
        <w:rPr>
          <w:b/>
        </w:rPr>
        <w:t xml:space="preserve">Fort Valley State (90%) </w:t>
      </w:r>
      <w:r>
        <w:rPr>
          <w:i/>
        </w:rPr>
        <w:t>def.</w:t>
      </w:r>
      <w:r>
        <w:t xml:space="preserve"> Benedict (10%)</w:t>
        <w:br/>
      </w:r>
      <w:r>
        <w:rPr>
          <w:b/>
        </w:rPr>
        <w:t>3-0</w:t>
      </w:r>
      <w:r>
        <w:t xml:space="preserve"> (25-15, 25-15, 25-11</w:t>
      </w:r>
      <w:r>
        <w:t>)</w:t>
      </w:r>
    </w:p>
    <w:p>
      <w:pPr>
        <w:pStyle w:val="Heading4"/>
      </w:pPr>
      <w:r>
        <w:t>Non-conference</w:t>
      </w:r>
    </w:p>
    <w:p>
      <w:r>
        <w:rPr>
          <w:b/>
        </w:rPr>
        <w:t xml:space="preserve">#1 Long Beach (99%) </w:t>
      </w:r>
      <w:r>
        <w:rPr>
          <w:i/>
        </w:rPr>
        <w:t>def.</w:t>
      </w:r>
      <w:r>
        <w:t xml:space="preserve"> Barton (1%)</w:t>
        <w:br/>
      </w:r>
      <w:r>
        <w:rPr>
          <w:b/>
        </w:rPr>
        <w:t>3-0</w:t>
      </w:r>
      <w:r>
        <w:t xml:space="preserve"> (25-14, 25-13, 25-20</w:t>
      </w:r>
      <w:r>
        <w:t>)</w:t>
      </w:r>
    </w:p>
    <w:p>
      <w:pPr>
        <w:pStyle w:val="Heading2"/>
      </w:pPr>
      <w:r>
        <w:t>Today's Match Projections</w:t>
      </w:r>
    </w:p>
    <w:p>
      <w:pPr>
        <w:pStyle w:val="Heading4"/>
      </w:pPr>
      <w:r>
        <w:t>Non-conference</w:t>
      </w:r>
    </w:p>
    <w:p>
      <w:r>
        <w:t xml:space="preserve">D'Youville (44%) </w:t>
      </w:r>
      <w:r>
        <w:rPr>
          <w:i/>
        </w:rPr>
        <w:t>vs</w:t>
      </w:r>
      <w:r>
        <w:t xml:space="preserve"> Roberts Wesleyan (56%)</w:t>
      </w:r>
    </w:p>
    <w:p>
      <w:r>
        <w:t xml:space="preserve">Central State (15%) </w:t>
      </w:r>
      <w:r>
        <w:rPr>
          <w:i/>
        </w:rPr>
        <w:t>vs</w:t>
      </w:r>
      <w:r>
        <w:t xml:space="preserve"> Merrimack (85%)</w:t>
      </w:r>
    </w:p>
    <w:p>
      <w:r>
        <w:t xml:space="preserve">Kentucky State (27%) </w:t>
      </w:r>
      <w:r>
        <w:rPr>
          <w:i/>
        </w:rPr>
        <w:t>vs</w:t>
      </w:r>
      <w:r>
        <w:t xml:space="preserve"> Franklin (73%)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