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6C6B" w14:textId="77777777" w:rsidR="007373C9" w:rsidRPr="00475B3E" w:rsidRDefault="007373C9" w:rsidP="007373C9">
      <w:pPr>
        <w:rPr>
          <w:b/>
          <w:i/>
        </w:rPr>
      </w:pPr>
      <w:r w:rsidRPr="00475B3E">
        <w:rPr>
          <w:b/>
          <w:i/>
        </w:rPr>
        <w:t>Data assumptions</w:t>
      </w:r>
    </w:p>
    <w:p w14:paraId="2211F820" w14:textId="77777777" w:rsidR="007373C9" w:rsidRDefault="007373C9" w:rsidP="007373C9">
      <w:r w:rsidRPr="00475B3E">
        <w:rPr>
          <w:i/>
        </w:rPr>
        <w:t>Mysis</w:t>
      </w:r>
      <w:r w:rsidRPr="006D684C">
        <w:rPr>
          <w:i/>
        </w:rPr>
        <w:t xml:space="preserve"> incorporation</w:t>
      </w:r>
    </w:p>
    <w:p w14:paraId="2668A065" w14:textId="77777777" w:rsidR="007373C9" w:rsidRDefault="007373C9" w:rsidP="007373C9">
      <w:pPr>
        <w:ind w:firstLine="720"/>
      </w:pPr>
      <w:r w:rsidRPr="002815AC">
        <w:rPr>
          <w:i/>
        </w:rPr>
        <w:t>Mysis</w:t>
      </w:r>
      <w:r>
        <w:t xml:space="preserve"> was treated as part of the PSS, as </w:t>
      </w:r>
      <w:r w:rsidRPr="00861B4D">
        <w:rPr>
          <w:i/>
        </w:rPr>
        <w:t>Mysis</w:t>
      </w:r>
      <w:r>
        <w:t xml:space="preserve"> are considered to feed primarily on pelagic phytoplankton and zooplankton during their nightly ascent into the pelagic zone </w:t>
      </w:r>
      <w:r>
        <w:fldChar w:fldCharType="begin"/>
      </w:r>
      <w:r>
        <w:instrText xml:space="preserve"> ADDIN ZOTERO_ITEM CSL_CITATION {"citationID":"FxKlckJR","properties":{"formattedCitation":"(Johannsson et al. 2001)","plainCitation":"(Johannsson et al. 2001)","noteIndex":0},"citationItems":[{"id":2040,"uris":["http://zotero.org/users/176296/items/BWHMPLEB"],"uri":["http://zotero.org/users/176296/items/BWHMPLEB"],"itemData":{"id":2040,"type":"article-journal","abstract":"Stable isotope analysis of the potential prey and predator can be combined with gut content analysis to quantify the diet. This dietary knowledge allows the quantitative assessment of the role of k..., L'analyse des isotopes stables chez les proies et les prédateurs potentiels combinée à l'examen des contenus du tube digestif permet de quantifier le régime alimentaire. Cette information rend poss...","container-title":"Canadian Journal of Fisheries and Aquatic Sciences","DOI":"10.1139/f01-118","ISSN":"0706-652X","issue":"10","page":"1975-1986","source":"NRC Research Press","title":"Diet of &lt;i&gt;Mysis relicta&lt;/i&gt; in Lake Ontario as revealed by stable isotope and gut content analysis","volume":"58","author":[{"family":"Johannsson","given":"Ora E"},{"family":"Leggett","given":"Mike F"},{"family":"Rudstam","given":"Lars G"},{"family":"Servos","given":"Mark R"},{"family":"Mohammadian","given":"M Ali"},{"family":"Gal","given":"Gideon"},{"family":"Dermott","given":"Ron M"},{"family":"Hesslein","given":"Ray H"}],"issued":{"date-parts":[["2001",10,1]]}}}],"schema":"https://github.com/citation-style-language/schema/raw/master/csl-citation.json"} </w:instrText>
      </w:r>
      <w:r>
        <w:fldChar w:fldCharType="separate"/>
      </w:r>
      <w:r w:rsidRPr="00E41426">
        <w:rPr>
          <w:rFonts w:cs="Times New Roman"/>
        </w:rPr>
        <w:t>(Johannsson et al. 2001)</w:t>
      </w:r>
      <w:r>
        <w:fldChar w:fldCharType="end"/>
      </w:r>
      <w:r>
        <w:t xml:space="preserve">. However, multiple studies have found they also feed on sedimented material and benthic invertebrates when residing on the bottom during the day </w:t>
      </w:r>
      <w:r>
        <w:fldChar w:fldCharType="begin"/>
      </w:r>
      <w:r>
        <w:instrText xml:space="preserve"> ADDIN ZOTERO_ITEM CSL_CITATION {"citationID":"0QN85FCz","properties":{"formattedCitation":"(Parker 1980; Johannsson et al. 2001; Sierszen et al. 2011)","plainCitation":"(Parker 1980; Johannsson et al. 2001; Sierszen et al. 2011)","noteIndex":0},"citationItems":[{"id":2039,"uris":["http://zotero.org/users/176296/items/E2TNJJQA"],"uri":["http://zotero.org/users/176296/items/E2TNJJQA"],"itemData":{"id":2039,"type":"article-journal","abstract":"Sediment cores composed of benthic microorganisms and the natural assemblage of benthic fauna from Lakes Michigan and Erie were maintained intact at 4° C in a laboratory incubator for 10 weeks. Visual inspection of the microcosms showed that the opossum shrimp Mysis relicta, an omnivorous planktivore, frequently preyed on the burrowing amphipod Pontoporeia hoyi, a benthic detritivore; a previously unreported predator/prey relationship. Predation by Mysis on Pontoporeia demonstrates that Mysis can utilize not only the plankton carbon pool but the benthic/detrital carbon pool as well. This relationship may represent an important link in the food web of the Great Lakes, since Pontoporeia is the dominant macrobenthic organism in the lakes and both organisms are an important food source for immature salmonids and other fish species in the Great Lakes.","container-title":"Journal of Great Lakes Research","DOI":"10.1016/S0380-1330(80)72095-6","ISSN":"0380-1330","issue":"2","journalAbbreviation":"Journal of Great Lakes Research","page":"164-166","source":"ScienceDirect","title":"Predation by &lt;i&gt;Mysis relicta&lt;/i&gt; on &lt;i&gt;Pontoporeia hoyi&lt;/i&gt;: A Food Chain Link of Potential Importance in the Great Lakes","title-short":"Predation by Mysis Relicta on Pontoporeia Hoyi","volume":"6","author":[{"family":"Parker","given":"Jon I."}],"issued":{"date-parts":[["1980",1,1]]}}},{"id":2040,"uris":["http://zotero.org/users/176296/items/BWHMPLEB"],"uri":["http://zotero.org/users/176296/items/BWHMPLEB"],"itemData":{"id":2040,"type":"article-journal","abstract":"Stable isotope analysis of the potential prey and predator can be combined with gut content analysis to quantify the diet. This dietary knowledge allows the quantitative assessment of the role of k..., L'analyse des isotopes stables chez les proies et les prédateurs potentiels combinée à l'examen des contenus du tube digestif permet de quantifier le régime alimentaire. Cette information rend poss...","container-title":"Canadian Journal of Fisheries and Aquatic Sciences","DOI":"10.1139/f01-118","ISSN":"0706-652X","issue":"10","page":"1975-1986","source":"NRC Research Press","title":"Diet of &lt;i&gt;Mysis relicta&lt;/i&gt; in Lake Ontario as revealed by stable isotope and gut content analysis","volume":"58","author":[{"family":"Johannsson","given":"Ora E"},{"family":"Leggett","given":"Mike F"},{"family":"Rudstam","given":"Lars G"},{"family":"Servos","given":"Mark R"},{"family":"Mohammadian","given":"M Ali"},{"family":"Gal","given":"Gideon"},{"family":"Dermott","given":"Ron M"},{"family":"Hesslein","given":"Ray H"}],"issued":{"date-parts":[["2001",10,1]]}}},{"id":2038,"uris":["http://zotero.org/users/176296/items/W5X84M33"],"uri":["http://zotero.org/users/176296/items/W5X84M33"],"itemData":{"id":2038,"type":"article-journal","abstract":"Quantifying nutritional sources for Mysis diluviana will help to clarify the basis for production in lakes with Mysis and improve models of migration-driven nutrient and contaminant transport. We s..., L'analyse quantitative des sources de nourriture de Mysis diluviana va aider à clarifier la base de la production dans les lacs à Mysis et améliorer les modèles de transport des nutriments et des c...","container-title":"Canadian Journal of Fisheries and Aquatic Sciences","DOI":"10.1139/f2011-033","ISSN":"0706-652X","issue":"6","page":"1051-1063","source":"NRC Research Press","title":"Benthic and pelagic contributions to &lt;i&gt;Mysis&lt;/i&gt; nutrition across Lake Superior","volume":"68","author":[{"family":"Sierszen","given":"Michael E."},{"family":"Kelly","given":"John R."},{"family":"Corry","given":"Timothy D."},{"family":"Scharold","given":"Jill V."},{"family":"Yurista","given":"Peder M."}],"issued":{"date-parts":[["2011",6,1]]}}}],"schema":"https://github.com/citation-style-language/schema/raw/master/csl-citation.json"} </w:instrText>
      </w:r>
      <w:r>
        <w:fldChar w:fldCharType="separate"/>
      </w:r>
      <w:r w:rsidRPr="00E41426">
        <w:rPr>
          <w:rFonts w:cs="Times New Roman"/>
        </w:rPr>
        <w:t>(Parker 1980; Johannsson et al. 2001; Sierszen et al. 2011)</w:t>
      </w:r>
      <w:r>
        <w:fldChar w:fldCharType="end"/>
      </w:r>
      <w:r>
        <w:t xml:space="preserve">. If </w:t>
      </w:r>
      <w:r w:rsidRPr="00C85F48">
        <w:rPr>
          <w:i/>
        </w:rPr>
        <w:t>Mysis</w:t>
      </w:r>
      <w:r>
        <w:t xml:space="preserve"> biomass is also supported by benthic production, the PSS slope we calculated would also include some energy transfer through the benthos and therefore be too shallow. On the other hand, not including </w:t>
      </w:r>
      <w:bookmarkStart w:id="0" w:name="_GoBack"/>
      <w:bookmarkEnd w:id="0"/>
      <w:r w:rsidRPr="00C85F48">
        <w:rPr>
          <w:i/>
        </w:rPr>
        <w:t>Mysis</w:t>
      </w:r>
      <w:r>
        <w:t xml:space="preserve"> in BSS would make these slopes steeper. In either case, benthic mysid feeding should not affect the PBSS slope, as PBSS incorporates both pathways. Another issue is that mysid biomass may be underestimated if part of the population remains on the bottom at night when we assessed mysid abundance in the water column. Some mysids stay on the bottom at night, at least in Lake Ontario </w:t>
      </w:r>
      <w:r>
        <w:fldChar w:fldCharType="begin"/>
      </w:r>
      <w:r>
        <w:instrText xml:space="preserve"> ADDIN ZOTERO_ITEM CSL_CITATION {"citationID":"dyIsHjh9","properties":{"formattedCitation":"(Johannsson et al. 2003)","plainCitation":"(Johannsson et al. 2003)","noteIndex":0},"citationItems":[{"id":2231,"uris":["http://zotero.org/users/176296/items/5AM8QSKL"],"uri":["http://zotero.org/users/176296/items/5AM8QSKL"],"itemData":{"id":2231,"type":"chapter","collection-title":"Ecovision World Monograph Series","container-title":"State of Lake Ontario: Past, Present and Future","ISBN":"978-0-9939184-4-5","language":"English","page":"257-287","publisher":"Michigan State University Press","source":"muse.jhu.edu","title":"&lt;i&gt;Mysis relicta&lt;/i&gt; in Lake Ontario: population dynamics, trophic linkages and further questions","URL":"https://muse.jhu.edu/chapter/1948761","editor":[{"family":"Munawar","given":"M."}],"author":[{"family":"Johannsson","given":"O. E."},{"family":"Rudstam","given":"L. G."},{"family":"Gal","given":"G."},{"family":"Mills","given":"E. L."}],"accessed":{"date-parts":[["2020",4,16]]},"issued":{"date-parts":[["2003"]]}}}],"schema":"https://github.com/citation-style-language/schema/raw/master/csl-citation.json"} </w:instrText>
      </w:r>
      <w:r>
        <w:fldChar w:fldCharType="separate"/>
      </w:r>
      <w:r w:rsidRPr="00D044B1">
        <w:rPr>
          <w:rFonts w:cs="Times New Roman"/>
        </w:rPr>
        <w:t>(Johannsson et al. 2003)</w:t>
      </w:r>
      <w:r>
        <w:fldChar w:fldCharType="end"/>
      </w:r>
      <w:r>
        <w:t xml:space="preserve">, and will therefore not be included in nighttime water column tows. That this proportion can be substantial, especially for larger individuals, have been shown in Lake Champlain </w:t>
      </w:r>
      <w:r>
        <w:fldChar w:fldCharType="begin"/>
      </w:r>
      <w:r>
        <w:instrText xml:space="preserve"> ADDIN ZOTERO_ITEM CSL_CITATION {"citationID":"5uMPFruQ","properties":{"formattedCitation":"(Euclide et al. 2017; O\\uc0\\u8217{}Malley et al. 2018)","plainCitation":"(Euclide et al. 2017; O’Malley et al. 2018)","noteIndex":0},"citationItems":[{"id":2168,"uris":["http://zotero.org/users/176296/items/44FA4C2M"],"uri":["http://zotero.org/users/176296/items/44FA4C2M"],"itemData":{"id":2168,"type":"article-journal","abstract":"Partial migration, whereby only a portion of a population migrates, has just recently received attention in aquatic systems. Partial diel vertical migration (DVM) has received even less attention but could significantly influence our understanding of trophic interactions and nutrient movement in open water systems. Recent work in the Baltic Sea shows differences in isotope composition between benthic and pelagic Mysis salemaai sampled at night, suggesting that partial DVM may be fixed at the individual level. Historic observations of North American M. diluviana suggest partial DVM in this species, but this behavior has largely been ignored in the literature. We used length, occurrence of gravid females, and body δ13C, δ15N, δ34S, and C:N ratio as markers to test for differences among adult M. diluviana collected from benthic and pelagic habitats at night in Lake Champlain, USA. We found differences in body length and occurrence of gravid females between pelagic- and benthic-caught M. diluviana and differences in C:N between pelagic- and benthic-caught non-gravid individuals, consistent with life stage and body condition hypotheses for partial migration. Partial DVM of M. diluviana could have significant impacts on population assessments which could bias food web models used in basic research and management.","container-title":"Hydrobiologia","DOI":"10.1007/s10750-016-2982-5","ISSN":"1573-5117","issue":"1","journalAbbreviation":"Hydrobiologia","language":"en","page":"387-396","source":"Springer Link","title":"Partial diel vertical migration in an omnivorous macroinvertebrate, &lt;i&gt;Mysis diluviana&lt;/i&gt;","volume":"787","author":[{"family":"Euclide","given":"Peter T."},{"family":"Hansson","given":"Sture"},{"family":"Stockwell","given":"Jason D."}],"issued":{"date-parts":[["2017",2,1]]}}},{"id":2167,"uris":["http://zotero.org/users/176296/items/ZG8B8R7F"],"uri":["http://zotero.org/users/176296/items/ZG8B8R7F"],"itemData":{"id":2167,"type":"article-journal","abstract":"Abstract.  Mysids are known for benthic-pelagic diel vertical migration (DVM), where the population is benthic by day and pelagic by night. However, historical","container-title":"Journal of Plankton Research","DOI":"10.1093/plankt/fbx060","ISSN":"0142-7873","issue":"1","language":"en","page":"66-76","source":"academic.oup.com","title":"Evidence for a size-structured explanation of partial diel vertical migration in mysids","volume":"40","author":[{"family":"O’Malley","given":"Brian P."},{"family":"Hansson","given":"Sture"},{"family":"Stockwell","given":"Jason D."}],"issued":{"date-parts":[["2018",1,1]]}}}],"schema":"https://github.com/citation-style-language/schema/raw/master/csl-citation.json"} </w:instrText>
      </w:r>
      <w:r>
        <w:fldChar w:fldCharType="separate"/>
      </w:r>
      <w:r w:rsidRPr="00E41426">
        <w:rPr>
          <w:rFonts w:cs="Times New Roman"/>
          <w:szCs w:val="24"/>
        </w:rPr>
        <w:t>(Euclide et al. 2017; O’Malley et al. 2018)</w:t>
      </w:r>
      <w:r>
        <w:fldChar w:fldCharType="end"/>
      </w:r>
      <w:r>
        <w:t>.</w:t>
      </w:r>
    </w:p>
    <w:p w14:paraId="16DE0215" w14:textId="77777777" w:rsidR="007373C9" w:rsidRDefault="007373C9" w:rsidP="007373C9">
      <w:pPr>
        <w:ind w:firstLine="720"/>
      </w:pPr>
    </w:p>
    <w:p w14:paraId="5E02ACBB" w14:textId="77777777" w:rsidR="007373C9" w:rsidRDefault="007373C9" w:rsidP="007373C9">
      <w:pPr>
        <w:rPr>
          <w:i/>
        </w:rPr>
      </w:pPr>
      <w:r w:rsidRPr="006D684C">
        <w:rPr>
          <w:i/>
        </w:rPr>
        <w:t>Small zooplankton below 20 m</w:t>
      </w:r>
    </w:p>
    <w:p w14:paraId="27A95841" w14:textId="77777777" w:rsidR="007373C9" w:rsidRDefault="007373C9" w:rsidP="007373C9">
      <w:pPr>
        <w:ind w:firstLine="720"/>
      </w:pPr>
      <w:r>
        <w:t xml:space="preserve">We assumed that small zooplankton (nauplii, veligers, rotifers) were limited to the sampled 20 meters of the water column; clearly, some of these animals will be in deeper water. We have limited information on the distribution of these animals in the water column. In two years (2013 for Lake Ontario and 2015 for Lake Michigan) the abundance of veligers in the surface mixed layer was compared to the metalimnion and the hypolimnion down to 100 m </w:t>
      </w:r>
      <w:r>
        <w:lastRenderedPageBreak/>
        <w:t xml:space="preserve">during summer. Volumetric densities of veligers in these studies were an order of magnitude lower in the metalimnion and </w:t>
      </w:r>
      <w:proofErr w:type="spellStart"/>
      <w:r>
        <w:t>hypoliminion</w:t>
      </w:r>
      <w:proofErr w:type="spellEnd"/>
      <w:r>
        <w:t xml:space="preserve"> (~0.2 veligers</w:t>
      </w:r>
      <w:r w:rsidRPr="00F65846">
        <w:rPr>
          <w:rFonts w:cs="Times New Roman"/>
        </w:rPr>
        <w:t>∙</w:t>
      </w:r>
      <w:r w:rsidRPr="00F65846">
        <w:t>m</w:t>
      </w:r>
      <w:r w:rsidRPr="00F65846">
        <w:rPr>
          <w:vertAlign w:val="superscript"/>
        </w:rPr>
        <w:t>-2</w:t>
      </w:r>
      <w:r>
        <w:t>) than in the epilimnion (~7.5 veligers</w:t>
      </w:r>
      <w:r w:rsidRPr="00F65846">
        <w:rPr>
          <w:rFonts w:cs="Times New Roman"/>
        </w:rPr>
        <w:t>∙</w:t>
      </w:r>
      <w:r w:rsidRPr="00F65846">
        <w:t>m</w:t>
      </w:r>
      <w:r w:rsidRPr="00F65846">
        <w:rPr>
          <w:vertAlign w:val="superscript"/>
        </w:rPr>
        <w:t>-2</w:t>
      </w:r>
      <w:r>
        <w:t>), lending support to our assumption. However, we recognize that the number of small zooplankton are likely biased low. Note that we also do not report any information on ciliates.</w:t>
      </w:r>
    </w:p>
    <w:p w14:paraId="26AB72AF" w14:textId="77777777" w:rsidR="007373C9" w:rsidRDefault="007373C9" w:rsidP="007373C9"/>
    <w:p w14:paraId="1A5B587A" w14:textId="77777777" w:rsidR="007373C9" w:rsidRDefault="007373C9" w:rsidP="007373C9">
      <w:r>
        <w:rPr>
          <w:i/>
        </w:rPr>
        <w:t>B</w:t>
      </w:r>
      <w:r w:rsidRPr="006D684C">
        <w:rPr>
          <w:i/>
        </w:rPr>
        <w:t>enthos</w:t>
      </w:r>
    </w:p>
    <w:p w14:paraId="3D5DFCF0" w14:textId="77777777" w:rsidR="007373C9" w:rsidRDefault="007373C9" w:rsidP="007373C9">
      <w:pPr>
        <w:ind w:firstLine="720"/>
      </w:pPr>
      <w:r>
        <w:t xml:space="preserve">We do not have data on benthic animals smaller than 500 </w:t>
      </w:r>
      <w:r>
        <w:rPr>
          <w:rFonts w:cs="Times New Roman"/>
        </w:rPr>
        <w:t>µ</w:t>
      </w:r>
      <w:r>
        <w:t xml:space="preserve">m (harpacticoid copepods, ostracods, nematodes). Including smaller benthos would undoubtedly affect the slope of the BSS. However, we do not believe these animals would contribute substantially to the PBSS. Densities of harpacticoid copepods on the bottom of Lake </w:t>
      </w:r>
      <w:r w:rsidRPr="004C5A4C">
        <w:t>Ontario can reach ~14,000 individuals</w:t>
      </w:r>
      <w:r w:rsidRPr="004C5A4C">
        <w:rPr>
          <w:rFonts w:cs="Times New Roman"/>
        </w:rPr>
        <w:t>∙</w:t>
      </w:r>
      <w:r w:rsidRPr="004C5A4C">
        <w:t>m</w:t>
      </w:r>
      <w:r w:rsidRPr="004C5A4C">
        <w:rPr>
          <w:vertAlign w:val="superscript"/>
        </w:rPr>
        <w:t>-2</w:t>
      </w:r>
      <w:r w:rsidRPr="004C5A4C">
        <w:t xml:space="preserve"> </w:t>
      </w:r>
      <w:r w:rsidRPr="00B40F03">
        <w:t>(</w:t>
      </w:r>
      <w:r>
        <w:t xml:space="preserve">Connolly, Cornell University, </w:t>
      </w:r>
      <w:proofErr w:type="spellStart"/>
      <w:r>
        <w:t>unpubl</w:t>
      </w:r>
      <w:proofErr w:type="spellEnd"/>
      <w:r>
        <w:t xml:space="preserve">. data), which is </w:t>
      </w:r>
      <w:r w:rsidR="006D29F8">
        <w:t>~</w:t>
      </w:r>
      <w:r>
        <w:t>10% of the abundance of pelagic copepods at these stations (~160,000</w:t>
      </w:r>
      <w:r w:rsidRPr="00F65846">
        <w:t xml:space="preserve"> individuals</w:t>
      </w:r>
      <w:r w:rsidRPr="00F65846">
        <w:rPr>
          <w:rFonts w:cs="Times New Roman"/>
        </w:rPr>
        <w:t>∙</w:t>
      </w:r>
      <w:r w:rsidRPr="00F65846">
        <w:t>m</w:t>
      </w:r>
      <w:r w:rsidRPr="00F65846">
        <w:rPr>
          <w:vertAlign w:val="superscript"/>
        </w:rPr>
        <w:t>-2</w:t>
      </w:r>
      <w:r>
        <w:t>). Since these types of copepods have similar body sizes, the effect of excluding harpacticoids on the size spectra should be relatively small. Even so, we note that the meiobenthic communities of Laurentian Great Lakes are largely unknown.</w:t>
      </w:r>
    </w:p>
    <w:p w14:paraId="59BD5B01" w14:textId="77777777" w:rsidR="007373C9" w:rsidRDefault="007373C9" w:rsidP="007373C9">
      <w:pPr>
        <w:ind w:firstLine="720"/>
      </w:pPr>
    </w:p>
    <w:p w14:paraId="50590AB5" w14:textId="77777777" w:rsidR="007373C9" w:rsidRDefault="007373C9" w:rsidP="007373C9">
      <w:r w:rsidRPr="00B40F03">
        <w:rPr>
          <w:i/>
        </w:rPr>
        <w:t>Phytoplankton abundance in DC</w:t>
      </w:r>
      <w:r>
        <w:rPr>
          <w:i/>
        </w:rPr>
        <w:t>M</w:t>
      </w:r>
    </w:p>
    <w:p w14:paraId="02FC9753" w14:textId="77777777" w:rsidR="007373C9" w:rsidRDefault="007373C9" w:rsidP="007373C9">
      <w:pPr>
        <w:ind w:firstLine="720"/>
      </w:pPr>
      <w:r>
        <w:t xml:space="preserve">Because each DCM sample represented a water grab from a specific depth, we had to assume that the DCM consisted of the algae encountered at the depth of the peak chlorophyll, and that phytoplankton biomass in the deep and mixed layers were proportional to the chlorophyll measured in that layer. Chlorophyll is a commonly used index of phytoplankton abundance even though the chlorophyll to carbon ratio is highly variable in phytoplankton. </w:t>
      </w:r>
      <w:r>
        <w:lastRenderedPageBreak/>
        <w:t xml:space="preserve">Chlorophyll to carbon ratios are likely higher at the DCM than in the mixed layer due to </w:t>
      </w:r>
      <w:proofErr w:type="spellStart"/>
      <w:r>
        <w:t>photoacclimation</w:t>
      </w:r>
      <w:proofErr w:type="spellEnd"/>
      <w:r>
        <w:t xml:space="preserve">, which would lead to an overestimate of the phytoplankton biomass in the DCM. </w:t>
      </w:r>
      <w:proofErr w:type="spellStart"/>
      <w:r>
        <w:t>Photoacclimation</w:t>
      </w:r>
      <w:proofErr w:type="spellEnd"/>
      <w:r>
        <w:t xml:space="preserve"> is greater in lakes Superior, Michigan, and Huron, than in lakes Ontario and Erie (Scofield et al. 2020) which would shallow the slope (less phytoplankton biomass) in the upper lakes compared to Ontario and Erie. This assumption should have less effect on height.</w:t>
      </w:r>
    </w:p>
    <w:p w14:paraId="2F460F43" w14:textId="77777777" w:rsidR="007373C9" w:rsidRDefault="007373C9" w:rsidP="007373C9">
      <w:pPr>
        <w:ind w:firstLine="720"/>
      </w:pPr>
    </w:p>
    <w:p w14:paraId="2DC45B74" w14:textId="77777777" w:rsidR="007373C9" w:rsidRDefault="007373C9" w:rsidP="007373C9">
      <w:r w:rsidRPr="00B40F03">
        <w:rPr>
          <w:i/>
        </w:rPr>
        <w:t>Picoplankton and bacteria</w:t>
      </w:r>
      <w:r>
        <w:rPr>
          <w:i/>
        </w:rPr>
        <w:t>.</w:t>
      </w:r>
      <w:r>
        <w:t xml:space="preserve"> </w:t>
      </w:r>
    </w:p>
    <w:p w14:paraId="60F54103" w14:textId="77777777" w:rsidR="007373C9" w:rsidRDefault="007373C9" w:rsidP="007373C9">
      <w:pPr>
        <w:ind w:firstLine="720"/>
      </w:pPr>
      <w:r>
        <w:t xml:space="preserve">We do not have counts of phytoplankton smaller than 2 </w:t>
      </w:r>
      <w:r>
        <w:rPr>
          <w:rFonts w:cs="Times New Roman"/>
        </w:rPr>
        <w:t>µ</w:t>
      </w:r>
      <w:r>
        <w:t xml:space="preserve">m, and thus smaller picoplankton are excluded from our analyses. Picoplankton may be an important component of the phytoplankton, especially in the more oligotrophic lakes </w:t>
      </w:r>
      <w:r>
        <w:fldChar w:fldCharType="begin"/>
      </w:r>
      <w:r>
        <w:instrText xml:space="preserve"> ADDIN ZOTERO_ITEM CSL_CITATION {"citationID":"bKX4OuKU","properties":{"formattedCitation":"(Munawar et al. 2010; Twiss et al. 2012; Carrick et al. 2015)","plainCitation":"(Munawar et al. 2010; Twiss et al. 2012; Carrick et al. 2015)","noteIndex":0},"citationItems":[{"id":2176,"uris":["http://zotero.org/users/176296/items/4J24MKNY"],"uri":["http://zotero.org/users/176296/items/4J24MKNY"],"itemData":{"id":2176,"type":"article-journal","abstract":"The structure and function of the microbial food web of Lake Ontario was assessed at 15 stations distributed across 4 transects during the spring and summer of 2003. This was the first major binational study of Lake Ontario since the Lake Ontario Trophic Transfer initiative of 1990. The microbial loop (bacteria, autotrophic picoplankton, heterotrophic nanoflagellates (HNF) and ciliates) and phytoplankton, were enumerated microscopically in addition to measurements of chlorophyll a, size fractionated primary productivity (14C) and bacterial growth (3H). HNF dominated the total biomass in spring (≈300 mg m−3) and summer (≈1250 mg m−3). The size of the organic carbon pool increased from ≈90 mg C m−3 in spring to ≈270 mg C m−3 with HNF contributing 36% of the total organic carbon in the spring and 52% in the summer; however the net balance of the organic carbon pool shifted from autotrophic in the spring to heterotrophic in the summer. The available evidence suggests that HNF are a poor quality food resource for zooplankton and it is likely that the carbon sequestered by HNF is not available to higher trophic levels resulting in dietary stress for planktivores. The implications of high HNF for both organic carbon cycling and maintaining healthy fisheries needs further research. Independent observations show that oligotrophic conditions prevail as evidenced by low phosphorus, low chlorophyll a, low plankton and high water clarity. Such conditions have been generally regarded as the gold standard for managing healthy lakes. Lake Ontario is oligotrophic and healthy from a water quality perspective, but from a food web dynamics point of view, Lake Ontario appears to be unhealthy due to the dominance of HNF, low zooplankton and poor quality of food available to higher trophic levels. We hypothesize that the lake's poor health is attributable to inefficient energy transfer from lower to higher trophic levels. The traditional understanding of trophic state based mainly on water quality criteria needs to be broadened by the inclusion of food web and fisheries based metrics.","container-title":"Aquatic Ecosystem Health &amp; Management","DOI":"10.1080/14634988.2010.534412","ISSN":"1463-4988","issue":"4","page":"395-412","source":"Taylor and Francis+NEJM","title":"Checking the pulse of Lake Ontario's microbial-planktonic communities: A trophic transfer hypothesis","title-short":"Checking the pulse of Lake Ontario's microbial-planktonic communities","volume":"13","author":[{"family":"Munawar","given":"M."},{"family":"Fitzpatrick","given":"M."},{"family":"Munawar","given":"I. F."},{"family":"Niblock","given":"H."}],"issued":{"date-parts":[["2010",11,15]]}}},{"id":2175,"uris":["http://zotero.org/users/176296/items/PC88G4SV"],"uri":["http://zotero.org/users/176296/items/PC88G4SV"],"itemData":{"id":2175,"type":"article-journal","abstract":"Size-fractionated (20–153μm; 2–20μm; and 0.2–2μm) chlorophyll-a (Chl-a) specific growth and loss rates of phytoplankton size due to microzooplankton grazing were determined in the metalimnion and epilimnion at pelagic hydrographic stations across Lake Ontario in July 2008, in addition to rates of growth and grazing of phycoerythrin (PE)-rich picocyanobacterial populations measured using flow cytometry. Eight of the nine stations contained pronounced deep chlorophyll maxima (DCM) in the metalimnion, which corresponded to the base of the euphotic zone (approximately 17m). DCM were composed primarily of the Heterokontophyta and Pyrrophyta, and frequently also contained smaller metalimnetic peaks of PE-rich cyanobacteria and Cryptophyta. Specific growth and grazing rates of all plankton size fractions suggested close coupling of growth and grazing rates. Using dilution assays, Chl-a-specific growth and grazing rates (per day; mean±standard deviation) for total Chl-a (0.2–153μm) were 0.42±0.30 and 0.53±0.24, respectively, in the epilimnion and 0.58±0.74 and 1.03±0.96 in the metalimnion. Rates for cell specific growth and grazing for PE-picocyanobacteria, the numerically dominant phytoplankton (107.1 to 108.1cells/L), were much higher overall with growth exceeding grazing at all stations and depths when measured by both dilution assays and antibiotic assays. The results of this study suggest that the DCM is as active a layer as the epilimnion during the period of summer thermal stratification and should be included in estimates of primary and secondary production.","collection-title":"The Lake Ontario Nearshore Zone: A Binational Study","container-title":"Journal of Great Lakes Research","DOI":"10.1016/j.jglr.2012.05.002","ISSN":"0380-1330","journalAbbreviation":"Journal of Great Lakes Research","language":"en","page":"146-153","source":"ScienceDirect","title":"On phytoplankton growth and loss rates to microzooplankton in the epilimnion and metalimnion of Lake Ontario in mid-summer","volume":"38","author":[{"family":"Twiss","given":"Michael R."},{"family":"Ulrich","given":"Carmen"},{"family":"Zastepa","given":"Arthur"},{"family":"Pick","given":"Frances R."}],"issued":{"date-parts":[["2012",1,1]]}}},{"id":2174,"uris":["http://zotero.org/users/176296/items/DBG9RWAR"],"uri":["http://zotero.org/users/176296/items/DBG9RWAR"],"itemData":{"id":2174,"type":"article-journal","abstract":"The Lake Michigan ecosystem has undergone numerous, systemic changes (reduced nutrient, changing climate, invasive mussels) that have altered portions of the food web and thus, appear to have changed the lake's trophic state. That said, little is known about the components of the microbial food web (MFW, heterotrophic and phototrophic pico, nano, and micro-plankton), which we hypothesized have compensated as a food source for crustacean zooplankton given the recent declines in the biomass of large phytoplankton (mainly diatoms). Therefore, we measured the abundance of the entire MFW using complementary microscopic techniques, flow cytometry, and size fractionated chlorophyll concentrations at sites in northern and southern Lake Michigan, and one site in Lake Superior; the latter site served as a benchmark for oligotrophic conditions. In addition, a historic comparison was made between 1987 and 2013 for the southern Lake Michigan site. Ppico numbers (i.e., picocyanobacteria) in 2013 were lower compared with those in the 1980s; however, the percent contribution of the &lt;2μm fraction increased 2-fold (&gt;50% of total chlorophyll). The abundance of small, pigmented chrysomonads and cryptomonads (Pnano size category) was not significantly different between 1987 and 2013 at the same time Pmicro did decline; this shift towards Ppico and Pnano dominance may be related to the recent oligotrophication of Lake Michigan. The abundance of ciliated protists (Hmicro size class) was 3-fold lower in 2013 compared with levels in 1987, while the abundance of both Hpico (eubacteria, range 0.24–1.36×106cellsmL−1) and Hnano (mainly colorless chrysomonads; range 0.11–6.4×103cellsmL−1) remained stable and reflected the resilience of bacteria–flagellate trophic linkage.","collection-title":"Complex interactions in Lake Michigan's rapidly changing ecosystem","container-title":"Journal of Great Lakes Research","DOI":"10.1016/j.jglr.2015.09.009","ISSN":"0380-1330","journalAbbreviation":"Journal of Great Lakes Research","language":"en","page":"66-74","source":"ScienceDirect","title":"Variation in the abundance of pico, nano, and microplankton in Lake Michigan: Historic and basin-wide comparisons","title-short":"Variation in the abundance of pico, nano, and microplankton in Lake Michigan","volume":"41","author":[{"family":"Carrick","given":"Hunter J."},{"family":"Butts","given":"Emon"},{"family":"Daniels","given":"Daniella"},{"family":"Fehringer","given":"Melanie"},{"family":"Frazier","given":"Christopher"},{"family":"Fahnenstiel","given":"Gary L."},{"family":"Pothoven","given":"Steven"},{"family":"Vanderploeg","given":"Henry A."}],"issued":{"date-parts":[["2015",1,1]]}}}],"schema":"https://github.com/citation-style-language/schema/raw/master/csl-citation.json"} </w:instrText>
      </w:r>
      <w:r>
        <w:fldChar w:fldCharType="separate"/>
      </w:r>
      <w:r w:rsidRPr="00E41426">
        <w:rPr>
          <w:rFonts w:cs="Times New Roman"/>
        </w:rPr>
        <w:t>(Munawar et al. 2010; Twiss et al. 2012; Carrick et al. 2015)</w:t>
      </w:r>
      <w:r>
        <w:fldChar w:fldCharType="end"/>
      </w:r>
      <w:r>
        <w:t xml:space="preserve">. The inclusion of picoplankton would extend the size range of our size spectra and possibly affect the slopes and heights of the PSS and PBSS. However, the data we have included would likely still dominate the slope and height calculations. Addition of picoplankton and bacteria sized organisms, while interesting, is not simple because these organisms are not routinely collected and measured for weight in the Great Lakes monitoring programs. Their abundances are also highly variable across time, which makes it difficult to appropriately quantify biomass; inclusion of bacteria in size spectra analyses is still rare </w:t>
      </w:r>
      <w:r>
        <w:fldChar w:fldCharType="begin"/>
      </w:r>
      <w:r>
        <w:instrText xml:space="preserve"> ADDIN ZOTERO_ITEM CSL_CITATION {"citationID":"dXOy7Xre","properties":{"formattedCitation":"(Blanchard et al. 2017)","plainCitation":"(Blanchard et al. 2017)","noteIndex":0},"citationItems":[{"id":1527,"uris":["http://zotero.org/users/176296/items/MPFXH335"],"uri":["http://zotero.org/users/176296/items/MPFXH335"],"itemData":{"id":1527,"type":"article-journal","abstract":"Size-based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whales.","container-title":"Trends in Ecology &amp; Evolution","DOI":"10.1016/j.tree.2016.12.003","ISSN":"0169-5347","issue":"3","journalAbbreviation":"Trends in Ecology &amp; Evolution","page":"174-186","source":"ScienceDirect","title":"From Bacteria to Whales: Using Functional Size Spectra to Model Marine Ecosystems","title-short":"From Bacteria to Whales","volume":"32","author":[{"family":"Blanchard","given":"Julia L."},{"family":"Heneghan","given":"Ryan F."},{"family":"Everett","given":"Jason D."},{"family":"Trebilco","given":"Rowan"},{"family":"Richardson","given":"Anthony J."}],"issued":{"date-parts":[["2017",3,1]]}}}],"schema":"https://github.com/citation-style-language/schema/raw/master/csl-citation.json"} </w:instrText>
      </w:r>
      <w:r>
        <w:fldChar w:fldCharType="separate"/>
      </w:r>
      <w:r w:rsidRPr="00E41426">
        <w:rPr>
          <w:rFonts w:cs="Times New Roman"/>
        </w:rPr>
        <w:t>(Blanchard et al. 2017)</w:t>
      </w:r>
      <w:r>
        <w:fldChar w:fldCharType="end"/>
      </w:r>
      <w:r>
        <w:t>.</w:t>
      </w:r>
    </w:p>
    <w:p w14:paraId="3BCC020E" w14:textId="2BA8AF88" w:rsidR="00024864" w:rsidRDefault="002C46BD"/>
    <w:p w14:paraId="0162CE66" w14:textId="6D90BCBA" w:rsidR="002C46BD" w:rsidRPr="002C46BD" w:rsidRDefault="002C46BD">
      <w:pPr>
        <w:rPr>
          <w:b/>
          <w:bCs/>
        </w:rPr>
      </w:pPr>
      <w:r w:rsidRPr="002C46BD">
        <w:rPr>
          <w:b/>
          <w:bCs/>
        </w:rPr>
        <w:t>Literature Cited</w:t>
      </w:r>
    </w:p>
    <w:p w14:paraId="49173585" w14:textId="77777777" w:rsidR="002C46BD" w:rsidRPr="002C46BD" w:rsidRDefault="002C46BD" w:rsidP="002C46BD">
      <w:pPr>
        <w:pStyle w:val="Bibliography"/>
        <w:spacing w:line="480" w:lineRule="auto"/>
        <w:rPr>
          <w:rFonts w:cs="Times New Roman"/>
        </w:rPr>
      </w:pPr>
      <w:r>
        <w:fldChar w:fldCharType="begin"/>
      </w:r>
      <w:r>
        <w:instrText xml:space="preserve"> ADDIN ZOTERO_BIBL {"uncited":[],"omitted":[],"custom":[]} CSL_BIBLIOGRAPHY </w:instrText>
      </w:r>
      <w:r>
        <w:fldChar w:fldCharType="separate"/>
      </w:r>
      <w:r w:rsidRPr="002C46BD">
        <w:rPr>
          <w:rFonts w:cs="Times New Roman"/>
        </w:rPr>
        <w:t xml:space="preserve">Blanchard, J.L., Heneghan, R.F., Everett, J.D., </w:t>
      </w:r>
      <w:proofErr w:type="spellStart"/>
      <w:r w:rsidRPr="002C46BD">
        <w:rPr>
          <w:rFonts w:cs="Times New Roman"/>
        </w:rPr>
        <w:t>Trebilco</w:t>
      </w:r>
      <w:proofErr w:type="spellEnd"/>
      <w:r w:rsidRPr="002C46BD">
        <w:rPr>
          <w:rFonts w:cs="Times New Roman"/>
        </w:rPr>
        <w:t xml:space="preserve">, R., and Richardson, A.J. 2017. From Bacteria to Whales: Using Functional Size Spectra to Model Marine Ecosystems. Trends in Ecology &amp; Evolution </w:t>
      </w:r>
      <w:r w:rsidRPr="002C46BD">
        <w:rPr>
          <w:rFonts w:cs="Times New Roman"/>
          <w:b/>
          <w:bCs/>
        </w:rPr>
        <w:t>32</w:t>
      </w:r>
      <w:r w:rsidRPr="002C46BD">
        <w:rPr>
          <w:rFonts w:cs="Times New Roman"/>
        </w:rPr>
        <w:t xml:space="preserve">(3): 174–186. </w:t>
      </w:r>
      <w:proofErr w:type="gramStart"/>
      <w:r w:rsidRPr="002C46BD">
        <w:rPr>
          <w:rFonts w:cs="Times New Roman"/>
        </w:rPr>
        <w:t>doi:10.1016/j.tree</w:t>
      </w:r>
      <w:proofErr w:type="gramEnd"/>
      <w:r w:rsidRPr="002C46BD">
        <w:rPr>
          <w:rFonts w:cs="Times New Roman"/>
        </w:rPr>
        <w:t>.2016.12.003.</w:t>
      </w:r>
    </w:p>
    <w:p w14:paraId="1A6CFE5E" w14:textId="77777777" w:rsidR="002C46BD" w:rsidRPr="002C46BD" w:rsidRDefault="002C46BD" w:rsidP="002C46BD">
      <w:pPr>
        <w:pStyle w:val="Bibliography"/>
        <w:spacing w:line="480" w:lineRule="auto"/>
        <w:rPr>
          <w:rFonts w:cs="Times New Roman"/>
        </w:rPr>
      </w:pPr>
      <w:r w:rsidRPr="002C46BD">
        <w:rPr>
          <w:rFonts w:cs="Times New Roman"/>
        </w:rPr>
        <w:lastRenderedPageBreak/>
        <w:t xml:space="preserve">Carrick, H.J., Butts, E., Daniels, D., </w:t>
      </w:r>
      <w:proofErr w:type="spellStart"/>
      <w:r w:rsidRPr="002C46BD">
        <w:rPr>
          <w:rFonts w:cs="Times New Roman"/>
        </w:rPr>
        <w:t>Fehringer</w:t>
      </w:r>
      <w:proofErr w:type="spellEnd"/>
      <w:r w:rsidRPr="002C46BD">
        <w:rPr>
          <w:rFonts w:cs="Times New Roman"/>
        </w:rPr>
        <w:t xml:space="preserve">, M., Frazier, C., </w:t>
      </w:r>
      <w:proofErr w:type="spellStart"/>
      <w:r w:rsidRPr="002C46BD">
        <w:rPr>
          <w:rFonts w:cs="Times New Roman"/>
        </w:rPr>
        <w:t>Fahnenstiel</w:t>
      </w:r>
      <w:proofErr w:type="spellEnd"/>
      <w:r w:rsidRPr="002C46BD">
        <w:rPr>
          <w:rFonts w:cs="Times New Roman"/>
        </w:rPr>
        <w:t xml:space="preserve">, G.L., </w:t>
      </w:r>
      <w:proofErr w:type="spellStart"/>
      <w:r w:rsidRPr="002C46BD">
        <w:rPr>
          <w:rFonts w:cs="Times New Roman"/>
        </w:rPr>
        <w:t>Pothoven</w:t>
      </w:r>
      <w:proofErr w:type="spellEnd"/>
      <w:r w:rsidRPr="002C46BD">
        <w:rPr>
          <w:rFonts w:cs="Times New Roman"/>
        </w:rPr>
        <w:t xml:space="preserve">, S., and </w:t>
      </w:r>
      <w:proofErr w:type="spellStart"/>
      <w:r w:rsidRPr="002C46BD">
        <w:rPr>
          <w:rFonts w:cs="Times New Roman"/>
        </w:rPr>
        <w:t>Vanderploeg</w:t>
      </w:r>
      <w:proofErr w:type="spellEnd"/>
      <w:r w:rsidRPr="002C46BD">
        <w:rPr>
          <w:rFonts w:cs="Times New Roman"/>
        </w:rPr>
        <w:t xml:space="preserve">, H.A. 2015. Variation in the abundance of </w:t>
      </w:r>
      <w:proofErr w:type="spellStart"/>
      <w:r w:rsidRPr="002C46BD">
        <w:rPr>
          <w:rFonts w:cs="Times New Roman"/>
        </w:rPr>
        <w:t>pico</w:t>
      </w:r>
      <w:proofErr w:type="spellEnd"/>
      <w:r w:rsidRPr="002C46BD">
        <w:rPr>
          <w:rFonts w:cs="Times New Roman"/>
        </w:rPr>
        <w:t xml:space="preserve">, nano, and microplankton in Lake Michigan: Historic and basin-wide comparisons. Journal of Great Lakes Research </w:t>
      </w:r>
      <w:r w:rsidRPr="002C46BD">
        <w:rPr>
          <w:rFonts w:cs="Times New Roman"/>
          <w:b/>
          <w:bCs/>
        </w:rPr>
        <w:t>41</w:t>
      </w:r>
      <w:r w:rsidRPr="002C46BD">
        <w:rPr>
          <w:rFonts w:cs="Times New Roman"/>
        </w:rPr>
        <w:t xml:space="preserve">: 66–74. </w:t>
      </w:r>
      <w:proofErr w:type="gramStart"/>
      <w:r w:rsidRPr="002C46BD">
        <w:rPr>
          <w:rFonts w:cs="Times New Roman"/>
        </w:rPr>
        <w:t>doi:10.1016/j.jglr</w:t>
      </w:r>
      <w:proofErr w:type="gramEnd"/>
      <w:r w:rsidRPr="002C46BD">
        <w:rPr>
          <w:rFonts w:cs="Times New Roman"/>
        </w:rPr>
        <w:t>.2015.09.009.</w:t>
      </w:r>
    </w:p>
    <w:p w14:paraId="626727D3" w14:textId="77777777" w:rsidR="002C46BD" w:rsidRPr="002C46BD" w:rsidRDefault="002C46BD" w:rsidP="002C46BD">
      <w:pPr>
        <w:pStyle w:val="Bibliography"/>
        <w:spacing w:line="480" w:lineRule="auto"/>
        <w:rPr>
          <w:rFonts w:cs="Times New Roman"/>
        </w:rPr>
      </w:pPr>
      <w:proofErr w:type="spellStart"/>
      <w:r w:rsidRPr="002C46BD">
        <w:rPr>
          <w:rFonts w:cs="Times New Roman"/>
        </w:rPr>
        <w:t>Euclide</w:t>
      </w:r>
      <w:proofErr w:type="spellEnd"/>
      <w:r w:rsidRPr="002C46BD">
        <w:rPr>
          <w:rFonts w:cs="Times New Roman"/>
        </w:rPr>
        <w:t xml:space="preserve">, P.T., Hansson, S., and </w:t>
      </w:r>
      <w:proofErr w:type="spellStart"/>
      <w:r w:rsidRPr="002C46BD">
        <w:rPr>
          <w:rFonts w:cs="Times New Roman"/>
        </w:rPr>
        <w:t>Stockwell</w:t>
      </w:r>
      <w:proofErr w:type="spellEnd"/>
      <w:r w:rsidRPr="002C46BD">
        <w:rPr>
          <w:rFonts w:cs="Times New Roman"/>
        </w:rPr>
        <w:t xml:space="preserve">, J.D. 2017. Partial diel vertical migration in an omnivorous macroinvertebrate, </w:t>
      </w:r>
      <w:r w:rsidRPr="002C46BD">
        <w:rPr>
          <w:rFonts w:cs="Times New Roman"/>
          <w:i/>
          <w:iCs/>
        </w:rPr>
        <w:t xml:space="preserve">Mysis </w:t>
      </w:r>
      <w:proofErr w:type="spellStart"/>
      <w:r w:rsidRPr="002C46BD">
        <w:rPr>
          <w:rFonts w:cs="Times New Roman"/>
          <w:i/>
          <w:iCs/>
        </w:rPr>
        <w:t>diluviana</w:t>
      </w:r>
      <w:proofErr w:type="spellEnd"/>
      <w:r w:rsidRPr="002C46BD">
        <w:rPr>
          <w:rFonts w:cs="Times New Roman"/>
        </w:rPr>
        <w:t xml:space="preserve">. </w:t>
      </w:r>
      <w:proofErr w:type="spellStart"/>
      <w:r w:rsidRPr="002C46BD">
        <w:rPr>
          <w:rFonts w:cs="Times New Roman"/>
        </w:rPr>
        <w:t>Hydrobiologia</w:t>
      </w:r>
      <w:proofErr w:type="spellEnd"/>
      <w:r w:rsidRPr="002C46BD">
        <w:rPr>
          <w:rFonts w:cs="Times New Roman"/>
        </w:rPr>
        <w:t xml:space="preserve"> </w:t>
      </w:r>
      <w:r w:rsidRPr="002C46BD">
        <w:rPr>
          <w:rFonts w:cs="Times New Roman"/>
          <w:b/>
          <w:bCs/>
        </w:rPr>
        <w:t>787</w:t>
      </w:r>
      <w:r w:rsidRPr="002C46BD">
        <w:rPr>
          <w:rFonts w:cs="Times New Roman"/>
        </w:rPr>
        <w:t>(1): 387–396. doi:10.1007/s10750-016-2982-5.</w:t>
      </w:r>
    </w:p>
    <w:p w14:paraId="2A6FB507" w14:textId="77777777" w:rsidR="002C46BD" w:rsidRPr="002C46BD" w:rsidRDefault="002C46BD" w:rsidP="002C46BD">
      <w:pPr>
        <w:pStyle w:val="Bibliography"/>
        <w:spacing w:line="480" w:lineRule="auto"/>
        <w:rPr>
          <w:rFonts w:cs="Times New Roman"/>
        </w:rPr>
      </w:pPr>
      <w:r w:rsidRPr="002C46BD">
        <w:rPr>
          <w:rFonts w:cs="Times New Roman"/>
        </w:rPr>
        <w:t xml:space="preserve">Johannsson, O.E., Leggett, M.F., </w:t>
      </w:r>
      <w:proofErr w:type="spellStart"/>
      <w:r w:rsidRPr="002C46BD">
        <w:rPr>
          <w:rFonts w:cs="Times New Roman"/>
        </w:rPr>
        <w:t>Rudstam</w:t>
      </w:r>
      <w:proofErr w:type="spellEnd"/>
      <w:r w:rsidRPr="002C46BD">
        <w:rPr>
          <w:rFonts w:cs="Times New Roman"/>
        </w:rPr>
        <w:t xml:space="preserve">, L.G., Servos, M.R., </w:t>
      </w:r>
      <w:proofErr w:type="spellStart"/>
      <w:r w:rsidRPr="002C46BD">
        <w:rPr>
          <w:rFonts w:cs="Times New Roman"/>
        </w:rPr>
        <w:t>Mohammadian</w:t>
      </w:r>
      <w:proofErr w:type="spellEnd"/>
      <w:r w:rsidRPr="002C46BD">
        <w:rPr>
          <w:rFonts w:cs="Times New Roman"/>
        </w:rPr>
        <w:t xml:space="preserve">, M.A., Gal, G., Dermott, R.M., and </w:t>
      </w:r>
      <w:proofErr w:type="spellStart"/>
      <w:r w:rsidRPr="002C46BD">
        <w:rPr>
          <w:rFonts w:cs="Times New Roman"/>
        </w:rPr>
        <w:t>Hesslein</w:t>
      </w:r>
      <w:proofErr w:type="spellEnd"/>
      <w:r w:rsidRPr="002C46BD">
        <w:rPr>
          <w:rFonts w:cs="Times New Roman"/>
        </w:rPr>
        <w:t xml:space="preserve">, R.H. 2001. Diet of </w:t>
      </w:r>
      <w:r w:rsidRPr="002C46BD">
        <w:rPr>
          <w:rFonts w:cs="Times New Roman"/>
          <w:i/>
          <w:iCs/>
        </w:rPr>
        <w:t xml:space="preserve">Mysis </w:t>
      </w:r>
      <w:proofErr w:type="spellStart"/>
      <w:r w:rsidRPr="002C46BD">
        <w:rPr>
          <w:rFonts w:cs="Times New Roman"/>
          <w:i/>
          <w:iCs/>
        </w:rPr>
        <w:t>relicta</w:t>
      </w:r>
      <w:proofErr w:type="spellEnd"/>
      <w:r w:rsidRPr="002C46BD">
        <w:rPr>
          <w:rFonts w:cs="Times New Roman"/>
        </w:rPr>
        <w:t xml:space="preserve"> in Lake Ontario as revealed by stable isotope and gut content analysis. Canadian Journal of Fisheries and Aquatic Sciences </w:t>
      </w:r>
      <w:r w:rsidRPr="002C46BD">
        <w:rPr>
          <w:rFonts w:cs="Times New Roman"/>
          <w:b/>
          <w:bCs/>
        </w:rPr>
        <w:t>58</w:t>
      </w:r>
      <w:r w:rsidRPr="002C46BD">
        <w:rPr>
          <w:rFonts w:cs="Times New Roman"/>
        </w:rPr>
        <w:t>(10): 1975–1986. doi:10.1139/f01-118.</w:t>
      </w:r>
    </w:p>
    <w:p w14:paraId="1A808C30" w14:textId="77777777" w:rsidR="002C46BD" w:rsidRPr="002C46BD" w:rsidRDefault="002C46BD" w:rsidP="002C46BD">
      <w:pPr>
        <w:pStyle w:val="Bibliography"/>
        <w:spacing w:line="480" w:lineRule="auto"/>
        <w:rPr>
          <w:rFonts w:cs="Times New Roman"/>
        </w:rPr>
      </w:pPr>
      <w:r w:rsidRPr="002C46BD">
        <w:rPr>
          <w:rFonts w:cs="Times New Roman"/>
        </w:rPr>
        <w:t xml:space="preserve">Johannsson, O.E., </w:t>
      </w:r>
      <w:proofErr w:type="spellStart"/>
      <w:r w:rsidRPr="002C46BD">
        <w:rPr>
          <w:rFonts w:cs="Times New Roman"/>
        </w:rPr>
        <w:t>Rudstam</w:t>
      </w:r>
      <w:proofErr w:type="spellEnd"/>
      <w:r w:rsidRPr="002C46BD">
        <w:rPr>
          <w:rFonts w:cs="Times New Roman"/>
        </w:rPr>
        <w:t xml:space="preserve">, L.G., Gal, G., and Mills, E.L. 2003. </w:t>
      </w:r>
      <w:r w:rsidRPr="002C46BD">
        <w:rPr>
          <w:rFonts w:cs="Times New Roman"/>
          <w:i/>
          <w:iCs/>
        </w:rPr>
        <w:t xml:space="preserve">Mysis </w:t>
      </w:r>
      <w:proofErr w:type="spellStart"/>
      <w:r w:rsidRPr="002C46BD">
        <w:rPr>
          <w:rFonts w:cs="Times New Roman"/>
          <w:i/>
          <w:iCs/>
        </w:rPr>
        <w:t>relicta</w:t>
      </w:r>
      <w:proofErr w:type="spellEnd"/>
      <w:r w:rsidRPr="002C46BD">
        <w:rPr>
          <w:rFonts w:cs="Times New Roman"/>
        </w:rPr>
        <w:t xml:space="preserve"> in Lake Ontario: population dynamics, trophic linkages and further questions. </w:t>
      </w:r>
      <w:r w:rsidRPr="002C46BD">
        <w:rPr>
          <w:rFonts w:cs="Times New Roman"/>
          <w:i/>
          <w:iCs/>
        </w:rPr>
        <w:t>In</w:t>
      </w:r>
      <w:r w:rsidRPr="002C46BD">
        <w:rPr>
          <w:rFonts w:cs="Times New Roman"/>
        </w:rPr>
        <w:t xml:space="preserve"> State of Lake Ontario: Past, Present and Future. </w:t>
      </w:r>
      <w:r w:rsidRPr="002C46BD">
        <w:rPr>
          <w:rFonts w:cs="Times New Roman"/>
          <w:i/>
          <w:iCs/>
        </w:rPr>
        <w:t>Edited by</w:t>
      </w:r>
      <w:r w:rsidRPr="002C46BD">
        <w:rPr>
          <w:rFonts w:cs="Times New Roman"/>
        </w:rPr>
        <w:t xml:space="preserve"> M. Munawar. Michigan State University Press. pp. 257–287. Available from https://muse.jhu.edu/chapter/1948761 [accessed 16 April 2020].</w:t>
      </w:r>
    </w:p>
    <w:p w14:paraId="508EBB38" w14:textId="77777777" w:rsidR="002C46BD" w:rsidRPr="002C46BD" w:rsidRDefault="002C46BD" w:rsidP="002C46BD">
      <w:pPr>
        <w:pStyle w:val="Bibliography"/>
        <w:spacing w:line="480" w:lineRule="auto"/>
        <w:rPr>
          <w:rFonts w:cs="Times New Roman"/>
        </w:rPr>
      </w:pPr>
      <w:r w:rsidRPr="002C46BD">
        <w:rPr>
          <w:rFonts w:cs="Times New Roman"/>
        </w:rPr>
        <w:t xml:space="preserve">Munawar, M., Fitzpatrick, M., Munawar, I.F., and Niblock, H. 2010. Checking the pulse of Lake Ontario’s microbial-planktonic communities: A trophic transfer hypothesis. Aquatic Ecosystem Health &amp; Management </w:t>
      </w:r>
      <w:r w:rsidRPr="002C46BD">
        <w:rPr>
          <w:rFonts w:cs="Times New Roman"/>
          <w:b/>
          <w:bCs/>
        </w:rPr>
        <w:t>13</w:t>
      </w:r>
      <w:r w:rsidRPr="002C46BD">
        <w:rPr>
          <w:rFonts w:cs="Times New Roman"/>
        </w:rPr>
        <w:t>(4): 395–412. doi:10.1080/14634988.2010.534412.</w:t>
      </w:r>
    </w:p>
    <w:p w14:paraId="0EB12C83" w14:textId="77777777" w:rsidR="002C46BD" w:rsidRPr="002C46BD" w:rsidRDefault="002C46BD" w:rsidP="002C46BD">
      <w:pPr>
        <w:pStyle w:val="Bibliography"/>
        <w:spacing w:line="480" w:lineRule="auto"/>
        <w:rPr>
          <w:rFonts w:cs="Times New Roman"/>
        </w:rPr>
      </w:pPr>
      <w:r w:rsidRPr="002C46BD">
        <w:rPr>
          <w:rFonts w:cs="Times New Roman"/>
        </w:rPr>
        <w:t xml:space="preserve">O’Malley, B.P., Hansson, S., and </w:t>
      </w:r>
      <w:proofErr w:type="spellStart"/>
      <w:r w:rsidRPr="002C46BD">
        <w:rPr>
          <w:rFonts w:cs="Times New Roman"/>
        </w:rPr>
        <w:t>Stockwell</w:t>
      </w:r>
      <w:proofErr w:type="spellEnd"/>
      <w:r w:rsidRPr="002C46BD">
        <w:rPr>
          <w:rFonts w:cs="Times New Roman"/>
        </w:rPr>
        <w:t xml:space="preserve">, J.D. 2018. Evidence for a size-structured explanation of partial diel vertical migration in mysids. Journal of Plankton Research </w:t>
      </w:r>
      <w:r w:rsidRPr="002C46BD">
        <w:rPr>
          <w:rFonts w:cs="Times New Roman"/>
          <w:b/>
          <w:bCs/>
        </w:rPr>
        <w:t>40</w:t>
      </w:r>
      <w:r w:rsidRPr="002C46BD">
        <w:rPr>
          <w:rFonts w:cs="Times New Roman"/>
        </w:rPr>
        <w:t>(1): 66–76. doi:10.1093/</w:t>
      </w:r>
      <w:proofErr w:type="spellStart"/>
      <w:r w:rsidRPr="002C46BD">
        <w:rPr>
          <w:rFonts w:cs="Times New Roman"/>
        </w:rPr>
        <w:t>plankt</w:t>
      </w:r>
      <w:proofErr w:type="spellEnd"/>
      <w:r w:rsidRPr="002C46BD">
        <w:rPr>
          <w:rFonts w:cs="Times New Roman"/>
        </w:rPr>
        <w:t>/fbx060.</w:t>
      </w:r>
    </w:p>
    <w:p w14:paraId="3E0556E9" w14:textId="77777777" w:rsidR="002C46BD" w:rsidRPr="002C46BD" w:rsidRDefault="002C46BD" w:rsidP="002C46BD">
      <w:pPr>
        <w:pStyle w:val="Bibliography"/>
        <w:spacing w:line="480" w:lineRule="auto"/>
        <w:rPr>
          <w:rFonts w:cs="Times New Roman"/>
        </w:rPr>
      </w:pPr>
      <w:r w:rsidRPr="002C46BD">
        <w:rPr>
          <w:rFonts w:cs="Times New Roman"/>
        </w:rPr>
        <w:lastRenderedPageBreak/>
        <w:t xml:space="preserve">Parker, J.I. 1980. Predation by </w:t>
      </w:r>
      <w:r w:rsidRPr="002C46BD">
        <w:rPr>
          <w:rFonts w:cs="Times New Roman"/>
          <w:i/>
          <w:iCs/>
        </w:rPr>
        <w:t xml:space="preserve">Mysis </w:t>
      </w:r>
      <w:proofErr w:type="spellStart"/>
      <w:r w:rsidRPr="002C46BD">
        <w:rPr>
          <w:rFonts w:cs="Times New Roman"/>
          <w:i/>
          <w:iCs/>
        </w:rPr>
        <w:t>relicta</w:t>
      </w:r>
      <w:proofErr w:type="spellEnd"/>
      <w:r w:rsidRPr="002C46BD">
        <w:rPr>
          <w:rFonts w:cs="Times New Roman"/>
        </w:rPr>
        <w:t xml:space="preserve"> on </w:t>
      </w:r>
      <w:proofErr w:type="spellStart"/>
      <w:r w:rsidRPr="002C46BD">
        <w:rPr>
          <w:rFonts w:cs="Times New Roman"/>
          <w:i/>
          <w:iCs/>
        </w:rPr>
        <w:t>Pontoporeia</w:t>
      </w:r>
      <w:proofErr w:type="spellEnd"/>
      <w:r w:rsidRPr="002C46BD">
        <w:rPr>
          <w:rFonts w:cs="Times New Roman"/>
          <w:i/>
          <w:iCs/>
        </w:rPr>
        <w:t xml:space="preserve"> </w:t>
      </w:r>
      <w:proofErr w:type="spellStart"/>
      <w:r w:rsidRPr="002C46BD">
        <w:rPr>
          <w:rFonts w:cs="Times New Roman"/>
          <w:i/>
          <w:iCs/>
        </w:rPr>
        <w:t>hoyi</w:t>
      </w:r>
      <w:proofErr w:type="spellEnd"/>
      <w:r w:rsidRPr="002C46BD">
        <w:rPr>
          <w:rFonts w:cs="Times New Roman"/>
        </w:rPr>
        <w:t xml:space="preserve">: A Food Chain Link of Potential Importance in the Great Lakes. Journal of Great Lakes Research </w:t>
      </w:r>
      <w:r w:rsidRPr="002C46BD">
        <w:rPr>
          <w:rFonts w:cs="Times New Roman"/>
          <w:b/>
          <w:bCs/>
        </w:rPr>
        <w:t>6</w:t>
      </w:r>
      <w:r w:rsidRPr="002C46BD">
        <w:rPr>
          <w:rFonts w:cs="Times New Roman"/>
        </w:rPr>
        <w:t>(2): 164–166. doi:10.1016/S0380-1330(80)72095-6.</w:t>
      </w:r>
    </w:p>
    <w:p w14:paraId="6DE400C2" w14:textId="77777777" w:rsidR="002C46BD" w:rsidRPr="002C46BD" w:rsidRDefault="002C46BD" w:rsidP="002C46BD">
      <w:pPr>
        <w:pStyle w:val="Bibliography"/>
        <w:spacing w:line="480" w:lineRule="auto"/>
        <w:rPr>
          <w:rFonts w:cs="Times New Roman"/>
        </w:rPr>
      </w:pPr>
      <w:proofErr w:type="spellStart"/>
      <w:r w:rsidRPr="002C46BD">
        <w:rPr>
          <w:rFonts w:cs="Times New Roman"/>
        </w:rPr>
        <w:t>Sierszen</w:t>
      </w:r>
      <w:proofErr w:type="spellEnd"/>
      <w:r w:rsidRPr="002C46BD">
        <w:rPr>
          <w:rFonts w:cs="Times New Roman"/>
        </w:rPr>
        <w:t xml:space="preserve">, M.E., Kelly, J.R., Corry, T.D., </w:t>
      </w:r>
      <w:proofErr w:type="spellStart"/>
      <w:r w:rsidRPr="002C46BD">
        <w:rPr>
          <w:rFonts w:cs="Times New Roman"/>
        </w:rPr>
        <w:t>Scharold</w:t>
      </w:r>
      <w:proofErr w:type="spellEnd"/>
      <w:r w:rsidRPr="002C46BD">
        <w:rPr>
          <w:rFonts w:cs="Times New Roman"/>
        </w:rPr>
        <w:t xml:space="preserve">, J.V., and </w:t>
      </w:r>
      <w:proofErr w:type="spellStart"/>
      <w:r w:rsidRPr="002C46BD">
        <w:rPr>
          <w:rFonts w:cs="Times New Roman"/>
        </w:rPr>
        <w:t>Yurista</w:t>
      </w:r>
      <w:proofErr w:type="spellEnd"/>
      <w:r w:rsidRPr="002C46BD">
        <w:rPr>
          <w:rFonts w:cs="Times New Roman"/>
        </w:rPr>
        <w:t xml:space="preserve">, P.M. 2011. Benthic and pelagic contributions to </w:t>
      </w:r>
      <w:r w:rsidRPr="002C46BD">
        <w:rPr>
          <w:rFonts w:cs="Times New Roman"/>
          <w:i/>
          <w:iCs/>
        </w:rPr>
        <w:t>Mysis</w:t>
      </w:r>
      <w:r w:rsidRPr="002C46BD">
        <w:rPr>
          <w:rFonts w:cs="Times New Roman"/>
        </w:rPr>
        <w:t xml:space="preserve"> nutrition across Lake Superior. Canadian Journal of Fisheries and Aquatic Sciences </w:t>
      </w:r>
      <w:r w:rsidRPr="002C46BD">
        <w:rPr>
          <w:rFonts w:cs="Times New Roman"/>
          <w:b/>
          <w:bCs/>
        </w:rPr>
        <w:t>68</w:t>
      </w:r>
      <w:r w:rsidRPr="002C46BD">
        <w:rPr>
          <w:rFonts w:cs="Times New Roman"/>
        </w:rPr>
        <w:t>(6): 1051–1063. doi:10.1139/f2011-033.</w:t>
      </w:r>
    </w:p>
    <w:p w14:paraId="5EFE03B1" w14:textId="77777777" w:rsidR="002C46BD" w:rsidRPr="002C46BD" w:rsidRDefault="002C46BD" w:rsidP="002C46BD">
      <w:pPr>
        <w:pStyle w:val="Bibliography"/>
        <w:spacing w:line="480" w:lineRule="auto"/>
        <w:rPr>
          <w:rFonts w:cs="Times New Roman"/>
        </w:rPr>
      </w:pPr>
      <w:r w:rsidRPr="002C46BD">
        <w:rPr>
          <w:rFonts w:cs="Times New Roman"/>
        </w:rPr>
        <w:t xml:space="preserve">Twiss, M.R., Ulrich, C., </w:t>
      </w:r>
      <w:proofErr w:type="spellStart"/>
      <w:r w:rsidRPr="002C46BD">
        <w:rPr>
          <w:rFonts w:cs="Times New Roman"/>
        </w:rPr>
        <w:t>Zastepa</w:t>
      </w:r>
      <w:proofErr w:type="spellEnd"/>
      <w:r w:rsidRPr="002C46BD">
        <w:rPr>
          <w:rFonts w:cs="Times New Roman"/>
        </w:rPr>
        <w:t xml:space="preserve">, A., and Pick, F.R. 2012. On phytoplankton growth and loss rates to microzooplankton in the epilimnion and metalimnion of Lake Ontario in mid-summer. Journal of Great Lakes Research </w:t>
      </w:r>
      <w:r w:rsidRPr="002C46BD">
        <w:rPr>
          <w:rFonts w:cs="Times New Roman"/>
          <w:b/>
          <w:bCs/>
        </w:rPr>
        <w:t>38</w:t>
      </w:r>
      <w:r w:rsidRPr="002C46BD">
        <w:rPr>
          <w:rFonts w:cs="Times New Roman"/>
        </w:rPr>
        <w:t xml:space="preserve">: 146–153. </w:t>
      </w:r>
      <w:proofErr w:type="gramStart"/>
      <w:r w:rsidRPr="002C46BD">
        <w:rPr>
          <w:rFonts w:cs="Times New Roman"/>
        </w:rPr>
        <w:t>doi:10.1016/j.jglr</w:t>
      </w:r>
      <w:proofErr w:type="gramEnd"/>
      <w:r w:rsidRPr="002C46BD">
        <w:rPr>
          <w:rFonts w:cs="Times New Roman"/>
        </w:rPr>
        <w:t>.2012.05.002.</w:t>
      </w:r>
    </w:p>
    <w:p w14:paraId="64A52ACC" w14:textId="17CD4A57" w:rsidR="002C46BD" w:rsidRDefault="002C46BD" w:rsidP="002C46BD">
      <w:r>
        <w:fldChar w:fldCharType="end"/>
      </w:r>
    </w:p>
    <w:sectPr w:rsidR="002C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C9"/>
    <w:rsid w:val="0023160F"/>
    <w:rsid w:val="00233B41"/>
    <w:rsid w:val="002C46BD"/>
    <w:rsid w:val="006D29F8"/>
    <w:rsid w:val="00733266"/>
    <w:rsid w:val="0073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0E0E"/>
  <w15:chartTrackingRefBased/>
  <w15:docId w15:val="{4534A2A8-0E3A-4A48-8388-7895EE71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C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73C9"/>
    <w:rPr>
      <w:sz w:val="16"/>
      <w:szCs w:val="16"/>
    </w:rPr>
  </w:style>
  <w:style w:type="paragraph" w:styleId="CommentText">
    <w:name w:val="annotation text"/>
    <w:basedOn w:val="Normal"/>
    <w:link w:val="CommentTextChar"/>
    <w:uiPriority w:val="99"/>
    <w:semiHidden/>
    <w:unhideWhenUsed/>
    <w:rsid w:val="007373C9"/>
    <w:pPr>
      <w:spacing w:line="240" w:lineRule="auto"/>
    </w:pPr>
    <w:rPr>
      <w:sz w:val="20"/>
      <w:szCs w:val="20"/>
    </w:rPr>
  </w:style>
  <w:style w:type="character" w:customStyle="1" w:styleId="CommentTextChar">
    <w:name w:val="Comment Text Char"/>
    <w:basedOn w:val="DefaultParagraphFont"/>
    <w:link w:val="CommentText"/>
    <w:uiPriority w:val="99"/>
    <w:semiHidden/>
    <w:rsid w:val="007373C9"/>
    <w:rPr>
      <w:rFonts w:ascii="Times New Roman" w:hAnsi="Times New Roman"/>
      <w:sz w:val="20"/>
      <w:szCs w:val="20"/>
    </w:rPr>
  </w:style>
  <w:style w:type="paragraph" w:styleId="BalloonText">
    <w:name w:val="Balloon Text"/>
    <w:basedOn w:val="Normal"/>
    <w:link w:val="BalloonTextChar"/>
    <w:uiPriority w:val="99"/>
    <w:semiHidden/>
    <w:unhideWhenUsed/>
    <w:rsid w:val="007373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3C9"/>
    <w:rPr>
      <w:rFonts w:ascii="Segoe UI" w:hAnsi="Segoe UI" w:cs="Segoe UI"/>
      <w:sz w:val="18"/>
      <w:szCs w:val="18"/>
    </w:rPr>
  </w:style>
  <w:style w:type="paragraph" w:styleId="Bibliography">
    <w:name w:val="Bibliography"/>
    <w:basedOn w:val="Normal"/>
    <w:next w:val="Normal"/>
    <w:uiPriority w:val="37"/>
    <w:unhideWhenUsed/>
    <w:rsid w:val="002C46BD"/>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Thomas M.</dc:creator>
  <cp:keywords/>
  <dc:description/>
  <cp:lastModifiedBy>Thomas Evans</cp:lastModifiedBy>
  <cp:revision>2</cp:revision>
  <dcterms:created xsi:type="dcterms:W3CDTF">2021-01-11T17:59:00Z</dcterms:created>
  <dcterms:modified xsi:type="dcterms:W3CDTF">2021-01-11T17:59:00Z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id="B5UJfiMq"/&gt;&lt;style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