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color="315387"/>
        </w:pBdr>
        <w:spacing w:after="200"/>
      </w:pPr>
      <w:r>
        <w:rPr>
          <w:rFonts w:ascii="NanumSquare" w:hAnsi="NanumSquare" w:eastAsia="NanumSquare"/>
          <w:b/>
          <w:color w:val="315387"/>
          <w:sz w:val="34"/>
        </w:rPr>
        <w:t>소스코드 (GitHub)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내용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프로젝트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Semi-Project · ONFIT(온핏) - RPA 기반 패션 트렌드 분석 및 쇼핑몰 운영 자동화 플랫폼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팀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송성근, 황상옥, 안종범, 이승호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단계 / 작성일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개발 / 미정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내용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저장소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ONFIT 통합 저장소 URL: 미정 (모노레포 설계안)</w:t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1. 저장소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저장소 / 경로</w:t>
            </w:r>
          </w:p>
        </w:tc>
        <w:tc>
          <w:tcPr>
            <w:tcW w:type="dxa" w:w="204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언어 / 도구</w:t>
            </w:r>
          </w:p>
        </w:tc>
        <w:tc>
          <w:tcPr>
            <w:tcW w:type="dxa" w:w="204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커밋</w:t>
            </w:r>
          </w:p>
        </w:tc>
        <w:tc>
          <w:tcPr>
            <w:tcW w:type="dxa" w:w="204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PR(병합)</w:t>
            </w:r>
          </w:p>
        </w:tc>
        <w:tc>
          <w:tcPr>
            <w:tcW w:type="dxa" w:w="204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주요 담당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frontend/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React · TypeScript · Vite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backend-spring/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Java · Spring Boot · JPA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backend-python/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Python · FastAPI · Pandas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database/ · docs/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  <w:t>MySQL · 문서 · Docker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2. 디렉터리 구조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4F4F4"/>
          </w:tcPr>
          <w:p>
            <w:pPr>
              <w:spacing w:after="20" w:before="20"/>
            </w:pPr>
            <w:r>
              <w:rPr>
                <w:rFonts w:ascii="DejaVu Sans Mono" w:hAnsi="DejaVu Sans Mono" w:eastAsia="DejaVu Sans Mono"/>
                <w:b w:val="0"/>
                <w:sz w:val="13"/>
              </w:rPr>
              <w:t>onfit/                                   # 모노레포(예정)</w:t>
              <w:br/>
              <w:t>├── frontend/src/                          # 화면 · 컴포넌트 · API 호출</w:t>
              <w:br/>
              <w:t>├── backend-spring/src/main/java/           # 인증 · 상품 · 주문 · 관리자 API</w:t>
              <w:br/>
              <w:t>│   └── .../controller · service · repository</w:t>
              <w:br/>
              <w:t>├── backend-python/app/                     # FastAPI · RPA · 분석</w:t>
              <w:br/>
              <w:t>│   ├── api/ · models/ · schemas/</w:t>
              <w:br/>
              <w:t>│   └── services/ · workers/                # 수집 · 발주서 생성</w:t>
              <w:br/>
              <w:t>├── database/                               # 스키마 및 개발용 시드</w:t>
              <w:br/>
              <w:t>├── docs/                                   # 기획 · ERD · API · 화면 설계</w:t>
              <w:br/>
              <w:t>├── .github/workflows/                      # CI 작업 정의</w:t>
              <w:br/>
              <w:t>├── docker-compose.yml                      # 로컬 통합 실행</w:t>
              <w:br/>
              <w:t>└── .env.example                            # 환경 변수 예시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3. 주요 코드</w:t>
      </w:r>
    </w:p>
    <w:p>
      <w:r>
        <w:rPr>
          <w:rFonts w:ascii="NanumSquare" w:hAnsi="NanumSquare" w:eastAsia="NanumSquare"/>
          <w:b/>
          <w:sz w:val="18"/>
        </w:rPr>
        <w:t>Spring Boot → FastAPI 작업 요청 (설계 예시 · 미구현)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4F4F4"/>
          </w:tcPr>
          <w:p>
            <w:pPr>
              <w:spacing w:after="20" w:before="20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// Java Spring Boot - 내부 API 요청 예시</w:t>
              <w:br/>
              <w:t>TrendJobResult requestTrendJob() {</w:t>
              <w:br/>
              <w:t xml:space="preserve">    return restClient.post().uri("/internal/trends/jobs")</w:t>
              <w:br/>
              <w:t xml:space="preserve">        .header("X-Internal-Key", internalKey)</w:t>
              <w:br/>
              <w:t xml:space="preserve">        .retrieve().body(TrendJobResult.class);</w:t>
              <w:br/>
              <w:t>}</w:t>
            </w:r>
          </w:p>
        </w:tc>
      </w:tr>
    </w:tbl>
    <w:p>
      <w:r>
        <w:rPr>
          <w:rFonts w:ascii="NanumSquare" w:hAnsi="NanumSquare" w:eastAsia="NanumSquare"/>
          <w:b/>
          <w:sz w:val="18"/>
        </w:rPr>
        <w:t>FastAPI 수집 작업 접수 (설계 예시 · 미구현)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4F4F4"/>
          </w:tcPr>
          <w:p>
            <w:pPr>
              <w:spacing w:after="20" w:before="20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# Python FastAPI - 비동기 작업 접수 개념 예시</w:t>
              <w:br/>
              <w:t>@router.post("/internal/trends/jobs", status_code=202)</w:t>
              <w:br/>
              <w:t>def create_job(request: Request, background_tasks: BackgroundTasks):</w:t>
              <w:br/>
              <w:t xml:space="preserve">    verify_internal_key(request)</w:t>
              <w:br/>
              <w:t xml:space="preserve">    job_id = create_pending_job()</w:t>
              <w:br/>
              <w:t xml:space="preserve">    background_tasks.add_task(run_trend_collection, job_id)</w:t>
              <w:br/>
              <w:t xml:space="preserve">    return {"job_id": job_id, "status": "PENDING"}</w:t>
            </w:r>
          </w:p>
        </w:tc>
      </w:tr>
    </w:tbl>
    <w:p>
      <w:r>
        <w:rPr>
          <w:rFonts w:ascii="NanumSquare" w:hAnsi="NanumSquare" w:eastAsia="NanumSquare"/>
          <w:b/>
          <w:sz w:val="18"/>
        </w:rPr>
        <w:t>RPA 발주서 처리 흐름 (설계 예시)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순서</w:t>
            </w:r>
          </w:p>
        </w:tc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작업 / 도구</w:t>
            </w:r>
          </w:p>
        </w:tc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내용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Spring Boot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관리자 권한 및 주문 데이터 검증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내부 REST API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FastAPI로 발주서 생성 요청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Pandas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상품·옵션별 수량 집계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OpenPyXL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공급업체별 Excel 작성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FastAPI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파일 생성 결과 및 작업 상태 저장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Spring Boot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다운로드 제공, 중복 요청 방지</w:t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4. 코드 품질 관리</w:t>
      </w:r>
    </w:p>
    <w:p>
      <w:r>
        <w:rPr>
          <w:rFonts w:ascii="NanumSquare" w:hAnsi="NanumSquare" w:eastAsia="NanumSquare"/>
          <w:b w:val="0"/>
          <w:sz w:val="17"/>
        </w:rPr>
        <w:t>• feature/* 브랜치에서 개발 후 Pull Request · 최소 1명 리뷰를 원칙으로 함 (운영 예정).</w:t>
      </w:r>
    </w:p>
    <w:p>
      <w:r>
        <w:rPr>
          <w:rFonts w:ascii="NanumSquare" w:hAnsi="NanumSquare" w:eastAsia="NanumSquare"/>
          <w:b w:val="0"/>
          <w:sz w:val="17"/>
        </w:rPr>
        <w:t>• JUnit 5 / pytest로 핵심 주문·RPA 처리 단위 테스트와 통합 테스트 작성 예정.</w:t>
      </w:r>
    </w:p>
    <w:p>
      <w:r>
        <w:rPr>
          <w:rFonts w:ascii="NanumSquare" w:hAnsi="NanumSquare" w:eastAsia="NanumSquare"/>
          <w:b w:val="0"/>
          <w:sz w:val="17"/>
        </w:rPr>
        <w:t>• API 키·비밀번호는 .env.example에 값 없이 항목만 공유하고 실제 비밀값은 별도 관리.</w:t>
      </w:r>
    </w:p>
    <w:p>
      <w:r>
        <w:rPr>
          <w:rFonts w:ascii="NanumSquare" w:hAnsi="NanumSquare" w:eastAsia="NanumSquare"/>
          <w:b w:val="0"/>
          <w:sz w:val="17"/>
        </w:rPr>
        <w:t>• 커밋 수, 병합 PR 수, 리뷰 실적 등은 실제 개발 이후 작성.</w:t>
      </w:r>
    </w:p>
    <w:sectPr w:rsidR="00FC693F" w:rsidRPr="0006063C" w:rsidSect="00034616">
      <w:pgSz w:w="11906" w:h="16838"/>
      <w:pgMar w:top="79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anumSquare" w:hAnsi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