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2752725" cy="914400"/>
            <wp:effectExtent l="19050" t="0" r="9525" b="0"/>
            <wp:docPr id="1" name="图片 1" descr="C:\Users\xsj\Desktop\中软国际logo排布.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xsj\Desktop\中软国际logo排布.jpg"/>
                    <pic:cNvPicPr>
                      <a:picLocks noChangeAspect="1" noChangeArrowheads="1"/>
                    </pic:cNvPicPr>
                  </pic:nvPicPr>
                  <pic:blipFill>
                    <a:blip r:embed="rId6"/>
                    <a:srcRect/>
                    <a:stretch>
                      <a:fillRect/>
                    </a:stretch>
                  </pic:blipFill>
                  <pic:spPr>
                    <a:xfrm>
                      <a:off x="0" y="0"/>
                      <a:ext cx="2752725" cy="914400"/>
                    </a:xfrm>
                    <a:prstGeom prst="rect">
                      <a:avLst/>
                    </a:prstGeom>
                    <a:noFill/>
                    <a:ln w="9525">
                      <a:noFill/>
                      <a:miter lim="800000"/>
                      <a:headEnd/>
                      <a:tailEnd/>
                    </a:ln>
                  </pic:spPr>
                </pic:pic>
              </a:graphicData>
            </a:graphic>
          </wp:inline>
        </w:drawing>
      </w:r>
    </w:p>
    <w:p/>
    <w:p/>
    <w:p/>
    <w:p/>
    <w:p/>
    <w:p/>
    <w:p/>
    <w:p/>
    <w:p/>
    <w:p/>
    <w:p/>
    <w:p/>
    <w:p/>
    <w:p>
      <w:pPr>
        <w:jc w:val="center"/>
        <w:rPr>
          <w:rFonts w:asciiTheme="majorEastAsia" w:hAnsiTheme="majorEastAsia" w:eastAsiaTheme="majorEastAsia"/>
          <w:b/>
          <w:sz w:val="44"/>
          <w:szCs w:val="44"/>
        </w:rPr>
      </w:pPr>
      <w:r>
        <w:rPr>
          <w:rFonts w:hint="eastAsia" w:asciiTheme="majorEastAsia" w:hAnsiTheme="majorEastAsia" w:eastAsiaTheme="majorEastAsia"/>
          <w:b/>
          <w:sz w:val="44"/>
          <w:szCs w:val="44"/>
        </w:rPr>
        <w:t>中软国际唐山国创班第三届</w:t>
      </w:r>
    </w:p>
    <w:p>
      <w:pPr>
        <w:jc w:val="center"/>
        <w:rPr>
          <w:rFonts w:asciiTheme="majorEastAsia" w:hAnsiTheme="majorEastAsia" w:eastAsiaTheme="majorEastAsia"/>
          <w:b/>
          <w:sz w:val="44"/>
          <w:szCs w:val="44"/>
        </w:rPr>
      </w:pPr>
      <w:r>
        <w:rPr>
          <w:rFonts w:hint="eastAsia" w:asciiTheme="majorEastAsia" w:hAnsiTheme="majorEastAsia" w:eastAsiaTheme="majorEastAsia"/>
          <w:b/>
          <w:sz w:val="44"/>
          <w:szCs w:val="44"/>
          <w:lang w:val="en-US" w:eastAsia="zh-CN"/>
        </w:rPr>
        <w:t>餐厅管理系统</w:t>
      </w:r>
      <w:r>
        <w:rPr>
          <w:rFonts w:hint="eastAsia" w:asciiTheme="majorEastAsia" w:hAnsiTheme="majorEastAsia" w:eastAsiaTheme="majorEastAsia"/>
          <w:b/>
          <w:sz w:val="44"/>
          <w:szCs w:val="44"/>
        </w:rPr>
        <w:t>项目</w:t>
      </w:r>
    </w:p>
    <w:p>
      <w:pPr>
        <w:jc w:val="center"/>
        <w:rPr>
          <w:rFonts w:asciiTheme="majorEastAsia" w:hAnsiTheme="majorEastAsia" w:eastAsiaTheme="majorEastAsia"/>
          <w:b/>
          <w:sz w:val="44"/>
          <w:szCs w:val="44"/>
        </w:rPr>
      </w:pPr>
      <w:r>
        <w:rPr>
          <w:rFonts w:hint="eastAsia" w:asciiTheme="majorEastAsia" w:hAnsiTheme="majorEastAsia" w:eastAsiaTheme="majorEastAsia"/>
          <w:b/>
          <w:sz w:val="44"/>
          <w:szCs w:val="44"/>
        </w:rPr>
        <w:t>需求方案文档</w:t>
      </w:r>
    </w:p>
    <w:p/>
    <w:p/>
    <w:p/>
    <w:p/>
    <w:p/>
    <w:p/>
    <w:p/>
    <w:p/>
    <w:p/>
    <w:p/>
    <w:p/>
    <w:p/>
    <w:p/>
    <w:p/>
    <w:p/>
    <w:p/>
    <w:p>
      <w:pPr>
        <w:jc w:val="center"/>
      </w:pPr>
      <w:r>
        <w:rPr>
          <w:rFonts w:hint="eastAsia"/>
        </w:rPr>
        <w:t>天津开发区中软卓越信息技术有限公司</w:t>
      </w:r>
    </w:p>
    <w:p>
      <w:pPr>
        <w:jc w:val="center"/>
      </w:pPr>
      <w:r>
        <w:rPr>
          <w:rFonts w:hint="eastAsia"/>
        </w:rPr>
        <w:t>2019年4月17日</w:t>
      </w:r>
    </w:p>
    <w:p>
      <w:pPr>
        <w:jc w:val="left"/>
      </w:pPr>
      <w:r>
        <w:br w:type="page"/>
      </w:r>
    </w:p>
    <w:p>
      <w:pPr>
        <w:pStyle w:val="7"/>
      </w:pPr>
      <w:bookmarkStart w:id="0" w:name="_Toc404327305"/>
      <w:r>
        <w:rPr>
          <w:rFonts w:hint="eastAsia"/>
        </w:rPr>
        <w:t>修改记录</w:t>
      </w:r>
      <w:bookmarkEnd w:id="0"/>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851"/>
        <w:gridCol w:w="1842"/>
        <w:gridCol w:w="1134"/>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17" w:type="dxa"/>
            <w:shd w:val="clear" w:color="auto" w:fill="B2B2B2"/>
            <w:vAlign w:val="center"/>
          </w:tcPr>
          <w:p>
            <w:pPr>
              <w:jc w:val="center"/>
            </w:pPr>
            <w:r>
              <w:rPr>
                <w:rFonts w:hint="eastAsia"/>
              </w:rPr>
              <w:t>序号</w:t>
            </w:r>
          </w:p>
        </w:tc>
        <w:tc>
          <w:tcPr>
            <w:tcW w:w="851" w:type="dxa"/>
            <w:shd w:val="clear" w:color="auto" w:fill="B2B2B2"/>
            <w:vAlign w:val="center"/>
          </w:tcPr>
          <w:p>
            <w:pPr>
              <w:jc w:val="center"/>
            </w:pPr>
            <w:r>
              <w:rPr>
                <w:rFonts w:hint="eastAsia"/>
              </w:rPr>
              <w:t>版本</w:t>
            </w:r>
          </w:p>
        </w:tc>
        <w:tc>
          <w:tcPr>
            <w:tcW w:w="1842" w:type="dxa"/>
            <w:shd w:val="clear" w:color="auto" w:fill="B2B2B2"/>
            <w:vAlign w:val="center"/>
          </w:tcPr>
          <w:p>
            <w:pPr>
              <w:jc w:val="center"/>
            </w:pPr>
            <w:r>
              <w:rPr>
                <w:rFonts w:hint="eastAsia"/>
              </w:rPr>
              <w:t>修改人</w:t>
            </w:r>
          </w:p>
        </w:tc>
        <w:tc>
          <w:tcPr>
            <w:tcW w:w="1134" w:type="dxa"/>
            <w:shd w:val="clear" w:color="auto" w:fill="B2B2B2"/>
            <w:vAlign w:val="center"/>
          </w:tcPr>
          <w:p>
            <w:pPr>
              <w:jc w:val="center"/>
            </w:pPr>
            <w:r>
              <w:rPr>
                <w:rFonts w:hint="eastAsia"/>
              </w:rPr>
              <w:t>修改时间</w:t>
            </w:r>
          </w:p>
        </w:tc>
        <w:tc>
          <w:tcPr>
            <w:tcW w:w="3878" w:type="dxa"/>
            <w:shd w:val="clear" w:color="auto" w:fill="B2B2B2"/>
            <w:vAlign w:val="center"/>
          </w:tcPr>
          <w:p>
            <w:pPr>
              <w:jc w:val="center"/>
            </w:pPr>
            <w:r>
              <w:rPr>
                <w:rFonts w:hint="eastAsia"/>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pPr>
            <w:r>
              <w:rPr>
                <w:rFonts w:hint="eastAsia"/>
              </w:rPr>
              <w:t>1</w:t>
            </w:r>
          </w:p>
        </w:tc>
        <w:tc>
          <w:tcPr>
            <w:tcW w:w="851" w:type="dxa"/>
            <w:vAlign w:val="center"/>
          </w:tcPr>
          <w:p>
            <w:pPr>
              <w:jc w:val="center"/>
            </w:pPr>
            <w:r>
              <w:rPr>
                <w:rFonts w:hint="eastAsia"/>
              </w:rPr>
              <w:t>V1.0</w:t>
            </w:r>
          </w:p>
        </w:tc>
        <w:tc>
          <w:tcPr>
            <w:tcW w:w="1842" w:type="dxa"/>
            <w:vAlign w:val="center"/>
          </w:tcPr>
          <w:p>
            <w:pPr>
              <w:jc w:val="center"/>
              <w:rPr>
                <w:rFonts w:hint="default" w:eastAsia="宋体"/>
                <w:lang w:val="en-US" w:eastAsia="zh-CN"/>
              </w:rPr>
            </w:pPr>
            <w:r>
              <w:rPr>
                <w:rFonts w:hint="eastAsia"/>
                <w:lang w:val="en-US" w:eastAsia="zh-CN"/>
              </w:rPr>
              <w:t>解明卓</w:t>
            </w:r>
          </w:p>
        </w:tc>
        <w:tc>
          <w:tcPr>
            <w:tcW w:w="1134" w:type="dxa"/>
            <w:vAlign w:val="center"/>
          </w:tcPr>
          <w:p>
            <w:pPr>
              <w:jc w:val="center"/>
              <w:rPr>
                <w:rFonts w:hint="default" w:eastAsia="宋体"/>
                <w:lang w:val="en-US" w:eastAsia="zh-CN"/>
              </w:rPr>
            </w:pPr>
            <w:r>
              <w:t>201</w:t>
            </w:r>
            <w:r>
              <w:rPr>
                <w:rFonts w:hint="eastAsia"/>
                <w:lang w:val="en-US" w:eastAsia="zh-CN"/>
              </w:rPr>
              <w:t>9</w:t>
            </w:r>
            <w:r>
              <w:t>/</w:t>
            </w:r>
            <w:r>
              <w:rPr>
                <w:rFonts w:hint="eastAsia"/>
                <w:lang w:val="en-US" w:eastAsia="zh-CN"/>
              </w:rPr>
              <w:t>4</w:t>
            </w:r>
            <w:r>
              <w:t>/</w:t>
            </w:r>
            <w:r>
              <w:rPr>
                <w:rFonts w:hint="eastAsia"/>
                <w:lang w:val="en-US" w:eastAsia="zh-CN"/>
              </w:rPr>
              <w:t>17</w:t>
            </w:r>
          </w:p>
        </w:tc>
        <w:tc>
          <w:tcPr>
            <w:tcW w:w="3878"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pPr>
          </w:p>
        </w:tc>
        <w:tc>
          <w:tcPr>
            <w:tcW w:w="851" w:type="dxa"/>
            <w:vAlign w:val="center"/>
          </w:tcPr>
          <w:p>
            <w:pPr>
              <w:jc w:val="center"/>
            </w:pPr>
          </w:p>
        </w:tc>
        <w:tc>
          <w:tcPr>
            <w:tcW w:w="1842" w:type="dxa"/>
            <w:vAlign w:val="center"/>
          </w:tcPr>
          <w:p>
            <w:pPr>
              <w:jc w:val="center"/>
            </w:pPr>
          </w:p>
        </w:tc>
        <w:tc>
          <w:tcPr>
            <w:tcW w:w="1134" w:type="dxa"/>
            <w:vAlign w:val="center"/>
          </w:tcPr>
          <w:p>
            <w:pPr>
              <w:jc w:val="center"/>
            </w:pPr>
          </w:p>
        </w:tc>
        <w:tc>
          <w:tcPr>
            <w:tcW w:w="387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Align w:val="center"/>
          </w:tcPr>
          <w:p>
            <w:pPr>
              <w:jc w:val="center"/>
            </w:pPr>
          </w:p>
        </w:tc>
        <w:tc>
          <w:tcPr>
            <w:tcW w:w="851" w:type="dxa"/>
            <w:vAlign w:val="center"/>
          </w:tcPr>
          <w:p>
            <w:pPr>
              <w:jc w:val="center"/>
            </w:pPr>
          </w:p>
        </w:tc>
        <w:tc>
          <w:tcPr>
            <w:tcW w:w="1842" w:type="dxa"/>
            <w:vAlign w:val="center"/>
          </w:tcPr>
          <w:p>
            <w:pPr>
              <w:jc w:val="center"/>
            </w:pPr>
          </w:p>
        </w:tc>
        <w:tc>
          <w:tcPr>
            <w:tcW w:w="1134" w:type="dxa"/>
            <w:vAlign w:val="center"/>
          </w:tcPr>
          <w:p>
            <w:pPr>
              <w:jc w:val="center"/>
            </w:pPr>
          </w:p>
        </w:tc>
        <w:tc>
          <w:tcPr>
            <w:tcW w:w="3878" w:type="dxa"/>
          </w:tcPr>
          <w:p/>
        </w:tc>
      </w:tr>
    </w:tbl>
    <w:p>
      <w:pPr>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pPr>
    </w:p>
    <w:p>
      <w:pPr>
        <w:pStyle w:val="2"/>
        <w:numPr>
          <w:ilvl w:val="0"/>
          <w:numId w:val="1"/>
        </w:numPr>
      </w:pPr>
      <w:r>
        <w:rPr>
          <w:rFonts w:hint="eastAsia"/>
        </w:rPr>
        <w:t>项目介绍</w:t>
      </w:r>
    </w:p>
    <w:p>
      <w:pPr>
        <w:pStyle w:val="19"/>
        <w:outlineLvl w:val="1"/>
        <w:rPr>
          <w:rFonts w:hint="eastAsia" w:asciiTheme="majorEastAsia" w:hAnsiTheme="majorEastAsia" w:eastAsiaTheme="majorEastAsia" w:cstheme="majorEastAsia"/>
          <w:sz w:val="24"/>
          <w:szCs w:val="24"/>
          <w:lang w:eastAsia="zh-CN"/>
        </w:rPr>
      </w:pPr>
      <w:r>
        <w:rPr>
          <w:rFonts w:hint="eastAsia"/>
        </w:rPr>
        <w:tab/>
      </w:r>
      <w:r>
        <w:rPr>
          <w:rFonts w:hint="eastAsia" w:asciiTheme="majorEastAsia" w:hAnsiTheme="majorEastAsia" w:eastAsiaTheme="majorEastAsia" w:cstheme="majorEastAsia"/>
          <w:sz w:val="24"/>
          <w:szCs w:val="24"/>
        </w:rPr>
        <w:t>餐饮管理系统是一个饮食产业不可缺少的部分,它的内容对企业的决策者和管理者都至关重要,所以餐饮管理系统应该能够为用户提供充足的信息和快捷的查询手段。但一直以来人们使用的餐饮管理系统均是以人为主体的，需要很多的人力、物力、财力，且效率不是很高，在系统运营时也可能产生人为的失误，以致餐饮管理工作既繁琐而且不利于分析企业的经营状况。作为计算机应用的一部分，使用计算机对餐饮信息进行管理，这样不仅提高了工作效率，也避免了以前手工作业的麻烦，从而使管理者能够准确、有效地管理餐饮。</w:t>
      </w:r>
    </w:p>
    <w:p/>
    <w:p>
      <w:pPr>
        <w:pStyle w:val="2"/>
        <w:numPr>
          <w:ilvl w:val="0"/>
          <w:numId w:val="1"/>
        </w:numPr>
      </w:pPr>
      <w:r>
        <w:rPr>
          <w:rFonts w:hint="eastAsia"/>
        </w:rPr>
        <w:t>功能分析</w:t>
      </w:r>
    </w:p>
    <w:p>
      <w:pPr>
        <w:pStyle w:val="19"/>
        <w:outlineLvl w:val="1"/>
        <w:rPr>
          <w:rFonts w:cs="MingLiU_HKSCS" w:asciiTheme="minorEastAsia" w:hAnsiTheme="minorEastAsia" w:eastAsiaTheme="minorEastAsia"/>
          <w:sz w:val="24"/>
          <w:szCs w:val="24"/>
        </w:rPr>
      </w:pPr>
      <w:r>
        <w:rPr>
          <w:rFonts w:hint="eastAsia" w:asciiTheme="minorEastAsia" w:hAnsiTheme="minorEastAsia" w:eastAsiaTheme="minorEastAsia"/>
          <w:sz w:val="24"/>
          <w:szCs w:val="24"/>
        </w:rPr>
        <w:t>该系统主要研究实现以下功能</w:t>
      </w:r>
      <w:r>
        <w:rPr>
          <w:rFonts w:hint="eastAsia" w:cs="MingLiU_HKSCS" w:asciiTheme="minorEastAsia" w:hAnsiTheme="minorEastAsia" w:eastAsiaTheme="minorEastAsia"/>
          <w:sz w:val="24"/>
          <w:szCs w:val="24"/>
        </w:rPr>
        <w:t>：(前后台去区分功能  角色)</w:t>
      </w:r>
    </w:p>
    <w:p>
      <w:pPr>
        <w:pStyle w:val="19"/>
        <w:numPr>
          <w:ilvl w:val="0"/>
          <w:numId w:val="2"/>
        </w:numPr>
        <w:outlineLvl w:val="1"/>
        <w:rPr>
          <w:rFonts w:asciiTheme="majorEastAsia" w:hAnsiTheme="majorEastAsia" w:eastAsiaTheme="majorEastAsia"/>
          <w:sz w:val="24"/>
          <w:szCs w:val="24"/>
        </w:rPr>
      </w:pPr>
      <w:r>
        <w:rPr>
          <w:rFonts w:hint="eastAsia" w:asciiTheme="majorEastAsia" w:hAnsiTheme="majorEastAsia" w:eastAsiaTheme="majorEastAsia"/>
          <w:sz w:val="24"/>
          <w:szCs w:val="24"/>
          <w:lang w:val="en-US" w:eastAsia="zh-CN"/>
        </w:rPr>
        <w:t>登录模块：分为客户登录界面和员工登录界面，分为两个不同的客户端，意在区分不同类型用户可执行操作不同，从而进行明细划分。</w:t>
      </w:r>
    </w:p>
    <w:p>
      <w:pPr>
        <w:pStyle w:val="19"/>
        <w:numPr>
          <w:ilvl w:val="0"/>
          <w:numId w:val="2"/>
        </w:numPr>
        <w:outlineLvl w:val="1"/>
        <w:rPr>
          <w:rFonts w:asciiTheme="majorEastAsia" w:hAnsiTheme="majorEastAsia" w:eastAsiaTheme="majorEastAsia"/>
          <w:sz w:val="24"/>
          <w:szCs w:val="24"/>
        </w:rPr>
      </w:pPr>
      <w:r>
        <w:rPr>
          <w:rFonts w:hint="eastAsia" w:asciiTheme="majorEastAsia" w:hAnsiTheme="majorEastAsia" w:eastAsiaTheme="majorEastAsia"/>
          <w:sz w:val="24"/>
          <w:szCs w:val="24"/>
        </w:rPr>
        <w:t>职工管理模块：只有经理有权限对这一模块进行修改，在这一模块中主要是实现对职员信息的填写、修改、查询、删除等功能</w:t>
      </w:r>
      <w:r>
        <w:rPr>
          <w:rFonts w:hint="eastAsia" w:asciiTheme="majorEastAsia" w:hAnsiTheme="majorEastAsia" w:eastAsiaTheme="majorEastAsia"/>
          <w:sz w:val="24"/>
          <w:szCs w:val="24"/>
          <w:lang w:eastAsia="zh-CN"/>
        </w:rPr>
        <w:t>；</w:t>
      </w:r>
      <w:r>
        <w:rPr>
          <w:rFonts w:hint="eastAsia" w:asciiTheme="majorEastAsia" w:hAnsiTheme="majorEastAsia" w:eastAsiaTheme="majorEastAsia"/>
          <w:sz w:val="24"/>
          <w:szCs w:val="24"/>
          <w:lang w:val="en-US" w:eastAsia="zh-CN"/>
        </w:rPr>
        <w:t>实现对菜品的正删改查及特价菜推出，设置会员优惠程度</w:t>
      </w:r>
      <w:r>
        <w:rPr>
          <w:rFonts w:hint="eastAsia" w:asciiTheme="majorEastAsia" w:hAnsiTheme="majorEastAsia" w:eastAsiaTheme="majorEastAsia"/>
          <w:sz w:val="24"/>
          <w:szCs w:val="24"/>
        </w:rPr>
        <w:t>。</w:t>
      </w:r>
    </w:p>
    <w:p>
      <w:pPr>
        <w:pStyle w:val="19"/>
        <w:numPr>
          <w:ilvl w:val="0"/>
          <w:numId w:val="2"/>
        </w:numPr>
        <w:outlineLvl w:val="1"/>
        <w:rPr>
          <w:rFonts w:asciiTheme="majorEastAsia" w:hAnsiTheme="majorEastAsia" w:eastAsiaTheme="majorEastAsia"/>
          <w:sz w:val="24"/>
          <w:szCs w:val="24"/>
        </w:rPr>
      </w:pPr>
      <w:r>
        <w:rPr>
          <w:rFonts w:hint="eastAsia" w:asciiTheme="majorEastAsia" w:hAnsiTheme="majorEastAsia" w:eastAsiaTheme="majorEastAsia"/>
          <w:sz w:val="24"/>
          <w:szCs w:val="24"/>
        </w:rPr>
        <w:t>点/加菜模块：在这一模块中主要功能是为顾客点菜以及满足顾客中途加菜的需求。操作员进行选择后对顾客消费信息进行填写。</w:t>
      </w:r>
    </w:p>
    <w:p>
      <w:pPr>
        <w:pStyle w:val="19"/>
        <w:numPr>
          <w:ilvl w:val="0"/>
          <w:numId w:val="2"/>
        </w:numPr>
        <w:outlineLvl w:val="1"/>
        <w:rPr>
          <w:rFonts w:asciiTheme="majorEastAsia" w:hAnsiTheme="majorEastAsia" w:eastAsiaTheme="majorEastAsia"/>
          <w:sz w:val="24"/>
          <w:szCs w:val="24"/>
        </w:rPr>
      </w:pPr>
      <w:r>
        <w:rPr>
          <w:rFonts w:hint="eastAsia" w:asciiTheme="majorEastAsia" w:hAnsiTheme="majorEastAsia" w:eastAsiaTheme="majorEastAsia"/>
          <w:sz w:val="24"/>
          <w:szCs w:val="24"/>
        </w:rPr>
        <w:t>结账模块：在这一模块中主要功能是对指定的桌台进行结账操作。业务流程：</w:t>
      </w:r>
      <w:r>
        <w:rPr>
          <w:rFonts w:hint="eastAsia" w:asciiTheme="majorEastAsia" w:hAnsiTheme="majorEastAsia" w:eastAsiaTheme="majorEastAsia"/>
          <w:sz w:val="24"/>
          <w:szCs w:val="24"/>
          <w:lang w:val="en-US" w:eastAsia="zh-CN"/>
        </w:rPr>
        <w:t>普通员工对顾客点单信息进行查询，确定结账</w:t>
      </w:r>
      <w:r>
        <w:rPr>
          <w:rFonts w:hint="eastAsia" w:asciiTheme="majorEastAsia" w:hAnsiTheme="majorEastAsia" w:eastAsiaTheme="majorEastAsia"/>
          <w:sz w:val="24"/>
          <w:szCs w:val="24"/>
        </w:rPr>
        <w:t>，进行相应的结账操作。系统会根据收银数计算出找零数。</w:t>
      </w:r>
    </w:p>
    <w:p>
      <w:pPr>
        <w:pStyle w:val="19"/>
        <w:numPr>
          <w:ilvl w:val="0"/>
          <w:numId w:val="2"/>
        </w:numPr>
        <w:outlineLvl w:val="1"/>
        <w:rPr>
          <w:rFonts w:asciiTheme="majorEastAsia" w:hAnsiTheme="majorEastAsia" w:eastAsiaTheme="majorEastAsia"/>
          <w:sz w:val="24"/>
          <w:szCs w:val="24"/>
        </w:rPr>
      </w:pPr>
      <w:r>
        <w:rPr>
          <w:rFonts w:hint="eastAsia" w:asciiTheme="majorEastAsia" w:hAnsiTheme="majorEastAsia" w:eastAsiaTheme="majorEastAsia"/>
          <w:sz w:val="24"/>
          <w:szCs w:val="24"/>
          <w:lang w:val="en-US" w:eastAsia="zh-CN"/>
        </w:rPr>
        <w:t>会员模块：顾客可进行会员注册，挂失，冻结一系列操作。</w:t>
      </w:r>
    </w:p>
    <w:p>
      <w:pPr>
        <w:rPr>
          <w:rFonts w:hint="default" w:eastAsia="宋体"/>
          <w:lang w:val="en-US" w:eastAsia="zh-CN"/>
        </w:rPr>
      </w:pPr>
    </w:p>
    <w:p>
      <w:pPr>
        <w:pStyle w:val="2"/>
        <w:numPr>
          <w:ilvl w:val="0"/>
          <w:numId w:val="1"/>
        </w:numPr>
      </w:pPr>
      <w:r>
        <w:rPr>
          <w:rFonts w:hint="eastAsia"/>
        </w:rPr>
        <w:t>总体设计</w:t>
      </w:r>
    </w:p>
    <w:p>
      <w:pPr>
        <w:pStyle w:val="3"/>
        <w:numPr>
          <w:ilvl w:val="0"/>
          <w:numId w:val="3"/>
        </w:numPr>
      </w:pPr>
      <w:r>
        <w:rPr>
          <w:rFonts w:hint="eastAsia"/>
        </w:rPr>
        <w:t>E-R图设计</w:t>
      </w:r>
    </w:p>
    <w:p>
      <w:pPr>
        <w:rPr>
          <w:rFonts w:hint="eastAsia" w:eastAsia="宋体"/>
          <w:lang w:eastAsia="zh-CN"/>
        </w:rPr>
      </w:pPr>
      <w:r>
        <w:rPr>
          <w:rFonts w:hint="eastAsia" w:eastAsia="宋体"/>
          <w:lang w:eastAsia="zh-CN"/>
        </w:rPr>
        <w:drawing>
          <wp:inline distT="0" distB="0" distL="114300" distR="114300">
            <wp:extent cx="5264785" cy="4078605"/>
            <wp:effectExtent l="0" t="0" r="12065" b="17145"/>
            <wp:docPr id="2" name="图片 2" descr="项目E-R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项目E-R图 (1)"/>
                    <pic:cNvPicPr>
                      <a:picLocks noChangeAspect="1"/>
                    </pic:cNvPicPr>
                  </pic:nvPicPr>
                  <pic:blipFill>
                    <a:blip r:embed="rId7"/>
                    <a:stretch>
                      <a:fillRect/>
                    </a:stretch>
                  </pic:blipFill>
                  <pic:spPr>
                    <a:xfrm>
                      <a:off x="0" y="0"/>
                      <a:ext cx="5264785" cy="4078605"/>
                    </a:xfrm>
                    <a:prstGeom prst="rect">
                      <a:avLst/>
                    </a:prstGeom>
                  </pic:spPr>
                </pic:pic>
              </a:graphicData>
            </a:graphic>
          </wp:inline>
        </w:drawing>
      </w:r>
    </w:p>
    <w:p>
      <w:pPr>
        <w:pStyle w:val="3"/>
        <w:numPr>
          <w:ilvl w:val="0"/>
          <w:numId w:val="3"/>
        </w:numPr>
      </w:pPr>
      <w:r>
        <w:rPr>
          <w:rFonts w:hint="eastAsia"/>
        </w:rPr>
        <w:t>项目结构图设计</w:t>
      </w:r>
    </w:p>
    <w:p>
      <w:pPr>
        <w:rPr>
          <w:rFonts w:hint="eastAsia" w:eastAsia="宋体"/>
          <w:lang w:eastAsia="zh-CN"/>
        </w:rPr>
      </w:pPr>
      <w:r>
        <w:rPr>
          <w:rFonts w:hint="eastAsia" w:eastAsia="宋体"/>
          <w:lang w:eastAsia="zh-CN"/>
        </w:rPr>
        <w:drawing>
          <wp:inline distT="0" distB="0" distL="114300" distR="114300">
            <wp:extent cx="5273040" cy="2929255"/>
            <wp:effectExtent l="0" t="0" r="3810" b="4445"/>
            <wp:docPr id="5" name="图片 5" descr="项目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项目流程图"/>
                    <pic:cNvPicPr>
                      <a:picLocks noChangeAspect="1"/>
                    </pic:cNvPicPr>
                  </pic:nvPicPr>
                  <pic:blipFill>
                    <a:blip r:embed="rId8"/>
                    <a:stretch>
                      <a:fillRect/>
                    </a:stretch>
                  </pic:blipFill>
                  <pic:spPr>
                    <a:xfrm>
                      <a:off x="0" y="0"/>
                      <a:ext cx="5273040" cy="2929255"/>
                    </a:xfrm>
                    <a:prstGeom prst="rect">
                      <a:avLst/>
                    </a:prstGeom>
                  </pic:spPr>
                </pic:pic>
              </a:graphicData>
            </a:graphic>
          </wp:inline>
        </w:drawing>
      </w:r>
    </w:p>
    <w:p>
      <w:pPr>
        <w:pStyle w:val="3"/>
        <w:numPr>
          <w:ilvl w:val="0"/>
          <w:numId w:val="3"/>
        </w:numPr>
      </w:pPr>
      <w:r>
        <w:rPr>
          <w:rFonts w:hint="eastAsia"/>
        </w:rPr>
        <w:t>项目流程图</w:t>
      </w:r>
    </w:p>
    <w:p>
      <w:pPr>
        <w:rPr>
          <w:rFonts w:hint="eastAsia" w:eastAsia="宋体"/>
          <w:lang w:eastAsia="zh-CN"/>
        </w:rPr>
      </w:pPr>
      <w:r>
        <w:rPr>
          <w:rFonts w:hint="eastAsia" w:eastAsia="宋体"/>
          <w:lang w:eastAsia="zh-CN"/>
        </w:rPr>
        <w:drawing>
          <wp:inline distT="0" distB="0" distL="114300" distR="114300">
            <wp:extent cx="5260975" cy="2793365"/>
            <wp:effectExtent l="0" t="0" r="15875" b="6985"/>
            <wp:docPr id="4" name="图片 4" descr="项目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项目流程图"/>
                    <pic:cNvPicPr>
                      <a:picLocks noChangeAspect="1"/>
                    </pic:cNvPicPr>
                  </pic:nvPicPr>
                  <pic:blipFill>
                    <a:blip r:embed="rId9"/>
                    <a:stretch>
                      <a:fillRect/>
                    </a:stretch>
                  </pic:blipFill>
                  <pic:spPr>
                    <a:xfrm>
                      <a:off x="0" y="0"/>
                      <a:ext cx="5260975" cy="2793365"/>
                    </a:xfrm>
                    <a:prstGeom prst="rect">
                      <a:avLst/>
                    </a:prstGeom>
                  </pic:spPr>
                </pic:pic>
              </a:graphicData>
            </a:graphic>
          </wp:inline>
        </w:drawing>
      </w:r>
    </w:p>
    <w:p>
      <w:pPr>
        <w:pStyle w:val="2"/>
        <w:numPr>
          <w:ilvl w:val="0"/>
          <w:numId w:val="1"/>
        </w:numPr>
      </w:pPr>
      <w:r>
        <w:rPr>
          <w:rFonts w:hint="eastAsia"/>
        </w:rPr>
        <w:t>扩展设计</w:t>
      </w:r>
      <w:bookmarkStart w:id="1" w:name="_GoBack"/>
      <w:bookmarkEnd w:id="1"/>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ngLiU_HKSCS">
    <w:altName w:val="PMingLiU-ExtB"/>
    <w:panose1 w:val="02020500000000000000"/>
    <w:charset w:val="88"/>
    <w:family w:val="roman"/>
    <w:pitch w:val="default"/>
    <w:sig w:usb0="00000000" w:usb1="0000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6136739"/>
      <w:docPartObj>
        <w:docPartGallery w:val="autotext"/>
      </w:docPartObj>
    </w:sdtPr>
    <w:sdtContent>
      <w:p>
        <w:pPr>
          <w:pStyle w:val="5"/>
          <w:jc w:val="center"/>
        </w:pPr>
        <w:r>
          <w:fldChar w:fldCharType="begin"/>
        </w:r>
        <w:r>
          <w:instrText xml:space="preserve"> PAGE   \* MERGEFORMAT </w:instrText>
        </w:r>
        <w:r>
          <w:fldChar w:fldCharType="separate"/>
        </w:r>
        <w:r>
          <w:rPr>
            <w:lang w:val="zh-CN"/>
          </w:rPr>
          <w:t>2</w:t>
        </w:r>
        <w:r>
          <w:rPr>
            <w:lang w:val="zh-CN"/>
          </w:rP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left"/>
    </w:pPr>
    <w:r>
      <w:drawing>
        <wp:inline distT="0" distB="0" distL="0" distR="0">
          <wp:extent cx="1190625" cy="394970"/>
          <wp:effectExtent l="19050" t="0" r="9525" b="0"/>
          <wp:docPr id="3" name="图片 3" descr="C:\Users\xsj\Desktop\中软国际logo排布.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xsj\Desktop\中软国际logo排布.jpg"/>
                  <pic:cNvPicPr>
                    <a:picLocks noChangeAspect="1" noChangeArrowheads="1"/>
                  </pic:cNvPicPr>
                </pic:nvPicPr>
                <pic:blipFill>
                  <a:blip r:embed="rId1"/>
                  <a:srcRect/>
                  <a:stretch>
                    <a:fillRect/>
                  </a:stretch>
                </pic:blipFill>
                <pic:spPr>
                  <a:xfrm>
                    <a:off x="0" y="0"/>
                    <a:ext cx="1190625" cy="395502"/>
                  </a:xfrm>
                  <a:prstGeom prst="rect">
                    <a:avLst/>
                  </a:prstGeom>
                  <a:noFill/>
                  <a:ln w="9525">
                    <a:noFill/>
                    <a:miter lim="800000"/>
                    <a:headEnd/>
                    <a:tailEnd/>
                  </a:ln>
                </pic:spPr>
              </pic:pic>
            </a:graphicData>
          </a:graphic>
        </wp:inline>
      </w:drawing>
    </w:r>
    <w:r>
      <w:rPr>
        <w:rFonts w:hint="eastAsia"/>
      </w:rPr>
      <w:t xml:space="preserve">  天津开发区中软卓越信息技术有限公司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352AA"/>
    <w:multiLevelType w:val="multilevel"/>
    <w:tmpl w:val="29C352AA"/>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5546B1E"/>
    <w:multiLevelType w:val="multilevel"/>
    <w:tmpl w:val="45546B1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FE54FED"/>
    <w:multiLevelType w:val="multilevel"/>
    <w:tmpl w:val="4FE54FE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D34C7"/>
    <w:rsid w:val="00053788"/>
    <w:rsid w:val="00193E2D"/>
    <w:rsid w:val="0020466B"/>
    <w:rsid w:val="0029197A"/>
    <w:rsid w:val="002D2A56"/>
    <w:rsid w:val="002F7C62"/>
    <w:rsid w:val="004825A8"/>
    <w:rsid w:val="005969C6"/>
    <w:rsid w:val="00675C0B"/>
    <w:rsid w:val="00770BFE"/>
    <w:rsid w:val="007C4E9B"/>
    <w:rsid w:val="00822D2D"/>
    <w:rsid w:val="008B0187"/>
    <w:rsid w:val="00922947"/>
    <w:rsid w:val="009E6BAA"/>
    <w:rsid w:val="00BD34C7"/>
    <w:rsid w:val="00DD3526"/>
    <w:rsid w:val="00F319FC"/>
    <w:rsid w:val="00F51CBE"/>
    <w:rsid w:val="044052BC"/>
    <w:rsid w:val="10577762"/>
    <w:rsid w:val="199F6690"/>
    <w:rsid w:val="540E3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3"/>
    <w:semiHidden/>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4"/>
    <w:qFormat/>
    <w:uiPriority w:val="10"/>
    <w:pPr>
      <w:spacing w:before="240" w:after="60"/>
      <w:jc w:val="center"/>
      <w:outlineLvl w:val="0"/>
    </w:pPr>
    <w:rPr>
      <w:rFonts w:asciiTheme="majorHAnsi" w:hAnsiTheme="majorHAnsi" w:cstheme="majorBidi"/>
      <w:b/>
      <w:bCs/>
      <w:sz w:val="44"/>
      <w:szCs w:val="32"/>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 Char"/>
    <w:basedOn w:val="10"/>
    <w:link w:val="6"/>
    <w:semiHidden/>
    <w:qFormat/>
    <w:uiPriority w:val="99"/>
    <w:rPr>
      <w:sz w:val="18"/>
      <w:szCs w:val="18"/>
    </w:rPr>
  </w:style>
  <w:style w:type="character" w:customStyle="1" w:styleId="12">
    <w:name w:val="页脚 Char"/>
    <w:basedOn w:val="10"/>
    <w:link w:val="5"/>
    <w:qFormat/>
    <w:uiPriority w:val="99"/>
    <w:rPr>
      <w:sz w:val="18"/>
      <w:szCs w:val="18"/>
    </w:rPr>
  </w:style>
  <w:style w:type="character" w:customStyle="1" w:styleId="13">
    <w:name w:val="批注框文本 Char"/>
    <w:basedOn w:val="10"/>
    <w:link w:val="4"/>
    <w:semiHidden/>
    <w:qFormat/>
    <w:uiPriority w:val="99"/>
    <w:rPr>
      <w:rFonts w:ascii="Times New Roman" w:hAnsi="Times New Roman" w:eastAsia="宋体"/>
      <w:sz w:val="18"/>
      <w:szCs w:val="18"/>
    </w:rPr>
  </w:style>
  <w:style w:type="character" w:customStyle="1" w:styleId="14">
    <w:name w:val="标题 Char"/>
    <w:basedOn w:val="10"/>
    <w:link w:val="7"/>
    <w:qFormat/>
    <w:uiPriority w:val="10"/>
    <w:rPr>
      <w:rFonts w:eastAsia="宋体" w:asciiTheme="majorHAnsi" w:hAnsiTheme="majorHAnsi" w:cstheme="majorBidi"/>
      <w:b/>
      <w:bCs/>
      <w:sz w:val="44"/>
      <w:szCs w:val="32"/>
    </w:rPr>
  </w:style>
  <w:style w:type="character" w:customStyle="1" w:styleId="15">
    <w:name w:val="标题 1 Char"/>
    <w:basedOn w:val="10"/>
    <w:link w:val="2"/>
    <w:qFormat/>
    <w:uiPriority w:val="9"/>
    <w:rPr>
      <w:rFonts w:ascii="Times New Roman" w:hAnsi="Times New Roman" w:eastAsia="宋体"/>
      <w:b/>
      <w:bCs/>
      <w:kern w:val="44"/>
      <w:sz w:val="44"/>
      <w:szCs w:val="44"/>
    </w:rPr>
  </w:style>
  <w:style w:type="paragraph" w:styleId="16">
    <w:name w:val="No Spacing"/>
    <w:qFormat/>
    <w:uiPriority w:val="1"/>
    <w:pPr>
      <w:jc w:val="both"/>
    </w:pPr>
    <w:rPr>
      <w:rFonts w:ascii="Times New Roman" w:hAnsi="Times New Roman" w:eastAsia="宋体" w:cstheme="minorBidi"/>
      <w:kern w:val="2"/>
      <w:sz w:val="21"/>
      <w:szCs w:val="22"/>
      <w:lang w:val="en-US" w:eastAsia="zh-CN" w:bidi="ar-SA"/>
    </w:rPr>
  </w:style>
  <w:style w:type="character" w:customStyle="1" w:styleId="17">
    <w:name w:val="标题 2 Char"/>
    <w:basedOn w:val="10"/>
    <w:link w:val="3"/>
    <w:qFormat/>
    <w:uiPriority w:val="9"/>
    <w:rPr>
      <w:rFonts w:asciiTheme="majorHAnsi" w:hAnsiTheme="majorHAnsi" w:eastAsiaTheme="majorEastAsia" w:cstheme="majorBidi"/>
      <w:b/>
      <w:bCs/>
      <w:sz w:val="32"/>
      <w:szCs w:val="32"/>
    </w:rPr>
  </w:style>
  <w:style w:type="paragraph" w:styleId="18">
    <w:name w:val="List Paragraph"/>
    <w:basedOn w:val="1"/>
    <w:qFormat/>
    <w:uiPriority w:val="34"/>
    <w:pPr>
      <w:ind w:firstLine="420" w:firstLineChars="200"/>
    </w:pPr>
  </w:style>
  <w:style w:type="paragraph" w:customStyle="1" w:styleId="19">
    <w:name w:val="1二级标题"/>
    <w:basedOn w:val="1"/>
    <w:link w:val="20"/>
    <w:qFormat/>
    <w:uiPriority w:val="0"/>
    <w:pPr>
      <w:widowControl w:val="0"/>
      <w:spacing w:line="300" w:lineRule="auto"/>
      <w:jc w:val="left"/>
    </w:pPr>
    <w:rPr>
      <w:rFonts w:eastAsia="黑体" w:cs="Times New Roman"/>
      <w:sz w:val="28"/>
      <w:szCs w:val="21"/>
    </w:rPr>
  </w:style>
  <w:style w:type="character" w:customStyle="1" w:styleId="20">
    <w:name w:val="二级标题 Char"/>
    <w:link w:val="19"/>
    <w:qFormat/>
    <w:uiPriority w:val="0"/>
    <w:rPr>
      <w:rFonts w:ascii="Times New Roman" w:hAnsi="Times New Roman" w:eastAsia="黑体" w:cs="Times New Roman"/>
      <w:sz w:val="28"/>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76</Words>
  <Characters>439</Characters>
  <Lines>3</Lines>
  <Paragraphs>1</Paragraphs>
  <TotalTime>77</TotalTime>
  <ScaleCrop>false</ScaleCrop>
  <LinksUpToDate>false</LinksUpToDate>
  <CharactersWithSpaces>514</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2019-04-17T07:26:00Z</dcterms:created>
  <dc:creator>xsj</dc:creator>
  <cp:lastModifiedBy>john</cp:lastModifiedBy>
  <dcterms:modified xsi:type="dcterms:W3CDTF">2019-04-18T10:30:32Z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