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Indianapolis Vernacular Encyclopedia — Full Expanded Edition (Phase II)</w:t>
      </w:r>
    </w:p>
    <w:p>
      <w:r>
        <w:t>This document expands all sections with deeper linguistic notes, extended entries, and broader neighborhood and character detail. Phase II provides substantially more content than the first expansion, serving as the foundation for the full 120-page encyclopedia.</w:t>
      </w:r>
    </w:p>
    <w:p>
      <w:pPr>
        <w:pStyle w:val="Heading2"/>
      </w:pPr>
      <w:r>
        <w:t>SECTION I — DICTIONARY (A–Z) — EXPANDED ENTRIES</w:t>
      </w:r>
    </w:p>
    <w:p>
      <w:pPr>
        <w:pStyle w:val="Heading3"/>
      </w:pPr>
      <w:r>
        <w:t>Actin’ Brand New</w:t>
      </w:r>
    </w:p>
    <w:p>
      <w:r>
        <w:t>Definition: Behaving differently, pretending not to know someone, or distancing oneself socially.</w:t>
        <w:br/>
        <w:t>Register: Youth, AAVE.</w:t>
        <w:br/>
        <w:t>Usage: Often used to signal disapproval of sudden changes in loyalty or attitude.</w:t>
      </w:r>
    </w:p>
    <w:p>
      <w:pPr>
        <w:pStyle w:val="Heading3"/>
      </w:pPr>
      <w:r>
        <w:t>Ain’t No Way</w:t>
      </w:r>
    </w:p>
    <w:p>
      <w:r>
        <w:t>Definition: Emphatic disbelief or refusal. Stronger than 'no way'.</w:t>
        <w:br/>
        <w:t>Register: Citywide.</w:t>
        <w:br/>
        <w:t>Usage: Used in both serious and humorous contexts.</w:t>
      </w:r>
    </w:p>
    <w:p>
      <w:pPr>
        <w:pStyle w:val="Heading3"/>
      </w:pPr>
      <w:r>
        <w:t>Bet</w:t>
      </w:r>
    </w:p>
    <w:p>
      <w:r>
        <w:t>Definition: Agreement, confirmation, or acceptance of a challenge.</w:t>
        <w:br/>
        <w:t>Register: Youth, widespread.</w:t>
        <w:br/>
        <w:t>Notes: Multifunctional—can indicate confidence or dismissal depending on tone.</w:t>
      </w:r>
    </w:p>
    <w:p>
      <w:pPr>
        <w:pStyle w:val="Heading3"/>
      </w:pPr>
      <w:r>
        <w:t>Bouta</w:t>
      </w:r>
    </w:p>
    <w:p>
      <w:r>
        <w:t>Definition: Reduced form of 'about to'. Signals immediate future action.</w:t>
        <w:br/>
        <w:t>Register: Informal.</w:t>
        <w:br/>
        <w:t>Phonology: /ˈbaʊ.tə/ with dropped second syllable stress.</w:t>
      </w:r>
    </w:p>
    <w:p>
      <w:pPr>
        <w:pStyle w:val="Heading3"/>
      </w:pPr>
      <w:r>
        <w:t>Cattywampus</w:t>
      </w:r>
    </w:p>
    <w:p>
      <w:r>
        <w:t>Definition: Off-center, misaligned, disorganized.</w:t>
        <w:br/>
        <w:t>Register: Hoosier rural.</w:t>
        <w:br/>
        <w:t>Cultural Note: Less common in urban Indy but still recognized.</w:t>
      </w:r>
    </w:p>
    <w:p>
      <w:pPr>
        <w:pStyle w:val="Heading3"/>
      </w:pPr>
      <w:r>
        <w:t>Do the Most</w:t>
      </w:r>
    </w:p>
    <w:p>
      <w:r>
        <w:t>Definition: Engaging in excessive or dramatic behavior.</w:t>
        <w:br/>
        <w:t>Register: Urban/AAVE.</w:t>
        <w:br/>
        <w:t>Usage: Can be critical or teasing.</w:t>
      </w:r>
    </w:p>
    <w:p>
      <w:pPr>
        <w:pStyle w:val="Heading3"/>
      </w:pPr>
      <w:r>
        <w:t>Finna</w:t>
      </w:r>
    </w:p>
    <w:p>
      <w:r>
        <w:t>Definition: Habitual future marker equivalent to 'going to'.</w:t>
        <w:br/>
        <w:t>Grammar: AAVE modal.</w:t>
        <w:br/>
        <w:t>Notes: Signals immediacy and informality.</w:t>
      </w:r>
    </w:p>
    <w:p>
      <w:pPr>
        <w:pStyle w:val="Heading3"/>
      </w:pPr>
      <w:r>
        <w:t>Folks / ’Nem</w:t>
      </w:r>
    </w:p>
    <w:p>
      <w:r>
        <w:t>Definition: Group reference—friends, cousins, associates.</w:t>
        <w:br/>
        <w:t>Sociolinguistic Role: Establishes in-group belonging.</w:t>
      </w:r>
    </w:p>
    <w:p>
      <w:pPr>
        <w:pStyle w:val="Heading3"/>
      </w:pPr>
      <w:r>
        <w:t>On the Set / On Me / On Nap</w:t>
      </w:r>
    </w:p>
    <w:p>
      <w:r>
        <w:t>Definition: Intensifiers functioning as oath-like affirmations.</w:t>
        <w:br/>
        <w:t>Location: Strongly associated with Indianapolis youth speech.</w:t>
      </w:r>
    </w:p>
    <w:p>
      <w:pPr>
        <w:pStyle w:val="Heading3"/>
      </w:pPr>
      <w:r>
        <w:t>Say Less</w:t>
      </w:r>
    </w:p>
    <w:p>
      <w:r>
        <w:t>Definition: Acknowledgment meaning 'I understand' or 'You don’t need to explain further'.</w:t>
        <w:br/>
        <w:t>Function: Efficient conversational closure.</w:t>
      </w:r>
    </w:p>
    <w:p>
      <w:pPr>
        <w:pStyle w:val="Heading3"/>
      </w:pPr>
      <w:r>
        <w:t>Two Mornings / Two Days</w:t>
      </w:r>
    </w:p>
    <w:p>
      <w:r>
        <w:t>Definition: Local symbolic shorthand interpreted culturally to mark time intervals.</w:t>
        <w:br/>
        <w:t>Note: Included for user’s worldbuilding cross-reference.</w:t>
      </w:r>
    </w:p>
    <w:p>
      <w:pPr>
        <w:pStyle w:val="Heading2"/>
      </w:pPr>
      <w:r>
        <w:t>SECTION II — NEIGHBORHOOD PROFILES — EXPANDED</w:t>
      </w:r>
    </w:p>
    <w:p>
      <w:pPr>
        <w:pStyle w:val="Heading3"/>
      </w:pPr>
      <w:r>
        <w:t>East Side</w:t>
      </w:r>
    </w:p>
    <w:p>
      <w:r>
        <w:t>Features: Fast tempo, reduced consonants, habitual 'be', stacked intensifiers.</w:t>
        <w:br/>
        <w:t>Common Phrases: 'He be wildin.’, 'I’m cool on that.’</w:t>
        <w:br/>
        <w:t>Sociolinguistics: Strong AAVE presence with high youth influence.</w:t>
      </w:r>
    </w:p>
    <w:p>
      <w:pPr>
        <w:pStyle w:val="Heading3"/>
      </w:pPr>
      <w:r>
        <w:t>North Side</w:t>
      </w:r>
    </w:p>
    <w:p>
      <w:r>
        <w:t>Features: Suburban-neutral base with rhythmic AAVE borrowings.</w:t>
        <w:br/>
        <w:t>Code-Switching: Extremely common due to socioeconomic blending.</w:t>
        <w:br/>
        <w:t>Cadence: Softer than East/West; more monotone in formal settings.</w:t>
      </w:r>
    </w:p>
    <w:p>
      <w:pPr>
        <w:pStyle w:val="Heading3"/>
      </w:pPr>
      <w:r>
        <w:t>West Side (Haughville)</w:t>
      </w:r>
    </w:p>
    <w:p>
      <w:r>
        <w:t>Features: Deep AAVE structures, metaphorical language, rhythmic stress patterns.</w:t>
        <w:br/>
        <w:t>Cultural Notes: Strong neighborhood identity; speech reflects solidarity.</w:t>
        <w:br/>
        <w:t>Accent Traits: Slight vowel stretching; strong use of habitual markers.</w:t>
      </w:r>
    </w:p>
    <w:p>
      <w:pPr>
        <w:pStyle w:val="Heading3"/>
      </w:pPr>
      <w:r>
        <w:t>South Side</w:t>
      </w:r>
    </w:p>
    <w:p>
      <w:r>
        <w:t>Features: Hoosierisms, slight drawl, softened T’s.</w:t>
        <w:br/>
        <w:t>Vocabulary: 'Fixin’ to’, 'y’all’, 'over yonder’ (rural pockets).</w:t>
        <w:br/>
        <w:t>Sociolinguistic Divide: Strong contrast between rural-origin families and urban migrants.</w:t>
      </w:r>
    </w:p>
    <w:p>
      <w:pPr>
        <w:pStyle w:val="Heading3"/>
      </w:pPr>
      <w:r>
        <w:t>Downtown / Mixed Zones</w:t>
      </w:r>
    </w:p>
    <w:p>
      <w:r>
        <w:t>Features: Multidialect blend—neutral Midwestern + AAVE + transient influence.</w:t>
        <w:br/>
        <w:t>Role: Linguistic convergence zone; highest variability.</w:t>
        <w:br/>
        <w:t>Speech Markers: Fast switching among registers depending on context.</w:t>
      </w:r>
    </w:p>
    <w:p>
      <w:pPr>
        <w:pStyle w:val="Heading2"/>
      </w:pPr>
      <w:r>
        <w:t>SECTION III — CHARACTER SPEECH PROFILES — EXPANDED</w:t>
      </w:r>
    </w:p>
    <w:p>
      <w:pPr>
        <w:pStyle w:val="Heading3"/>
      </w:pPr>
      <w:r>
        <w:t>Valentine</w:t>
      </w:r>
    </w:p>
    <w:p>
      <w:r>
        <w:t>Dialect Base: Urban Indianapolis AAVE.</w:t>
        <w:br/>
        <w:t>Modifiers: Emotional restraint, clipped delivery, low intonation.</w:t>
        <w:br/>
        <w:t>Code-Switching: Switches to neutral Midwestern when masking internal turmoil.</w:t>
        <w:br/>
        <w:t>Speech Signatures: Short phrases, indirect emotional statements.</w:t>
      </w:r>
    </w:p>
    <w:p>
      <w:pPr>
        <w:pStyle w:val="Heading3"/>
      </w:pPr>
      <w:r>
        <w:t>Johnari</w:t>
      </w:r>
    </w:p>
    <w:p>
      <w:r>
        <w:t>Dialect Base: Non-human cadence + fragmented English.</w:t>
        <w:br/>
        <w:t>Linguistic Note: Syntax distortion; metaphoric substitution.</w:t>
        <w:br/>
        <w:t>Function: Speech reflects dual-soul instability.</w:t>
        <w:br/>
        <w:t>Patterns: Repetition, echo phrases, off-tempo stress.</w:t>
      </w:r>
    </w:p>
    <w:p>
      <w:pPr>
        <w:pStyle w:val="Heading3"/>
      </w:pPr>
      <w:r>
        <w:t>Dakari</w:t>
      </w:r>
    </w:p>
    <w:p>
      <w:r>
        <w:t>Dialect Base: Strong AAVE, assertive tone.</w:t>
        <w:br/>
        <w:t>Speech Rhythm: Fast, sharp consonants, confident delivery.</w:t>
        <w:br/>
        <w:t>Emotional Triggers: Anger → clipped syntax; calm → extended phrasing.</w:t>
      </w:r>
    </w:p>
    <w:p>
      <w:pPr>
        <w:pStyle w:val="Heading3"/>
      </w:pPr>
      <w:r>
        <w:t>Hattie</w:t>
      </w:r>
    </w:p>
    <w:p>
      <w:r>
        <w:t>Dialect Base: Older Indianapolis Black speech.</w:t>
        <w:br/>
        <w:t>Traits: Softenings, code-switches with authority figures.</w:t>
        <w:br/>
        <w:t>Role: Cultural memory-keeper; speech conveys wisdom.</w:t>
      </w:r>
    </w:p>
    <w:p>
      <w:pPr>
        <w:pStyle w:val="Heading3"/>
      </w:pPr>
      <w:r>
        <w:t>Adah</w:t>
      </w:r>
    </w:p>
    <w:p>
      <w:r>
        <w:t>Dialect Base: Midwestern neutral with selective AAVE usage.</w:t>
        <w:br/>
        <w:t>Traits: Precision, careful enunciation.</w:t>
        <w:br/>
        <w:t>Speech in Stress: Reverts to clipped consonants.</w:t>
      </w:r>
    </w:p>
    <w:p>
      <w:pPr>
        <w:pStyle w:val="Heading3"/>
      </w:pPr>
      <w:r>
        <w:t>The Bishop</w:t>
      </w:r>
    </w:p>
    <w:p>
      <w:r>
        <w:t>Dialect Base: Ministerial cadence overlaying Indy vernacular.</w:t>
        <w:br/>
        <w:t>Traits: Slow dramatic pauses; elevated vocabulary.</w:t>
        <w:br/>
        <w:t>Function: Authority and symbolic control.</w:t>
      </w:r>
    </w:p>
    <w:p>
      <w:pPr>
        <w:pStyle w:val="Heading3"/>
      </w:pPr>
      <w:r>
        <w:t>Nettie</w:t>
      </w:r>
    </w:p>
    <w:p>
      <w:r>
        <w:t>Dialect Base: Gentle AAVE with soft consonants.</w:t>
        <w:br/>
        <w:t>Traits: Emotionally coded speech—values tone over volume.</w:t>
        <w:br/>
        <w:t>Patterns: Rising intonation at ends of statements.</w:t>
      </w:r>
    </w:p>
    <w:p>
      <w:pPr>
        <w:pStyle w:val="Heading3"/>
      </w:pPr>
      <w:r>
        <w:t>Dumûl-Kalla</w:t>
      </w:r>
    </w:p>
    <w:p>
      <w:r>
        <w:t>Dialect Base: Restricted, low-register speech.</w:t>
        <w:br/>
        <w:t>Traits: Minimal words, purposeful silence.</w:t>
        <w:br/>
        <w:t>Function: Speech operates as power, not communication.</w:t>
      </w:r>
    </w:p>
    <w:p>
      <w:pPr>
        <w:pStyle w:val="Heading2"/>
      </w:pPr>
      <w:r>
        <w:t>SECTION IV — DIALOGUE TEMPLATES — EXPANDED</w:t>
      </w:r>
    </w:p>
    <w:p>
      <w:r>
        <w:t>• Everyday Interaction: 'You good?' — meaning depends entirely on tone (concern, irritation, check-in).</w:t>
      </w:r>
    </w:p>
    <w:p>
      <w:r>
        <w:t>• Conflict: 'Don’t play with me.’ — defensive warning; indirect escalation.</w:t>
      </w:r>
    </w:p>
    <w:p>
      <w:r>
        <w:t>• Reconciliation: 'Say less.’ — acknowledgment of understanding; closure.</w:t>
      </w:r>
    </w:p>
    <w:p>
      <w:r>
        <w:t>• Authority: 'Here’s what we not gonna do.’ — establishes boundaries.</w:t>
      </w:r>
    </w:p>
    <w:p>
      <w:r>
        <w:t>• Inter-Realm (Valentine ↔ Johnari): Contrast between structured English and broken metaphoric cadence.</w:t>
      </w:r>
    </w:p>
    <w:p>
      <w:pPr>
        <w:pStyle w:val="Heading2"/>
      </w:pPr>
      <w:r>
        <w:t>APPENDIX — TECHNICAL LINGUISTIC NOTES (EXPANDED)</w:t>
      </w:r>
    </w:p>
    <w:p>
      <w:r>
        <w:t>• AAVE Grammar: Includes habitual 'be', completive 'done', future 'finna', zero copula, invariant 'be'.</w:t>
      </w:r>
    </w:p>
    <w:p>
      <w:r>
        <w:t>• Phonetics: Indy AAVE often reduces final consonants, softens R’s, and shortens vowels in fast speech.</w:t>
      </w:r>
    </w:p>
    <w:p>
      <w:r>
        <w:t>• Vowel Shifts: Hoosier dialect retains older Midwest vowels; AAVE resists certain shifts.</w:t>
      </w:r>
    </w:p>
    <w:p>
      <w:r>
        <w:t>• Code-Switching Triggers: Authority presence, emotional shifts, unfamiliar listeners, or concealment of identity.</w:t>
      </w:r>
    </w:p>
    <w:p>
      <w:r>
        <w:t>• Comparative Framework: AAVE vs Indy vs Hoosier vs Standard Midwest — sociolinguistic divergence patterns.</w:t>
      </w:r>
    </w:p>
    <w:p>
      <w:r>
        <w:t>• Cultural Considerations: Vernacular signifies identity, loyalty, emotional truth, and relational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