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DB" w:rsidRDefault="00DC51DB" w:rsidP="00DC51DB">
      <w:pPr>
        <w:rPr>
          <w:b/>
        </w:rPr>
      </w:pPr>
      <w:r>
        <w:rPr>
          <w:b/>
        </w:rPr>
        <w:t>Cell Description:</w:t>
      </w:r>
    </w:p>
    <w:p w:rsidR="00DC51DB" w:rsidRPr="004E7F52" w:rsidRDefault="00DC51DB" w:rsidP="00DC51DB">
      <w:pPr>
        <w:spacing w:after="0"/>
      </w:pPr>
      <w:r>
        <w:t>This is a standard buffer cell with the following Boolean equation.</w:t>
      </w:r>
    </w:p>
    <w:p w:rsidR="00DC51DB" w:rsidRDefault="00DC51DB" w:rsidP="00DC51DB">
      <w:pPr>
        <w:rPr>
          <w:b/>
        </w:rPr>
      </w:pPr>
      <m:oMathPara>
        <m:oMath>
          <m:r>
            <w:rPr>
              <w:rFonts w:ascii="Cambria Math" w:hAnsi="Cambria Math"/>
            </w:rPr>
            <m:t>Y=A</m:t>
          </m:r>
          <m:r>
            <m:rPr>
              <m:sty m:val="p"/>
            </m:rPr>
            <w:rPr>
              <w:rFonts w:eastAsiaTheme="minorEastAsia"/>
            </w:rPr>
            <w:br/>
          </m:r>
        </m:oMath>
      </m:oMathPara>
      <w:r w:rsidR="00B14463">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DC51DB" w:rsidRDefault="00DC51DB" w:rsidP="00DC51DB">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DC51DB" w:rsidTr="0077075C">
        <w:trPr>
          <w:trHeight w:val="227"/>
          <w:jc w:val="center"/>
        </w:trPr>
        <w:tc>
          <w:tcPr>
            <w:tcW w:w="246" w:type="dxa"/>
            <w:tcBorders>
              <w:bottom w:val="single" w:sz="4" w:space="0" w:color="auto"/>
              <w:right w:val="single" w:sz="4" w:space="0" w:color="auto"/>
            </w:tcBorders>
          </w:tcPr>
          <w:p w:rsidR="00DC51DB" w:rsidRPr="00357D98" w:rsidRDefault="00DC51DB" w:rsidP="000C53D0">
            <w:pPr>
              <w:jc w:val="center"/>
            </w:pPr>
            <w:r w:rsidRPr="00357D98">
              <w:t>A</w:t>
            </w:r>
          </w:p>
        </w:tc>
        <w:tc>
          <w:tcPr>
            <w:tcW w:w="246" w:type="dxa"/>
            <w:tcBorders>
              <w:left w:val="single" w:sz="4" w:space="0" w:color="auto"/>
              <w:bottom w:val="single" w:sz="4" w:space="0" w:color="auto"/>
            </w:tcBorders>
          </w:tcPr>
          <w:p w:rsidR="00DC51DB" w:rsidRPr="00357D98" w:rsidRDefault="00DC51DB" w:rsidP="000C53D0">
            <w:pPr>
              <w:jc w:val="center"/>
            </w:pPr>
            <w:r w:rsidRPr="00357D98">
              <w:t>Y</w:t>
            </w:r>
          </w:p>
        </w:tc>
      </w:tr>
      <w:tr w:rsidR="00DC51DB" w:rsidTr="0077075C">
        <w:trPr>
          <w:trHeight w:val="234"/>
          <w:jc w:val="center"/>
        </w:trPr>
        <w:tc>
          <w:tcPr>
            <w:tcW w:w="246" w:type="dxa"/>
            <w:tcBorders>
              <w:top w:val="single" w:sz="4" w:space="0" w:color="auto"/>
              <w:right w:val="single" w:sz="4" w:space="0" w:color="auto"/>
            </w:tcBorders>
          </w:tcPr>
          <w:p w:rsidR="00DC51DB" w:rsidRPr="00357D98" w:rsidRDefault="00DC51DB" w:rsidP="000C53D0">
            <w:pPr>
              <w:jc w:val="center"/>
            </w:pPr>
            <w:r w:rsidRPr="00357D98">
              <w:t>0</w:t>
            </w:r>
          </w:p>
        </w:tc>
        <w:tc>
          <w:tcPr>
            <w:tcW w:w="246" w:type="dxa"/>
            <w:tcBorders>
              <w:top w:val="single" w:sz="4" w:space="0" w:color="auto"/>
              <w:left w:val="single" w:sz="4" w:space="0" w:color="auto"/>
            </w:tcBorders>
          </w:tcPr>
          <w:p w:rsidR="00DC51DB" w:rsidRPr="00357D98" w:rsidRDefault="00DC51DB" w:rsidP="000C53D0">
            <w:pPr>
              <w:jc w:val="center"/>
            </w:pPr>
            <w:r>
              <w:t>0</w:t>
            </w:r>
          </w:p>
        </w:tc>
      </w:tr>
      <w:tr w:rsidR="00DC51DB" w:rsidTr="0077075C">
        <w:trPr>
          <w:trHeight w:val="234"/>
          <w:jc w:val="center"/>
        </w:trPr>
        <w:tc>
          <w:tcPr>
            <w:tcW w:w="246" w:type="dxa"/>
            <w:tcBorders>
              <w:right w:val="single" w:sz="4" w:space="0" w:color="auto"/>
            </w:tcBorders>
          </w:tcPr>
          <w:p w:rsidR="00DC51DB" w:rsidRPr="00357D98" w:rsidRDefault="00DC51DB" w:rsidP="000C53D0">
            <w:pPr>
              <w:jc w:val="center"/>
            </w:pPr>
            <w:r w:rsidRPr="00357D98">
              <w:t>1</w:t>
            </w:r>
          </w:p>
        </w:tc>
        <w:tc>
          <w:tcPr>
            <w:tcW w:w="246" w:type="dxa"/>
            <w:tcBorders>
              <w:left w:val="single" w:sz="4" w:space="0" w:color="auto"/>
            </w:tcBorders>
          </w:tcPr>
          <w:p w:rsidR="00DC51DB" w:rsidRPr="00357D98" w:rsidRDefault="00DC51DB" w:rsidP="000C53D0">
            <w:pPr>
              <w:jc w:val="center"/>
            </w:pPr>
            <w:r>
              <w:t>1</w:t>
            </w:r>
          </w:p>
        </w:tc>
      </w:tr>
    </w:tbl>
    <w:p w:rsidR="00DC51DB" w:rsidRDefault="00DC51DB" w:rsidP="00DC51DB">
      <w:pPr>
        <w:rPr>
          <w:b/>
        </w:rPr>
      </w:pPr>
    </w:p>
    <w:p w:rsidR="00DC51DB" w:rsidRDefault="00DC51DB" w:rsidP="00DC51DB">
      <w:r>
        <w:rPr>
          <w:b/>
        </w:rPr>
        <w:t>Behavioral Verilog:</w:t>
      </w:r>
      <w:r>
        <w:rPr>
          <w:b/>
        </w:rPr>
        <w:br/>
      </w:r>
      <w:r>
        <w:t>The behavioral Verilog for the inverter is independent of its drive strength. Replace the N in the module name with the respective drive strength (i.e. 1, 2, and 4).</w:t>
      </w:r>
    </w:p>
    <w:p w:rsidR="00DC51DB" w:rsidRPr="00DC51DB" w:rsidRDefault="00DC51DB" w:rsidP="00DC51DB">
      <w:pPr>
        <w:spacing w:after="0"/>
      </w:pPr>
      <w:r w:rsidRPr="00DC51DB">
        <w:t>//Verilog HDL for "Lib6710_06", "BUFX2" "behavioral"</w:t>
      </w:r>
    </w:p>
    <w:p w:rsidR="00DC51DB" w:rsidRPr="00DC51DB" w:rsidRDefault="00DC51DB" w:rsidP="00DC51DB">
      <w:pPr>
        <w:spacing w:after="0"/>
      </w:pPr>
      <w:r w:rsidRPr="00DC51DB">
        <w:t>module BUFX2 ( Y, A );</w:t>
      </w:r>
    </w:p>
    <w:p w:rsidR="00DC51DB" w:rsidRPr="00DC51DB" w:rsidRDefault="00DC51DB" w:rsidP="00DC51DB">
      <w:pPr>
        <w:spacing w:after="0"/>
      </w:pPr>
      <w:r w:rsidRPr="00DC51DB">
        <w:t xml:space="preserve">  input A;</w:t>
      </w:r>
    </w:p>
    <w:p w:rsidR="00DC51DB" w:rsidRPr="00DC51DB" w:rsidRDefault="00DC51DB" w:rsidP="00DC51DB">
      <w:pPr>
        <w:spacing w:after="0"/>
      </w:pPr>
      <w:r w:rsidRPr="00DC51DB">
        <w:t xml:space="preserve">  output Y;</w:t>
      </w:r>
    </w:p>
    <w:p w:rsidR="00DC51DB" w:rsidRPr="00DC51DB" w:rsidRDefault="00DC51DB" w:rsidP="00DC51DB">
      <w:pPr>
        <w:spacing w:after="0"/>
      </w:pPr>
      <w:r w:rsidRPr="00DC51DB">
        <w:t xml:space="preserve">   buf _i0(Y,A);</w:t>
      </w:r>
    </w:p>
    <w:p w:rsidR="00DC51DB" w:rsidRPr="00DC51DB" w:rsidRDefault="00DC51DB" w:rsidP="00DC51DB">
      <w:pPr>
        <w:spacing w:after="0"/>
      </w:pPr>
      <w:r w:rsidRPr="00DC51DB">
        <w:t xml:space="preserve">    specify</w:t>
      </w:r>
    </w:p>
    <w:p w:rsidR="00DC51DB" w:rsidRPr="00DC51DB" w:rsidRDefault="00DC51DB" w:rsidP="00DC51DB">
      <w:pPr>
        <w:spacing w:after="0"/>
      </w:pPr>
      <w:r w:rsidRPr="00DC51DB">
        <w:t xml:space="preserve">      (A =&gt; Y) = (1.0, 1.0);</w:t>
      </w:r>
    </w:p>
    <w:p w:rsidR="00DC51DB" w:rsidRPr="00DC51DB" w:rsidRDefault="00DC51DB" w:rsidP="00DC51DB">
      <w:pPr>
        <w:spacing w:after="0"/>
      </w:pPr>
      <w:r w:rsidRPr="00DC51DB">
        <w:t xml:space="preserve">   endspecify</w:t>
      </w:r>
    </w:p>
    <w:p w:rsidR="00DC51DB" w:rsidRPr="00DC51DB" w:rsidRDefault="00DC51DB" w:rsidP="00DC51DB">
      <w:pPr>
        <w:spacing w:after="0"/>
      </w:pPr>
      <w:r w:rsidRPr="00DC51DB">
        <w:t>endmodule</w:t>
      </w:r>
      <w:r>
        <w:br/>
      </w:r>
    </w:p>
    <w:p w:rsidR="00DC51DB" w:rsidRDefault="00DC51DB" w:rsidP="00DC51DB">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DC51DB" w:rsidTr="000C53D0">
        <w:trPr>
          <w:trHeight w:val="236"/>
          <w:jc w:val="center"/>
        </w:trPr>
        <w:tc>
          <w:tcPr>
            <w:tcW w:w="1542" w:type="dxa"/>
          </w:tcPr>
          <w:p w:rsidR="00DC51DB" w:rsidRDefault="00DC51DB" w:rsidP="000C53D0">
            <w:pPr>
              <w:jc w:val="center"/>
              <w:rPr>
                <w:b/>
              </w:rPr>
            </w:pPr>
            <w:r>
              <w:rPr>
                <w:b/>
              </w:rPr>
              <w:t>Drive Strength</w:t>
            </w:r>
          </w:p>
        </w:tc>
        <w:tc>
          <w:tcPr>
            <w:tcW w:w="1542" w:type="dxa"/>
          </w:tcPr>
          <w:p w:rsidR="00DC51DB" w:rsidRDefault="00DC51DB" w:rsidP="000C53D0">
            <w:pPr>
              <w:jc w:val="center"/>
              <w:rPr>
                <w:b/>
              </w:rPr>
            </w:pPr>
            <w:r>
              <w:rPr>
                <w:b/>
              </w:rPr>
              <w:t>Height (μM)</w:t>
            </w:r>
          </w:p>
        </w:tc>
        <w:tc>
          <w:tcPr>
            <w:tcW w:w="1542" w:type="dxa"/>
          </w:tcPr>
          <w:p w:rsidR="00DC51DB" w:rsidRDefault="00DC51DB" w:rsidP="000C53D0">
            <w:pPr>
              <w:jc w:val="center"/>
              <w:rPr>
                <w:b/>
              </w:rPr>
            </w:pPr>
            <w:r>
              <w:rPr>
                <w:b/>
              </w:rPr>
              <w:t>Width (μM)</w:t>
            </w:r>
          </w:p>
        </w:tc>
      </w:tr>
      <w:tr w:rsidR="00DC51DB" w:rsidTr="000C53D0">
        <w:trPr>
          <w:trHeight w:val="236"/>
          <w:jc w:val="center"/>
        </w:trPr>
        <w:tc>
          <w:tcPr>
            <w:tcW w:w="1542" w:type="dxa"/>
          </w:tcPr>
          <w:p w:rsidR="00DC51DB" w:rsidRPr="00357D98" w:rsidRDefault="00DC51DB" w:rsidP="00DC51DB">
            <w:pPr>
              <w:tabs>
                <w:tab w:val="left" w:pos="360"/>
                <w:tab w:val="center" w:pos="663"/>
              </w:tabs>
            </w:pPr>
            <w:r>
              <w:tab/>
            </w:r>
            <w:r>
              <w:tab/>
              <w:t>BUFFX2</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26"/>
          <w:jc w:val="center"/>
        </w:trPr>
        <w:tc>
          <w:tcPr>
            <w:tcW w:w="1542" w:type="dxa"/>
          </w:tcPr>
          <w:p w:rsidR="00DC51DB" w:rsidRPr="00357D98" w:rsidRDefault="00DC51DB" w:rsidP="000C53D0">
            <w:pPr>
              <w:jc w:val="center"/>
            </w:pPr>
            <w:r>
              <w:t>BUFFX4</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36"/>
          <w:jc w:val="center"/>
        </w:trPr>
        <w:tc>
          <w:tcPr>
            <w:tcW w:w="1542" w:type="dxa"/>
          </w:tcPr>
          <w:p w:rsidR="00DC51DB" w:rsidRPr="00357D98" w:rsidRDefault="00DC51DB" w:rsidP="000C53D0">
            <w:pPr>
              <w:jc w:val="center"/>
            </w:pPr>
            <w:r>
              <w:t>BUFFX8</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9.6</w:t>
            </w:r>
          </w:p>
        </w:tc>
      </w:tr>
    </w:tbl>
    <w:p w:rsidR="00DC51DB" w:rsidRDefault="00DC51DB" w:rsidP="00DC51DB">
      <w:pPr>
        <w:spacing w:after="0"/>
        <w:rPr>
          <w:b/>
        </w:rPr>
      </w:pPr>
      <w:r>
        <w:rPr>
          <w:b/>
        </w:rPr>
        <w:br/>
      </w:r>
    </w:p>
    <w:p w:rsidR="00DC51DB" w:rsidRDefault="00DC51DB" w:rsidP="00DC51DB">
      <w:pPr>
        <w:rPr>
          <w:b/>
        </w:rPr>
      </w:pPr>
      <w:r>
        <w:rPr>
          <w:b/>
        </w:rPr>
        <w:t>Performance:</w:t>
      </w:r>
    </w:p>
    <w:p w:rsidR="00F56278" w:rsidRDefault="00F56278" w:rsidP="00F5627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lastRenderedPageBreak/>
        <w:br/>
        <w:t>Output Fall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DC51DB" w:rsidRDefault="00DC51DB" w:rsidP="00DC51DB">
      <w:pPr>
        <w:jc w:val="center"/>
        <w:rPr>
          <w:b/>
        </w:rPr>
      </w:pPr>
      <w:r>
        <w:rPr>
          <w:b/>
        </w:rPr>
        <w:br/>
      </w:r>
    </w:p>
    <w:p w:rsidR="0077075C" w:rsidRDefault="00DC51DB" w:rsidP="0077075C">
      <w:pPr>
        <w:keepNext/>
        <w:spacing w:after="0"/>
        <w:rPr>
          <w:b/>
        </w:rPr>
      </w:pPr>
      <w:r>
        <w:rPr>
          <w:b/>
        </w:rPr>
        <w:t>Logic Symbol:</w:t>
      </w:r>
    </w:p>
    <w:p w:rsidR="0077075C" w:rsidRDefault="0077075C" w:rsidP="0077075C">
      <w:pPr>
        <w:keepNext/>
        <w:spacing w:after="0"/>
        <w:jc w:val="center"/>
        <w:rPr>
          <w:b/>
        </w:rPr>
      </w:pPr>
      <w:r>
        <w:rPr>
          <w:b/>
        </w:rPr>
        <w:br/>
      </w:r>
      <w:r w:rsidR="00DC51DB">
        <w:rPr>
          <w:b/>
        </w:rPr>
        <w:br/>
      </w:r>
      <w:r w:rsidR="00DC51DB">
        <w:rPr>
          <w:b/>
          <w:noProof/>
        </w:rPr>
        <w:drawing>
          <wp:inline distT="0" distB="0" distL="0" distR="0" wp14:anchorId="05410E3A" wp14:editId="2BCB7993">
            <wp:extent cx="3406140" cy="1234440"/>
            <wp:effectExtent l="0" t="0" r="3810" b="3810"/>
            <wp:docPr id="2" name="Picture 2" descr="C:\Users\Travis\Documents\GitHub\ECE6710_06\Documents\Final Documentation\Cell Data Sheet\BUFF\BUFF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1234440"/>
                    </a:xfrm>
                    <a:prstGeom prst="rect">
                      <a:avLst/>
                    </a:prstGeom>
                    <a:noFill/>
                    <a:ln>
                      <a:noFill/>
                    </a:ln>
                  </pic:spPr>
                </pic:pic>
              </a:graphicData>
            </a:graphic>
          </wp:inline>
        </w:drawing>
      </w:r>
    </w:p>
    <w:p w:rsidR="0077075C" w:rsidRDefault="0077075C">
      <w:pPr>
        <w:rPr>
          <w:b/>
        </w:rPr>
      </w:pPr>
      <w:r>
        <w:rPr>
          <w:b/>
        </w:rPr>
        <w:br w:type="page"/>
      </w:r>
    </w:p>
    <w:p w:rsidR="00DC51DB" w:rsidRDefault="00DC51DB" w:rsidP="0077075C">
      <w:pPr>
        <w:keepNext/>
        <w:spacing w:after="0"/>
        <w:jc w:val="center"/>
      </w:pPr>
    </w:p>
    <w:p w:rsidR="00DC51DB" w:rsidRDefault="00DC51DB" w:rsidP="00DC51DB">
      <w:pPr>
        <w:pStyle w:val="Caption"/>
        <w:jc w:val="center"/>
        <w:rPr>
          <w:b/>
        </w:rPr>
      </w:pPr>
      <w:r>
        <w:t xml:space="preserve">Figure </w:t>
      </w:r>
      <w:fldSimple w:instr=" SEQ Figure \* ARABIC ">
        <w:r w:rsidR="00B14463">
          <w:rPr>
            <w:noProof/>
          </w:rPr>
          <w:t>1</w:t>
        </w:r>
      </w:fldSimple>
      <w:r>
        <w:t>: Symbol View for the buffer</w:t>
      </w:r>
      <w:r w:rsidRPr="00B15A88">
        <w:t xml:space="preserve"> cell.</w:t>
      </w:r>
    </w:p>
    <w:p w:rsidR="00B14463" w:rsidRDefault="00DC51DB" w:rsidP="00DC51DB">
      <w:pPr>
        <w:rPr>
          <w:b/>
        </w:rPr>
      </w:pPr>
      <w:r>
        <w:rPr>
          <w:b/>
        </w:rPr>
        <w:t>CMOS Schematic:</w:t>
      </w:r>
      <w:r>
        <w:rPr>
          <w:b/>
        </w:rPr>
        <w:br/>
      </w:r>
      <w:r w:rsidR="00B14463">
        <w:t xml:space="preserve">The following figures display the CMOS schematics for the BUF cells. </w:t>
      </w:r>
    </w:p>
    <w:p w:rsidR="00B14463" w:rsidRDefault="00B14463" w:rsidP="00B14463">
      <w:pPr>
        <w:keepNext/>
        <w:jc w:val="center"/>
      </w:pPr>
      <w:r>
        <w:rPr>
          <w:b/>
        </w:rPr>
        <w:br/>
      </w:r>
      <w:r>
        <w:rPr>
          <w:b/>
          <w:noProof/>
        </w:rPr>
        <w:drawing>
          <wp:inline distT="0" distB="0" distL="0" distR="0">
            <wp:extent cx="4145280" cy="4564380"/>
            <wp:effectExtent l="0" t="0" r="7620" b="7620"/>
            <wp:docPr id="4" name="Picture 4"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2</w:t>
        </w:r>
      </w:fldSimple>
      <w:r>
        <w:t>: CMOS Schematic for the BUFX2</w:t>
      </w:r>
      <w:r w:rsidRPr="005F72C2">
        <w:t xml:space="preserve"> cell.</w:t>
      </w:r>
    </w:p>
    <w:p w:rsidR="00B14463" w:rsidRDefault="00B14463" w:rsidP="00B14463">
      <w:pPr>
        <w:keepNext/>
        <w:jc w:val="center"/>
      </w:pPr>
      <w:r>
        <w:rPr>
          <w:noProof/>
        </w:rPr>
        <w:lastRenderedPageBreak/>
        <w:drawing>
          <wp:inline distT="0" distB="0" distL="0" distR="0" wp14:anchorId="474B087A" wp14:editId="24911DA5">
            <wp:extent cx="4305300" cy="4777740"/>
            <wp:effectExtent l="0" t="0" r="0" b="3810"/>
            <wp:docPr id="5" name="Picture 5"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3</w:t>
        </w:r>
      </w:fldSimple>
      <w:r>
        <w:t>: CMOS Schematic for the BUFX2</w:t>
      </w:r>
      <w:r w:rsidRPr="002841BD">
        <w:t xml:space="preserve"> cell.</w:t>
      </w:r>
    </w:p>
    <w:p w:rsidR="00B14463" w:rsidRDefault="00B14463" w:rsidP="00B14463">
      <w:pPr>
        <w:keepNext/>
        <w:jc w:val="center"/>
      </w:pPr>
      <w:r>
        <w:rPr>
          <w:noProof/>
        </w:rPr>
        <w:lastRenderedPageBreak/>
        <w:drawing>
          <wp:inline distT="0" distB="0" distL="0" distR="0" wp14:anchorId="55BB16B5" wp14:editId="05630589">
            <wp:extent cx="4130040" cy="4663440"/>
            <wp:effectExtent l="0" t="0" r="3810" b="3810"/>
            <wp:docPr id="6" name="Picture 6"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B14463" w:rsidRPr="00B14463" w:rsidRDefault="00B14463" w:rsidP="00B14463">
      <w:pPr>
        <w:pStyle w:val="Caption"/>
        <w:jc w:val="center"/>
      </w:pPr>
      <w:r>
        <w:t xml:space="preserve">Figure </w:t>
      </w:r>
      <w:fldSimple w:instr=" SEQ Figure \* ARABIC ">
        <w:r>
          <w:rPr>
            <w:noProof/>
          </w:rPr>
          <w:t>4</w:t>
        </w:r>
      </w:fldSimple>
      <w:r>
        <w:t>: CMOS Schematic for the BUFX8</w:t>
      </w:r>
      <w:r w:rsidRPr="003E42D1">
        <w:t xml:space="preserve"> cell.</w:t>
      </w:r>
    </w:p>
    <w:p w:rsidR="00B14463" w:rsidRDefault="00DC51DB" w:rsidP="00B14463">
      <w:pPr>
        <w:jc w:val="center"/>
        <w:rPr>
          <w:b/>
        </w:rPr>
      </w:pPr>
      <w:r>
        <w:rPr>
          <w:b/>
        </w:rPr>
        <w:br/>
      </w:r>
    </w:p>
    <w:p w:rsidR="00B14463" w:rsidRDefault="00B14463">
      <w:pPr>
        <w:rPr>
          <w:b/>
        </w:rPr>
      </w:pPr>
      <w:r>
        <w:rPr>
          <w:b/>
        </w:rPr>
        <w:br w:type="page"/>
      </w:r>
    </w:p>
    <w:p w:rsidR="00DC51DB" w:rsidRDefault="00DC51DB" w:rsidP="00B14463">
      <w:pPr>
        <w:jc w:val="center"/>
        <w:rPr>
          <w:b/>
        </w:rPr>
      </w:pPr>
    </w:p>
    <w:p w:rsidR="00DC51DB" w:rsidRDefault="00DC51DB" w:rsidP="00DC51DB">
      <w:pPr>
        <w:rPr>
          <w:b/>
        </w:rPr>
      </w:pPr>
      <w:r>
        <w:rPr>
          <w:b/>
        </w:rPr>
        <w:t>CMOS Layout:</w:t>
      </w:r>
    </w:p>
    <w:p w:rsidR="00B14463" w:rsidRDefault="00B14463" w:rsidP="00DC51DB">
      <w:pPr>
        <w:rPr>
          <w:b/>
        </w:rPr>
      </w:pPr>
      <w:r>
        <w:t>The following figures display the CMOS layouts for the BUF cells.</w:t>
      </w:r>
    </w:p>
    <w:p w:rsidR="00B14463" w:rsidRDefault="00B14463" w:rsidP="00B14463">
      <w:pPr>
        <w:keepNext/>
        <w:jc w:val="center"/>
      </w:pPr>
      <w:r>
        <w:rPr>
          <w:b/>
          <w:noProof/>
        </w:rPr>
        <w:drawing>
          <wp:inline distT="0" distB="0" distL="0" distR="0" wp14:anchorId="49953CB5" wp14:editId="7D46C870">
            <wp:extent cx="1882140" cy="5334000"/>
            <wp:effectExtent l="0" t="0" r="3810" b="0"/>
            <wp:docPr id="7" name="Picture 7"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5</w:t>
        </w:r>
      </w:fldSimple>
      <w:r>
        <w:t>: CMOS layout for the BUFX2</w:t>
      </w:r>
      <w:r w:rsidRPr="009A0371">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78F7F426" wp14:editId="5B5E40BA">
            <wp:extent cx="1889760" cy="5349240"/>
            <wp:effectExtent l="0" t="0" r="0" b="3810"/>
            <wp:docPr id="8" name="Picture 8"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6</w:t>
        </w:r>
      </w:fldSimple>
      <w:r>
        <w:t xml:space="preserve">: CMOS layout for the BUFX4 </w:t>
      </w:r>
      <w:r w:rsidRPr="00891B7B">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66EF0A0B" wp14:editId="7B6125BA">
            <wp:extent cx="2316480" cy="5326380"/>
            <wp:effectExtent l="0" t="0" r="7620" b="7620"/>
            <wp:docPr id="10" name="Picture 10"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DC51DB" w:rsidRDefault="00B14463" w:rsidP="00B14463">
      <w:pPr>
        <w:pStyle w:val="Caption"/>
        <w:jc w:val="center"/>
        <w:rPr>
          <w:b/>
        </w:rPr>
      </w:pPr>
      <w:r>
        <w:t xml:space="preserve">Figure </w:t>
      </w:r>
      <w:fldSimple w:instr=" SEQ Figure \* ARABIC ">
        <w:r>
          <w:rPr>
            <w:noProof/>
          </w:rPr>
          <w:t>7</w:t>
        </w:r>
      </w:fldSimple>
      <w:r>
        <w:t>: CMOS layout for the BUFX8</w:t>
      </w:r>
      <w:r w:rsidRPr="00644255">
        <w:t xml:space="preserve"> cell.</w:t>
      </w:r>
    </w:p>
    <w:p w:rsidR="00DC51DB" w:rsidRDefault="00DC51DB" w:rsidP="00DC51DB">
      <w:pPr>
        <w:rPr>
          <w:b/>
        </w:rPr>
      </w:pPr>
    </w:p>
    <w:p w:rsidR="00DC51DB" w:rsidRPr="00F15E1D" w:rsidRDefault="00DC51DB" w:rsidP="00DC51DB">
      <w:pPr>
        <w:rPr>
          <w:b/>
        </w:rPr>
      </w:pPr>
    </w:p>
    <w:p w:rsidR="00B150A4" w:rsidRDefault="00B150A4"/>
    <w:sectPr w:rsidR="00B150A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C0F" w:rsidRDefault="00704C0F" w:rsidP="00DC51DB">
      <w:pPr>
        <w:spacing w:after="0" w:line="240" w:lineRule="auto"/>
      </w:pPr>
      <w:r>
        <w:separator/>
      </w:r>
    </w:p>
  </w:endnote>
  <w:endnote w:type="continuationSeparator" w:id="0">
    <w:p w:rsidR="00704C0F" w:rsidRDefault="00704C0F" w:rsidP="00DC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9C045D">
    <w:pPr>
      <w:pStyle w:val="Footer"/>
      <w:jc w:val="center"/>
    </w:pPr>
    <w:r>
      <w:br/>
    </w:r>
    <w:r w:rsidR="00825977">
      <w:t>AMI 0.6μ CMOS Process</w:t>
    </w:r>
    <w:bookmarkStart w:id="0" w:name="_GoBack"/>
    <w:bookmarkEnd w:id="0"/>
  </w:p>
  <w:p w:rsidR="00F15E1D" w:rsidRDefault="00704C0F">
    <w:pPr>
      <w:pStyle w:val="Footer"/>
      <w:jc w:val="center"/>
    </w:pPr>
    <w:sdt>
      <w:sdtPr>
        <w:id w:val="1552724305"/>
        <w:docPartObj>
          <w:docPartGallery w:val="Page Numbers (Bottom of Page)"/>
          <w:docPartUnique/>
        </w:docPartObj>
      </w:sdtPr>
      <w:sdtEndPr>
        <w:rPr>
          <w:noProof/>
        </w:rPr>
      </w:sdtEndPr>
      <w:sdtContent>
        <w:r w:rsidR="009C045D">
          <w:fldChar w:fldCharType="begin"/>
        </w:r>
        <w:r w:rsidR="009C045D">
          <w:instrText xml:space="preserve"> PAGE   \* MERGEFORMAT </w:instrText>
        </w:r>
        <w:r w:rsidR="009C045D">
          <w:fldChar w:fldCharType="separate"/>
        </w:r>
        <w:r w:rsidR="00825977">
          <w:rPr>
            <w:noProof/>
          </w:rPr>
          <w:t>1</w:t>
        </w:r>
        <w:r w:rsidR="009C045D">
          <w:rPr>
            <w:noProof/>
          </w:rPr>
          <w:fldChar w:fldCharType="end"/>
        </w:r>
      </w:sdtContent>
    </w:sdt>
  </w:p>
  <w:p w:rsidR="00F15E1D" w:rsidRDefault="00704C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C0F" w:rsidRDefault="00704C0F" w:rsidP="00DC51DB">
      <w:pPr>
        <w:spacing w:after="0" w:line="240" w:lineRule="auto"/>
      </w:pPr>
      <w:r>
        <w:separator/>
      </w:r>
    </w:p>
  </w:footnote>
  <w:footnote w:type="continuationSeparator" w:id="0">
    <w:p w:rsidR="00704C0F" w:rsidRDefault="00704C0F" w:rsidP="00DC5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DC51DB" w:rsidP="00F15E1D">
    <w:pPr>
      <w:pStyle w:val="Header"/>
      <w:jc w:val="right"/>
    </w:pPr>
    <w:r>
      <w:t>BUF</w:t>
    </w:r>
  </w:p>
  <w:p w:rsidR="00F15E1D" w:rsidRDefault="00704C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DB"/>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749D7"/>
    <w:rsid w:val="00391063"/>
    <w:rsid w:val="00397F89"/>
    <w:rsid w:val="003B01A3"/>
    <w:rsid w:val="003C257C"/>
    <w:rsid w:val="003F0194"/>
    <w:rsid w:val="003F5DDF"/>
    <w:rsid w:val="00457D44"/>
    <w:rsid w:val="00464B09"/>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4C0F"/>
    <w:rsid w:val="007078A8"/>
    <w:rsid w:val="00712F70"/>
    <w:rsid w:val="00716DC8"/>
    <w:rsid w:val="00720995"/>
    <w:rsid w:val="007236A7"/>
    <w:rsid w:val="007264D0"/>
    <w:rsid w:val="00727F98"/>
    <w:rsid w:val="00750F08"/>
    <w:rsid w:val="00760D0D"/>
    <w:rsid w:val="0077075C"/>
    <w:rsid w:val="007B404B"/>
    <w:rsid w:val="008065FB"/>
    <w:rsid w:val="00814D89"/>
    <w:rsid w:val="008162E9"/>
    <w:rsid w:val="00825977"/>
    <w:rsid w:val="00836D6B"/>
    <w:rsid w:val="00846232"/>
    <w:rsid w:val="00873FC0"/>
    <w:rsid w:val="00901CAD"/>
    <w:rsid w:val="00927097"/>
    <w:rsid w:val="00954AE1"/>
    <w:rsid w:val="009611C3"/>
    <w:rsid w:val="009627ED"/>
    <w:rsid w:val="00967F6B"/>
    <w:rsid w:val="00972476"/>
    <w:rsid w:val="00973D0C"/>
    <w:rsid w:val="00987071"/>
    <w:rsid w:val="009A1BAD"/>
    <w:rsid w:val="009C045D"/>
    <w:rsid w:val="009D3CFF"/>
    <w:rsid w:val="00A5738C"/>
    <w:rsid w:val="00A57A83"/>
    <w:rsid w:val="00A63314"/>
    <w:rsid w:val="00A85DCA"/>
    <w:rsid w:val="00A973A5"/>
    <w:rsid w:val="00AC1458"/>
    <w:rsid w:val="00AE3A9B"/>
    <w:rsid w:val="00AE48C5"/>
    <w:rsid w:val="00B063C2"/>
    <w:rsid w:val="00B14463"/>
    <w:rsid w:val="00B150A4"/>
    <w:rsid w:val="00B560E0"/>
    <w:rsid w:val="00B8685F"/>
    <w:rsid w:val="00BA4109"/>
    <w:rsid w:val="00C0280A"/>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65F91"/>
    <w:rsid w:val="00D706CF"/>
    <w:rsid w:val="00D977A8"/>
    <w:rsid w:val="00DB2026"/>
    <w:rsid w:val="00DC51DB"/>
    <w:rsid w:val="00DF6160"/>
    <w:rsid w:val="00E26F77"/>
    <w:rsid w:val="00E27B4E"/>
    <w:rsid w:val="00E47B65"/>
    <w:rsid w:val="00E75435"/>
    <w:rsid w:val="00EA0259"/>
    <w:rsid w:val="00EA49C5"/>
    <w:rsid w:val="00ED3593"/>
    <w:rsid w:val="00F0027D"/>
    <w:rsid w:val="00F56278"/>
    <w:rsid w:val="00F662F4"/>
    <w:rsid w:val="00F66C86"/>
    <w:rsid w:val="00F72279"/>
    <w:rsid w:val="00F82FFA"/>
    <w:rsid w:val="00F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E99D-50F1-471A-B9EC-1AB5A024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DB"/>
  </w:style>
  <w:style w:type="paragraph" w:styleId="Footer">
    <w:name w:val="footer"/>
    <w:basedOn w:val="Normal"/>
    <w:link w:val="FooterChar"/>
    <w:uiPriority w:val="99"/>
    <w:unhideWhenUsed/>
    <w:rsid w:val="00DC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DB"/>
  </w:style>
  <w:style w:type="table" w:styleId="TableGrid">
    <w:name w:val="Table Grid"/>
    <w:basedOn w:val="TableNormal"/>
    <w:uiPriority w:val="39"/>
    <w:rsid w:val="00DC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1DB"/>
    <w:rPr>
      <w:color w:val="808080"/>
    </w:rPr>
  </w:style>
  <w:style w:type="paragraph" w:styleId="Caption">
    <w:name w:val="caption"/>
    <w:basedOn w:val="Normal"/>
    <w:next w:val="Normal"/>
    <w:uiPriority w:val="35"/>
    <w:unhideWhenUsed/>
    <w:qFormat/>
    <w:rsid w:val="00DC5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5</cp:revision>
  <dcterms:created xsi:type="dcterms:W3CDTF">2015-12-05T17:25:00Z</dcterms:created>
  <dcterms:modified xsi:type="dcterms:W3CDTF">2015-12-08T05:04:00Z</dcterms:modified>
</cp:coreProperties>
</file>