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9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>
        <w:rPr>
          <w:lang w:eastAsia="zh-CN"/>
        </w:rPr>
        <w:t>&lt;</w:t>
      </w:r>
      <w:r>
        <w:rPr>
          <w:rFonts w:hint="eastAsia"/>
          <w:lang w:val="en-US" w:eastAsia="zh-CN"/>
        </w:rPr>
        <w:t>铅笔画生成器</w:t>
      </w:r>
      <w:r>
        <w:rPr>
          <w:lang w:eastAsia="zh-CN"/>
        </w:rPr>
        <w:t>&gt;</w:t>
      </w:r>
      <w:r>
        <w:fldChar w:fldCharType="end"/>
      </w:r>
    </w:p>
    <w:p>
      <w:pPr>
        <w:pStyle w:val="29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缺陷处理报告</w:t>
      </w:r>
      <w:r>
        <w:fldChar w:fldCharType="end"/>
      </w:r>
    </w:p>
    <w:p>
      <w:pPr>
        <w:pStyle w:val="29"/>
        <w:jc w:val="right"/>
        <w:rPr>
          <w:lang w:eastAsia="zh-CN"/>
        </w:rPr>
      </w:pPr>
    </w:p>
    <w:p>
      <w:pPr>
        <w:pStyle w:val="29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>
        <w:rPr>
          <w:sz w:val="28"/>
          <w:lang w:eastAsia="zh-CN"/>
        </w:rPr>
        <w:t xml:space="preserve"> &lt;1.0&gt;</w:t>
      </w:r>
    </w:p>
    <w:p>
      <w:pPr>
        <w:pStyle w:val="29"/>
        <w:rPr>
          <w:sz w:val="28"/>
          <w:lang w:eastAsia="zh-CN"/>
        </w:rPr>
      </w:pPr>
    </w:p>
    <w:p>
      <w:pPr>
        <w:pStyle w:val="46"/>
        <w:sectPr>
          <w:headerReference r:id="rId4" w:type="default"/>
          <w:footerReference r:id="rId5" w:type="even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p>
      <w:pPr>
        <w:pStyle w:val="29"/>
      </w:pPr>
    </w:p>
    <w:tbl>
      <w:tblPr>
        <w:tblStyle w:val="35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  <w:lang w:val="en-US" w:eastAsia="zh-CN"/>
              </w:rPr>
              <w:t>04</w:t>
            </w:r>
            <w:r>
              <w:t>/</w:t>
            </w:r>
            <w:r>
              <w:rPr>
                <w:rFonts w:hint="eastAsia"/>
                <w:lang w:val="en-US" w:eastAsia="zh-CN"/>
              </w:rPr>
              <w:t>09</w:t>
            </w:r>
            <w:r>
              <w:t>/</w:t>
            </w:r>
            <w:r>
              <w:rPr>
                <w:rFonts w:hint="eastAsia"/>
                <w:lang w:val="en-US" w:eastAsia="zh-CN"/>
              </w:rPr>
              <w:t>2015</w:t>
            </w:r>
            <w: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.0</w:t>
            </w:r>
            <w: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修正了致命bug（内存泄漏）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汤劲戈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</w:tbl>
    <w:p/>
    <w:p>
      <w:pPr>
        <w:pStyle w:val="29"/>
      </w:pPr>
      <w:r>
        <w:br w:type="page"/>
      </w:r>
      <w:r>
        <w:t>Table of Contents</w:t>
      </w:r>
    </w:p>
    <w:p>
      <w:pPr>
        <w:pStyle w:val="21"/>
        <w:tabs>
          <w:tab w:val="left" w:pos="432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fldChar w:fldCharType="begin"/>
      </w:r>
      <w:r>
        <w:rPr>
          <w:lang w:eastAsia="zh-CN"/>
        </w:rPr>
        <w:instrText xml:space="preserve"> TOC \o "1-3" </w:instrText>
      </w:r>
      <w:r>
        <w:fldChar w:fldCharType="separate"/>
      </w:r>
      <w:r>
        <w:t>1.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_Toc393893562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t>1.1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_Toc393893563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t>1.2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_Toc393893564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1.3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定义、首字母缩写词和缩略语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_Toc393893565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1.4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参考资料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_Toc393893566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1.5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概述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_Toc393893567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2.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缺陷处理结果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_Toc393893568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2.1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缺陷处理情况概述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_Toc393893569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2.2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功能性缺陷处理结果列表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_Toc393893570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2.3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非功能性缺陷处理结果列表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_Toc393893571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9"/>
        <w:rPr>
          <w:lang w:eastAsia="zh-CN"/>
        </w:rPr>
      </w:pPr>
      <w:r>
        <w:rPr>
          <w:b w:val="0"/>
        </w:rPr>
        <w:fldChar w:fldCharType="end"/>
      </w:r>
      <w:r>
        <w:rPr>
          <w:lang w:eastAsia="zh-CN"/>
        </w:rP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/>
        </w:rPr>
        <w:t>缺陷处理报告</w:t>
      </w:r>
      <w:r>
        <w:fldChar w:fldCharType="end"/>
      </w:r>
    </w:p>
    <w:p>
      <w:pPr>
        <w:pStyle w:val="2"/>
      </w:pPr>
      <w:bookmarkStart w:id="0" w:name="_Toc498761760"/>
      <w:bookmarkStart w:id="1" w:name="_Toc393893562"/>
      <w:bookmarkStart w:id="2" w:name="_Toc456598591"/>
      <w:bookmarkStart w:id="3" w:name="_Toc456600922"/>
      <w:r>
        <w:rPr>
          <w:rFonts w:hint="eastAsia"/>
        </w:rPr>
        <w:t>简介</w:t>
      </w:r>
      <w:bookmarkEnd w:id="0"/>
      <w:bookmarkEnd w:id="1"/>
    </w:p>
    <w:p>
      <w:pPr>
        <w:pStyle w:val="3"/>
      </w:pPr>
      <w:bookmarkStart w:id="4" w:name="_Toc498761761"/>
      <w:bookmarkStart w:id="5" w:name="_Toc393893563"/>
      <w:r>
        <w:rPr>
          <w:rFonts w:hint="eastAsia"/>
        </w:rPr>
        <w:t>目的</w:t>
      </w:r>
      <w:bookmarkEnd w:id="4"/>
      <w:bookmarkEnd w:id="5"/>
    </w:p>
    <w:p>
      <w:pPr>
        <w:ind w:firstLine="720" w:firstLineChars="0"/>
      </w:pPr>
      <w:r>
        <w:rPr>
          <w:rFonts w:hint="eastAsia"/>
          <w:lang w:val="en-US" w:eastAsia="zh-CN"/>
        </w:rPr>
        <w:t>说明本次修正的错误、用户体验不适的内容等等，回馈给测试人用于发现进一步的问题。</w:t>
      </w:r>
    </w:p>
    <w:p>
      <w:pPr>
        <w:pStyle w:val="3"/>
      </w:pPr>
      <w:bookmarkStart w:id="6" w:name="_Toc498761762"/>
      <w:bookmarkStart w:id="7" w:name="_Toc393893564"/>
      <w:r>
        <w:rPr>
          <w:rFonts w:hint="eastAsia"/>
        </w:rPr>
        <w:t>范围</w:t>
      </w:r>
      <w:bookmarkEnd w:id="6"/>
      <w:bookmarkEnd w:id="7"/>
    </w:p>
    <w:p>
      <w:pPr>
        <w:ind w:firstLine="720" w:firstLineChars="0"/>
      </w:pPr>
      <w:r>
        <w:rPr>
          <w:rFonts w:hint="eastAsia"/>
          <w:lang w:val="en-US" w:eastAsia="zh-CN"/>
        </w:rPr>
        <w:t>此报告适用于上海交大暑期项目《铅笔画生成器》，包括项目的修正与反馈。</w:t>
      </w:r>
    </w:p>
    <w:p>
      <w:pPr>
        <w:pStyle w:val="3"/>
        <w:rPr>
          <w:lang w:eastAsia="zh-CN"/>
        </w:rPr>
      </w:pPr>
      <w:bookmarkStart w:id="8" w:name="_Toc498761763"/>
      <w:bookmarkStart w:id="9" w:name="_Toc393893565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>
      <w:pPr>
        <w:ind w:firstLine="7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pStyle w:val="3"/>
      </w:pPr>
      <w:bookmarkStart w:id="10" w:name="_Toc498761764"/>
      <w:bookmarkStart w:id="11" w:name="_Toc393893566"/>
      <w:r>
        <w:rPr>
          <w:rFonts w:hint="eastAsia"/>
        </w:rPr>
        <w:t>参考资料</w:t>
      </w:r>
      <w:bookmarkEnd w:id="10"/>
      <w:bookmarkEnd w:id="11"/>
    </w:p>
    <w:p>
      <w:pPr>
        <w:ind w:firstLine="720" w:firstLineChars="0"/>
      </w:pPr>
      <w:r>
        <w:rPr>
          <w:rFonts w:hint="eastAsia"/>
          <w:lang w:val="en-US" w:eastAsia="zh-CN"/>
        </w:rPr>
        <w:t>上海交大-软件交叉测试-《缺陷处理报告模板》</w:t>
      </w:r>
    </w:p>
    <w:bookmarkEnd w:id="2"/>
    <w:bookmarkEnd w:id="3"/>
    <w:p>
      <w:pPr>
        <w:pStyle w:val="3"/>
      </w:pPr>
      <w:bookmarkStart w:id="12" w:name="_Toc498761765"/>
      <w:bookmarkStart w:id="13" w:name="_Toc393893567"/>
      <w:r>
        <w:rPr>
          <w:rFonts w:hint="eastAsia"/>
        </w:rPr>
        <w:t>概述</w:t>
      </w:r>
      <w:bookmarkEnd w:id="12"/>
      <w:bookmarkEnd w:id="13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目前已修正了致命级别的错误，剩余一般、细微级别缺陷若干。</w:t>
      </w: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bookmarkStart w:id="14" w:name="_Toc393893568"/>
      <w:r>
        <w:rPr>
          <w:lang w:eastAsia="zh-CN"/>
        </w:rPr>
        <w:t>缺陷处理结果</w:t>
      </w:r>
      <w:bookmarkEnd w:id="14"/>
    </w:p>
    <w:p>
      <w:pPr>
        <w:pStyle w:val="3"/>
        <w:rPr>
          <w:lang w:eastAsia="zh-CN"/>
        </w:rPr>
      </w:pPr>
      <w:bookmarkStart w:id="15" w:name="_Toc393893569"/>
      <w:r>
        <w:rPr>
          <w:lang w:eastAsia="zh-CN"/>
        </w:rPr>
        <w:t>缺陷处理情况概述</w:t>
      </w:r>
      <w:bookmarkEnd w:id="15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目前本项目的修正，将依严重程度从高至低进行。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目前尚余有2个一般缺陷（均为非功能性缺陷）</w:t>
      </w:r>
      <w:bookmarkStart w:id="18" w:name="_GoBack"/>
      <w:bookmarkEnd w:id="18"/>
      <w:r>
        <w:rPr>
          <w:rFonts w:hint="eastAsia"/>
          <w:lang w:val="en-US" w:eastAsia="zh-CN"/>
        </w:rPr>
        <w:t>。</w:t>
      </w:r>
    </w:p>
    <w:p>
      <w:pPr>
        <w:ind w:firstLine="720" w:firstLineChars="0"/>
        <w:rPr>
          <w:lang w:val="en-US" w:eastAsia="zh-CN"/>
        </w:rPr>
      </w:pPr>
      <w:r>
        <w:rPr>
          <w:rFonts w:hint="eastAsia"/>
          <w:lang w:val="en-US" w:eastAsia="zh-CN"/>
        </w:rPr>
        <w:t>另有细微级别编号为BUG03\BUG07的两个缺陷，考虑到出现场景较小，在计划中暂时将其忽略。</w:t>
      </w:r>
    </w:p>
    <w:p>
      <w:pPr>
        <w:pStyle w:val="3"/>
        <w:rPr>
          <w:lang w:eastAsia="zh-CN"/>
        </w:rPr>
      </w:pPr>
      <w:bookmarkStart w:id="16" w:name="_Toc393893570"/>
      <w:r>
        <w:rPr>
          <w:rFonts w:hint="eastAsia"/>
          <w:lang w:eastAsia="zh-CN"/>
        </w:rPr>
        <w:t>功能性缺陷处理结果列表</w:t>
      </w:r>
      <w:bookmarkEnd w:id="16"/>
    </w:p>
    <w:p>
      <w:pPr>
        <w:rPr>
          <w:lang w:eastAsia="zh-CN"/>
        </w:rPr>
      </w:pPr>
    </w:p>
    <w:p>
      <w:pPr>
        <w:widowControl/>
        <w:snapToGrid w:val="0"/>
        <w:spacing w:line="300" w:lineRule="auto"/>
        <w:jc w:val="center"/>
        <w:rPr>
          <w:rFonts w:hint="eastAsia" w:ascii="宋体" w:hAnsi="宋体" w:eastAsia="宋体"/>
          <w:b/>
          <w:bCs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/>
          <w:b/>
          <w:bCs/>
          <w:color w:val="000000"/>
          <w:sz w:val="21"/>
          <w:szCs w:val="21"/>
          <w:lang w:eastAsia="zh-CN"/>
        </w:rPr>
        <w:t>表</w:t>
      </w:r>
      <w:r>
        <w:rPr>
          <w:rFonts w:ascii="宋体" w:hAnsi="宋体" w:eastAsia="宋体"/>
          <w:b/>
          <w:bCs/>
          <w:color w:val="000000"/>
          <w:sz w:val="21"/>
          <w:szCs w:val="21"/>
          <w:lang w:eastAsia="zh-CN"/>
        </w:rPr>
        <w:t>1功能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  <w:lang w:eastAsia="zh-CN"/>
        </w:rPr>
        <w:t>缺陷处理结果列表</w:t>
      </w:r>
    </w:p>
    <w:tbl>
      <w:tblPr>
        <w:tblStyle w:val="35"/>
        <w:tblW w:w="102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2"/>
        <w:gridCol w:w="709"/>
        <w:gridCol w:w="709"/>
        <w:gridCol w:w="1276"/>
        <w:gridCol w:w="1559"/>
        <w:gridCol w:w="4252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序</w:t>
            </w:r>
          </w:p>
          <w:p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</w:t>
            </w:r>
          </w:p>
          <w:p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严重程度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功能模块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缺陷标题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缺陷处理结果描述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rPr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暂无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sz w:val="24"/>
          <w:szCs w:val="21"/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表中相关项说明</w:t>
      </w:r>
      <w:r>
        <w:rPr>
          <w:rFonts w:hint="eastAsia"/>
          <w:lang w:eastAsia="zh-CN"/>
        </w:rPr>
        <w:t>：</w:t>
      </w:r>
    </w:p>
    <w:p>
      <w:pPr>
        <w:pStyle w:val="47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缺陷编号：为每个缺陷赋予一个唯一的编号，可以通过此编号对缺陷进行跟踪。例如：Bug001。 </w:t>
      </w:r>
    </w:p>
    <w:p>
      <w:pPr>
        <w:pStyle w:val="47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缺陷严重程度</w:t>
      </w:r>
      <w:r>
        <w:rPr>
          <w:rFonts w:hint="eastAsia"/>
          <w:lang w:eastAsia="zh-CN"/>
        </w:rPr>
        <w:t>：缺陷可以根据严重程度分为以下几种情况。</w:t>
      </w:r>
    </w:p>
    <w:p>
      <w:pPr>
        <w:pStyle w:val="47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致命（fatal）：致命的错误，测试执行直接导致系统死机、蓝屏、挂起、或是程序非法退出；系统的主要功能或需求没有实现。</w:t>
      </w:r>
    </w:p>
    <w:p>
      <w:pPr>
        <w:pStyle w:val="47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pStyle w:val="47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pStyle w:val="47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lang w:eastAsia="zh-CN"/>
        </w:rPr>
      </w:pPr>
    </w:p>
    <w:p>
      <w:pPr>
        <w:pStyle w:val="47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功能模块</w:t>
      </w:r>
      <w:r>
        <w:rPr>
          <w:rFonts w:hint="eastAsia"/>
          <w:lang w:eastAsia="zh-CN"/>
        </w:rPr>
        <w:t>：</w:t>
      </w:r>
      <w:r>
        <w:rPr>
          <w:lang w:eastAsia="zh-CN"/>
        </w:rPr>
        <w:t>出现该缺陷的功能模块名称</w:t>
      </w:r>
      <w:r>
        <w:rPr>
          <w:rFonts w:hint="eastAsia"/>
          <w:lang w:eastAsia="zh-CN"/>
        </w:rPr>
        <w:t>。</w:t>
      </w:r>
    </w:p>
    <w:p>
      <w:pPr>
        <w:pStyle w:val="47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缺陷标题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描述缺陷的标题</w:t>
      </w:r>
      <w:r>
        <w:rPr>
          <w:rFonts w:hint="eastAsia"/>
          <w:lang w:eastAsia="zh-CN"/>
        </w:rPr>
        <w:t>。</w:t>
      </w:r>
    </w:p>
    <w:p>
      <w:pPr>
        <w:pStyle w:val="47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缺陷处理结果描述：对缺陷处理结果的描述，如果对代码进行了修改，要求在此处体现出修改。</w:t>
      </w:r>
    </w:p>
    <w:p>
      <w:pPr>
        <w:pStyle w:val="47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缺陷状态</w:t>
      </w:r>
      <w:r>
        <w:rPr>
          <w:rFonts w:hint="eastAsia"/>
          <w:lang w:eastAsia="zh-CN"/>
        </w:rPr>
        <w:t>：</w:t>
      </w:r>
      <w:r>
        <w:rPr>
          <w:lang w:eastAsia="zh-CN"/>
        </w:rPr>
        <w:t>缺陷状态可分为以下</w:t>
      </w:r>
      <w:r>
        <w:rPr>
          <w:rFonts w:hint="eastAsia"/>
          <w:lang w:eastAsia="zh-CN"/>
        </w:rPr>
        <w:t>4种。“待分配”、“待修正”、“待验证”、“关闭”</w:t>
      </w:r>
    </w:p>
    <w:p>
      <w:pPr>
        <w:pStyle w:val="47"/>
        <w:ind w:left="720" w:firstLine="0" w:firstLineChars="0"/>
        <w:rPr>
          <w:lang w:eastAsia="zh-CN"/>
        </w:rPr>
      </w:pPr>
    </w:p>
    <w:p>
      <w:pPr>
        <w:pStyle w:val="47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待分配：软件中新发现报告的缺陷，还没有分配给相关开发人员。一般由测试人员提交，当然也可能是开发人员自己在单元或代码测试过程中提交，或从软件使用的最终用户或测试现场反馈得到的缺陷报告。</w:t>
      </w:r>
    </w:p>
    <w:p>
      <w:pPr>
        <w:pStyle w:val="47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待修复：缺陷已经被确认并已经分配给相关的开发人员进行相关的修改。</w:t>
      </w:r>
    </w:p>
    <w:p>
      <w:pPr>
        <w:pStyle w:val="47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待验证：开发人员已经将相应的缺陷</w:t>
      </w:r>
      <w:r>
        <w:rPr>
          <w:lang w:eastAsia="zh-CN"/>
        </w:rPr>
        <w:t>修复好</w:t>
      </w:r>
      <w:r>
        <w:rPr>
          <w:rFonts w:hint="eastAsia"/>
          <w:lang w:eastAsia="zh-CN"/>
        </w:rPr>
        <w:t>，交付给相关的测试小组进行验证测试。</w:t>
      </w:r>
    </w:p>
    <w:p>
      <w:pPr>
        <w:pStyle w:val="47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关闭：测试小组人员对缺陷进行验证通过后将缺陷状态改为关闭状态。</w:t>
      </w:r>
    </w:p>
    <w:p>
      <w:pPr>
        <w:pStyle w:val="46"/>
        <w:rPr>
          <w:lang w:eastAsia="zh-CN"/>
        </w:rPr>
      </w:pPr>
    </w:p>
    <w:p>
      <w:pPr>
        <w:pStyle w:val="3"/>
        <w:rPr>
          <w:lang w:eastAsia="zh-CN"/>
        </w:rPr>
      </w:pPr>
      <w:bookmarkStart w:id="17" w:name="_Toc393893571"/>
      <w:r>
        <w:rPr>
          <w:rFonts w:hint="eastAsia"/>
          <w:lang w:eastAsia="zh-CN"/>
        </w:rPr>
        <w:t>非功能性缺陷处理结果列表</w:t>
      </w:r>
      <w:bookmarkEnd w:id="17"/>
    </w:p>
    <w:p>
      <w:pPr>
        <w:rPr>
          <w:lang w:eastAsia="zh-CN"/>
        </w:rPr>
      </w:pPr>
    </w:p>
    <w:p>
      <w:pPr>
        <w:widowControl/>
        <w:snapToGrid w:val="0"/>
        <w:spacing w:line="300" w:lineRule="auto"/>
        <w:jc w:val="center"/>
        <w:rPr>
          <w:rFonts w:hint="eastAsia" w:ascii="宋体" w:hAnsi="宋体" w:eastAsia="宋体"/>
          <w:b/>
          <w:bCs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/>
          <w:b/>
          <w:bCs/>
          <w:color w:val="000000"/>
          <w:sz w:val="21"/>
          <w:szCs w:val="21"/>
          <w:lang w:eastAsia="zh-CN"/>
        </w:rPr>
        <w:t>表2</w:t>
      </w:r>
      <w:r>
        <w:rPr>
          <w:rFonts w:ascii="宋体" w:hAnsi="宋体" w:eastAsia="宋体"/>
          <w:b/>
          <w:bCs/>
          <w:color w:val="000000"/>
          <w:sz w:val="21"/>
          <w:szCs w:val="21"/>
          <w:lang w:eastAsia="zh-CN"/>
        </w:rPr>
        <w:t xml:space="preserve">  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  <w:lang w:eastAsia="zh-CN"/>
        </w:rPr>
        <w:t>非</w:t>
      </w:r>
      <w:r>
        <w:rPr>
          <w:rFonts w:ascii="宋体" w:hAnsi="宋体" w:eastAsia="宋体"/>
          <w:b/>
          <w:bCs/>
          <w:color w:val="000000"/>
          <w:sz w:val="21"/>
          <w:szCs w:val="21"/>
          <w:lang w:eastAsia="zh-CN"/>
        </w:rPr>
        <w:t>功能性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  <w:lang w:eastAsia="zh-CN"/>
        </w:rPr>
        <w:t>缺陷处理结果列表</w:t>
      </w:r>
    </w:p>
    <w:tbl>
      <w:tblPr>
        <w:tblStyle w:val="35"/>
        <w:tblW w:w="102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2"/>
        <w:gridCol w:w="709"/>
        <w:gridCol w:w="709"/>
        <w:gridCol w:w="1276"/>
        <w:gridCol w:w="1559"/>
        <w:gridCol w:w="4252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序</w:t>
            </w:r>
          </w:p>
          <w:p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</w:t>
            </w:r>
          </w:p>
          <w:p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严重程度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测试类型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缺陷标题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缺陷处理结果描述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Bug00</w:t>
            </w:r>
            <w:r>
              <w:rPr>
                <w:rFonts w:hint="eastAsia" w:asci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易用性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按钮</w:t>
            </w:r>
            <w:r>
              <w:rPr>
                <w:rFonts w:ascii="Times New Roman"/>
                <w:color w:val="000000"/>
                <w:sz w:val="21"/>
                <w:szCs w:val="21"/>
              </w:rPr>
              <w:t>可用性不明显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暂未解决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Tc</w:t>
            </w:r>
            <w:r>
              <w:rPr>
                <w:rFonts w:ascii="Times New Roman"/>
                <w:color w:val="000000"/>
                <w:sz w:val="21"/>
                <w:szCs w:val="21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Bug00</w:t>
            </w:r>
            <w:r>
              <w:rPr>
                <w:rFonts w:hint="eastAsia" w:ascii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易用性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摄像头</w:t>
            </w:r>
            <w:r>
              <w:rPr>
                <w:rFonts w:ascii="Times New Roman"/>
                <w:color w:val="000000"/>
                <w:sz w:val="21"/>
                <w:szCs w:val="21"/>
              </w:rPr>
              <w:t>没有启动时</w:t>
            </w:r>
            <w:r>
              <w:rPr>
                <w:rFonts w:hint="eastAsia" w:ascii="Times New Roman"/>
                <w:color w:val="000000"/>
                <w:sz w:val="21"/>
                <w:szCs w:val="21"/>
              </w:rPr>
              <w:t>没有</w:t>
            </w:r>
            <w:r>
              <w:rPr>
                <w:rFonts w:ascii="Times New Roman"/>
                <w:color w:val="000000"/>
                <w:sz w:val="21"/>
                <w:szCs w:val="21"/>
              </w:rPr>
              <w:t>明显提示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暂未解决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Tc-3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Bug00</w:t>
            </w:r>
            <w:r>
              <w:rPr>
                <w:rFonts w:hint="eastAsia" w:ascii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致命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内存泄露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val="en-US" w:eastAsia="zh-CN"/>
              </w:rPr>
              <w:t>目前动态链接（即主要的图片处理）部分已经没有内存泄露。剩余一小部分（约图片所占内存大小）的“内存泄漏”会在一段时间后自动返回，疑是QT的某种特性。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Tc</w:t>
            </w:r>
            <w:r>
              <w:rPr>
                <w:rFonts w:ascii="Times New Roman"/>
                <w:color w:val="000000"/>
                <w:sz w:val="21"/>
                <w:szCs w:val="21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Bug00</w:t>
            </w:r>
            <w:r>
              <w:rPr>
                <w:rFonts w:hint="eastAsia" w:ascii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超大图片</w:t>
            </w:r>
            <w:r>
              <w:rPr>
                <w:rFonts w:ascii="Times New Roman"/>
                <w:color w:val="000000"/>
                <w:sz w:val="21"/>
                <w:szCs w:val="21"/>
              </w:rPr>
              <w:t>占用内存极大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hint="eastAsia" w:eastAsia="宋体"/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由于BUG04已恢复，其所占空间将在处理后返回。剩下的主要问题是，单次的处理过程中所占内存过大，因此在读取一张超大图片时，会将其缩小并保留足够清晰。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Tc-2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709" w:type="dxa"/>
            <w:textDirection w:val="lrTb"/>
            <w:vAlign w:val="center"/>
          </w:tcPr>
          <w:p>
            <w:pPr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Bug00</w:t>
            </w:r>
            <w:r>
              <w:rPr>
                <w:rFonts w:hint="eastAsia" w:ascii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超大</w:t>
            </w:r>
            <w:r>
              <w:rPr>
                <w:rFonts w:ascii="Times New Roman"/>
                <w:color w:val="000000"/>
                <w:sz w:val="21"/>
                <w:szCs w:val="21"/>
              </w:rPr>
              <w:t>图片的</w:t>
            </w:r>
            <w:r>
              <w:rPr>
                <w:rFonts w:hint="eastAsia" w:ascii="Times New Roman"/>
                <w:color w:val="000000"/>
                <w:sz w:val="21"/>
                <w:szCs w:val="21"/>
              </w:rPr>
              <w:t>转换</w:t>
            </w:r>
            <w:r>
              <w:rPr>
                <w:rFonts w:ascii="Times New Roman"/>
                <w:color w:val="000000"/>
                <w:sz w:val="21"/>
                <w:szCs w:val="21"/>
              </w:rPr>
              <w:t>速度</w:t>
            </w:r>
          </w:p>
        </w:tc>
        <w:tc>
          <w:tcPr>
            <w:tcW w:w="4252" w:type="dxa"/>
            <w:textDirection w:val="lrTb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hint="eastAsia" w:eastAsia="宋体"/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此问题同上，已解决。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Tc</w:t>
            </w:r>
            <w:r>
              <w:rPr>
                <w:rFonts w:ascii="Times New Roman"/>
                <w:color w:val="000000"/>
                <w:sz w:val="21"/>
                <w:szCs w:val="21"/>
              </w:rPr>
              <w:t>-1</w:t>
            </w:r>
          </w:p>
        </w:tc>
      </w:tr>
    </w:tbl>
    <w:p>
      <w:pPr>
        <w:pStyle w:val="14"/>
        <w:ind w:left="0"/>
        <w:rPr>
          <w:rFonts w:hint="eastAsia"/>
          <w:lang w:val="en-US" w:eastAsia="zh-CN"/>
        </w:rPr>
      </w:pPr>
    </w:p>
    <w:sectPr>
      <w:headerReference r:id="rId7" w:type="first"/>
      <w:footerReference r:id="rId9" w:type="first"/>
      <w:headerReference r:id="rId6" w:type="default"/>
      <w:footerReference r:id="rId8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1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5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PAGE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5</w:t>
          </w:r>
          <w:r>
            <w:rPr>
              <w:rStyle w:val="31"/>
            </w:rPr>
            <w:fldChar w:fldCharType="end"/>
          </w:r>
          <w:r>
            <w:rPr>
              <w:rStyle w:val="31"/>
            </w:rPr>
            <w:t xml:space="preserve"> of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NUMPAGES  \* MERGEFORMAT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5</w:t>
          </w:r>
          <w:r>
            <w:rPr>
              <w:rStyle w:val="31"/>
            </w:rPr>
            <w:fldChar w:fldCharType="end"/>
          </w:r>
        </w:p>
      </w:tc>
    </w:tr>
  </w:tbl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</w:t>
    </w:r>
    <w:r>
      <w:rPr>
        <w:rFonts w:ascii="Arial" w:hAnsi="Arial"/>
        <w:b/>
        <w:sz w:val="36"/>
        <w:lang w:eastAsia="zh-CN"/>
      </w:rPr>
      <w:t>JTU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5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&lt;项目名称&gt;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lang w:eastAsia="zh-CN"/>
            </w:rPr>
          </w:pPr>
          <w:r>
            <w:t>缺陷处理报告</w:t>
          </w:r>
        </w:p>
      </w:tc>
      <w:tc>
        <w:tcPr>
          <w:tcW w:w="3179" w:type="dxa"/>
          <w:vAlign w:val="top"/>
        </w:tcPr>
        <w:p>
          <w:r>
            <w:t xml:space="preserve">  Date:  &lt;dd/mm/yyyy&gt;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r>
            <w:t>&lt;文档编号&gt;</w:t>
          </w:r>
        </w:p>
      </w:tc>
    </w:tr>
  </w:tbl>
  <w:p>
    <w:pPr>
      <w:pStyle w:val="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016889112">
    <w:nsid w:val="3C9C7F18"/>
    <w:multiLevelType w:val="multilevel"/>
    <w:tmpl w:val="3C9C7F18"/>
    <w:lvl w:ilvl="0" w:tentative="1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079093100">
    <w:nsid w:val="7BEC716C"/>
    <w:multiLevelType w:val="multilevel"/>
    <w:tmpl w:val="7BEC716C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8510538">
    <w:nsid w:val="155E6FCA"/>
    <w:multiLevelType w:val="multilevel"/>
    <w:tmpl w:val="155E6FCA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7602674">
    <w:nsid w:val="55B01372"/>
    <w:multiLevelType w:val="multilevel"/>
    <w:tmpl w:val="55B01372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294967291"/>
  </w:num>
  <w:num w:numId="2">
    <w:abstractNumId w:val="1016889112"/>
  </w:num>
  <w:num w:numId="3">
    <w:abstractNumId w:val="358510538"/>
  </w:num>
  <w:num w:numId="4">
    <w:abstractNumId w:val="2079093100"/>
  </w:num>
  <w:num w:numId="5">
    <w:abstractNumId w:val="14376026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72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62F4E"/>
    <w:rsid w:val="00030ACA"/>
    <w:rsid w:val="000A2305"/>
    <w:rsid w:val="001348A8"/>
    <w:rsid w:val="001B0401"/>
    <w:rsid w:val="00250898"/>
    <w:rsid w:val="00266DB7"/>
    <w:rsid w:val="002A7E7A"/>
    <w:rsid w:val="002B2D7B"/>
    <w:rsid w:val="002C53F1"/>
    <w:rsid w:val="002F66C8"/>
    <w:rsid w:val="0032567A"/>
    <w:rsid w:val="00334E8A"/>
    <w:rsid w:val="00342E2E"/>
    <w:rsid w:val="00350509"/>
    <w:rsid w:val="00382609"/>
    <w:rsid w:val="003B7BD8"/>
    <w:rsid w:val="003E6B23"/>
    <w:rsid w:val="003F6E81"/>
    <w:rsid w:val="00405E84"/>
    <w:rsid w:val="004218E3"/>
    <w:rsid w:val="004241CA"/>
    <w:rsid w:val="004851A7"/>
    <w:rsid w:val="004A47DD"/>
    <w:rsid w:val="004B35E0"/>
    <w:rsid w:val="004F3649"/>
    <w:rsid w:val="004F40D0"/>
    <w:rsid w:val="005003AF"/>
    <w:rsid w:val="005042ED"/>
    <w:rsid w:val="00517AE9"/>
    <w:rsid w:val="00530E39"/>
    <w:rsid w:val="005508BA"/>
    <w:rsid w:val="00554C70"/>
    <w:rsid w:val="00571FA8"/>
    <w:rsid w:val="0059232E"/>
    <w:rsid w:val="005C3BA4"/>
    <w:rsid w:val="005D13F7"/>
    <w:rsid w:val="005F23D7"/>
    <w:rsid w:val="006154C3"/>
    <w:rsid w:val="00632B43"/>
    <w:rsid w:val="0064213E"/>
    <w:rsid w:val="006C5CEF"/>
    <w:rsid w:val="006E4CEC"/>
    <w:rsid w:val="00762F4E"/>
    <w:rsid w:val="00791139"/>
    <w:rsid w:val="0083622C"/>
    <w:rsid w:val="00850C93"/>
    <w:rsid w:val="00856125"/>
    <w:rsid w:val="008629E5"/>
    <w:rsid w:val="0088520A"/>
    <w:rsid w:val="008C612D"/>
    <w:rsid w:val="008E4618"/>
    <w:rsid w:val="008F76F1"/>
    <w:rsid w:val="009424A7"/>
    <w:rsid w:val="00953EF0"/>
    <w:rsid w:val="00974E94"/>
    <w:rsid w:val="009820B1"/>
    <w:rsid w:val="00993BF0"/>
    <w:rsid w:val="009A7877"/>
    <w:rsid w:val="009D1E23"/>
    <w:rsid w:val="009D3F13"/>
    <w:rsid w:val="009E2727"/>
    <w:rsid w:val="00A448CE"/>
    <w:rsid w:val="00A65711"/>
    <w:rsid w:val="00A67B5A"/>
    <w:rsid w:val="00A72CC2"/>
    <w:rsid w:val="00A749BB"/>
    <w:rsid w:val="00AF6779"/>
    <w:rsid w:val="00B1082E"/>
    <w:rsid w:val="00B55FA5"/>
    <w:rsid w:val="00B776AA"/>
    <w:rsid w:val="00BC48D5"/>
    <w:rsid w:val="00C0560E"/>
    <w:rsid w:val="00C05EC1"/>
    <w:rsid w:val="00C16D96"/>
    <w:rsid w:val="00C323AD"/>
    <w:rsid w:val="00C40275"/>
    <w:rsid w:val="00C413BC"/>
    <w:rsid w:val="00C53C75"/>
    <w:rsid w:val="00C9754E"/>
    <w:rsid w:val="00CA0CE8"/>
    <w:rsid w:val="00CA25FC"/>
    <w:rsid w:val="00CE4B21"/>
    <w:rsid w:val="00CF7FCE"/>
    <w:rsid w:val="00D03BEB"/>
    <w:rsid w:val="00D73589"/>
    <w:rsid w:val="00D96425"/>
    <w:rsid w:val="00DC22BF"/>
    <w:rsid w:val="00DC4C4C"/>
    <w:rsid w:val="00DE1FC3"/>
    <w:rsid w:val="00E066B6"/>
    <w:rsid w:val="00E2168C"/>
    <w:rsid w:val="00E2325A"/>
    <w:rsid w:val="00E53589"/>
    <w:rsid w:val="00E56304"/>
    <w:rsid w:val="00E759D3"/>
    <w:rsid w:val="00E91CE8"/>
    <w:rsid w:val="00F449B6"/>
    <w:rsid w:val="00F85376"/>
    <w:rsid w:val="00F90D7E"/>
    <w:rsid w:val="00F9567E"/>
    <w:rsid w:val="00FA3AC0"/>
    <w:rsid w:val="00FD70A1"/>
    <w:rsid w:val="00FE0B73"/>
    <w:rsid w:val="00FE0DE5"/>
    <w:rsid w:val="1DA340AC"/>
    <w:rsid w:val="35840EDB"/>
    <w:rsid w:val="3C433B7B"/>
    <w:rsid w:val="474B1C86"/>
    <w:rsid w:val="603F5678"/>
    <w:rsid w:val="7177645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0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Style w:val="3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Body Text 2"/>
    <w:basedOn w:val="1"/>
    <w:uiPriority w:val="0"/>
    <w:rPr>
      <w:i/>
      <w:color w:val="0000FF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31">
    <w:name w:val="page number"/>
    <w:basedOn w:val="30"/>
    <w:uiPriority w:val="0"/>
    <w:rPr/>
  </w:style>
  <w:style w:type="character" w:styleId="32">
    <w:name w:val="FollowedHyperlink"/>
    <w:basedOn w:val="30"/>
    <w:uiPriority w:val="0"/>
    <w:rPr>
      <w:color w:val="800080"/>
      <w:u w:val="single"/>
    </w:rPr>
  </w:style>
  <w:style w:type="character" w:styleId="33">
    <w:name w:val="Hyperlink"/>
    <w:basedOn w:val="30"/>
    <w:uiPriority w:val="0"/>
    <w:rPr>
      <w:color w:val="0000FF"/>
      <w:u w:val="single"/>
    </w:rPr>
  </w:style>
  <w:style w:type="character" w:styleId="34">
    <w:name w:val="footnote reference"/>
    <w:basedOn w:val="30"/>
    <w:semiHidden/>
    <w:uiPriority w:val="0"/>
    <w:rPr>
      <w:sz w:val="20"/>
      <w:vertAlign w:val="superscript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46">
    <w:name w:val="InfoBlue"/>
    <w:basedOn w:val="1"/>
    <w:next w:val="14"/>
    <w:link w:val="48"/>
    <w:uiPriority w:val="0"/>
    <w:pPr>
      <w:spacing w:after="120"/>
      <w:ind w:left="720"/>
    </w:pPr>
    <w:rPr>
      <w:i/>
      <w:color w:val="0000FF"/>
    </w:rPr>
  </w:style>
  <w:style w:type="paragraph" w:customStyle="1" w:styleId="47">
    <w:name w:val="List Paragraph"/>
    <w:basedOn w:val="1"/>
    <w:qFormat/>
    <w:uiPriority w:val="34"/>
    <w:pPr>
      <w:ind w:firstLine="420" w:firstLineChars="200"/>
    </w:pPr>
  </w:style>
  <w:style w:type="character" w:customStyle="1" w:styleId="48">
    <w:name w:val="InfoBlue Char"/>
    <w:basedOn w:val="30"/>
    <w:link w:val="46"/>
    <w:uiPriority w:val="0"/>
    <w:rPr>
      <w:rFonts w:eastAsia="宋体"/>
      <w:i/>
      <w:color w:val="0000F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7979;&#35797;\&#27979;&#35797;&#29992;&#20363;-Yu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测试用例-Yu.dot</Template>
  <Company>&lt;Company Name&gt;</Company>
  <Pages>5</Pages>
  <Words>396</Words>
  <Characters>2258</Characters>
  <Lines>18</Lines>
  <Paragraphs>5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2014-07-21T01:45:00Z</dcterms:created>
  <dc:creator>Haibo Yu</dc:creator>
  <cp:lastModifiedBy>DELL</cp:lastModifiedBy>
  <cp:lastPrinted>2411-12-31T16:00:00Z</cp:lastPrinted>
  <dcterms:modified xsi:type="dcterms:W3CDTF">2015-09-04T12:15:11Z</dcterms:modified>
  <dc:subject>&lt;Project Name&gt;</dc:subject>
  <dc:title>测试用例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