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A14E" w14:textId="41DF2240" w:rsidR="00AF5A14" w:rsidRPr="00AF5A14" w:rsidRDefault="00AF5A14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>Important Rocketry Tips!</w:t>
      </w:r>
    </w:p>
    <w:p w14:paraId="5A57ED70" w14:textId="77777777" w:rsidR="00AF5A14" w:rsidRDefault="00AF5A14">
      <w:pPr>
        <w:pBdr>
          <w:top w:val="nil"/>
          <w:left w:val="nil"/>
          <w:bottom w:val="nil"/>
          <w:right w:val="nil"/>
          <w:between w:val="nil"/>
        </w:pBdr>
      </w:pPr>
    </w:p>
    <w:p w14:paraId="00000001" w14:textId="0C920F0C" w:rsidR="00F84F77" w:rsidRDefault="00AF5A14">
      <w:pPr>
        <w:pBdr>
          <w:top w:val="nil"/>
          <w:left w:val="nil"/>
          <w:bottom w:val="nil"/>
          <w:right w:val="nil"/>
          <w:between w:val="nil"/>
        </w:pBdr>
      </w:pPr>
      <w:r>
        <w:t>Design:</w:t>
      </w:r>
    </w:p>
    <w:p w14:paraId="00000002" w14:textId="77777777" w:rsidR="00F84F77" w:rsidRDefault="00AF5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Keep the CG/CP distance between 1 and 2 calipers, but make sure the fins are large enough to provide enough restoring force (no tiny little fins).</w:t>
      </w:r>
    </w:p>
    <w:p w14:paraId="00000003" w14:textId="77777777" w:rsidR="00F84F77" w:rsidRDefault="00AF5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Try to keep use of transitions to a minimum as they reduce the consistency of a design.</w:t>
      </w:r>
    </w:p>
    <w:p w14:paraId="00000004" w14:textId="77777777" w:rsidR="00F84F77" w:rsidRDefault="00AF5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Designs that are used</w:t>
      </w:r>
      <w:r>
        <w:t xml:space="preserve"> for consistency should use composite motors whenever possible, as their design tolerances are typically about 2%, compared to the 10-15% of most black powder motors. </w:t>
      </w:r>
    </w:p>
    <w:p w14:paraId="00000005" w14:textId="77777777" w:rsidR="00F84F77" w:rsidRDefault="00AF5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Try to keep your rocket decently long, as otherwise it tends to oscillate.</w:t>
      </w:r>
    </w:p>
    <w:p w14:paraId="00000006" w14:textId="2831BF7A" w:rsidR="00F84F77" w:rsidRDefault="00AF5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For motor sel</w:t>
      </w:r>
      <w:r>
        <w:t>ection, especially for consistent designs, in general the shorter the motor burn time the less the rocket will be influenced by the wind.</w:t>
      </w:r>
    </w:p>
    <w:p w14:paraId="178B7713" w14:textId="26EB4E34" w:rsidR="00AF5A14" w:rsidRDefault="00AF5A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Remember that OpenRocket tends to overestimate the peak altitude by around 100ft so simulate it by going 100ft over the target altitude.  </w:t>
      </w:r>
    </w:p>
    <w:p w14:paraId="00000007" w14:textId="77777777" w:rsidR="00F84F77" w:rsidRDefault="00AF5A14">
      <w:pPr>
        <w:pBdr>
          <w:top w:val="nil"/>
          <w:left w:val="nil"/>
          <w:bottom w:val="nil"/>
          <w:right w:val="nil"/>
          <w:between w:val="nil"/>
        </w:pBdr>
      </w:pPr>
      <w:r>
        <w:t>Construction:</w:t>
      </w:r>
    </w:p>
    <w:p w14:paraId="00000008" w14:textId="79C43BB5" w:rsidR="00F84F77" w:rsidRDefault="00AF5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</w:t>
      </w:r>
      <w:r>
        <w:t>irfoiled fins give better performance, but flat fins (preferably laser cut) give more consistency.</w:t>
      </w:r>
    </w:p>
    <w:p w14:paraId="00000009" w14:textId="77777777" w:rsidR="00F84F77" w:rsidRDefault="00AF5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BT-8</w:t>
      </w:r>
      <w:r>
        <w:t xml:space="preserve">0 gives more room for maneuvering and </w:t>
      </w:r>
      <w:proofErr w:type="gramStart"/>
      <w:r>
        <w:t>it’s</w:t>
      </w:r>
      <w:proofErr w:type="gramEnd"/>
      <w:r>
        <w:t xml:space="preserve"> really a challenge to fit two parachutes and a nomex in BT-70</w:t>
      </w:r>
    </w:p>
    <w:p w14:paraId="0000000A" w14:textId="77777777" w:rsidR="00F84F77" w:rsidRDefault="00AF5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use fin fillets as they make the fin joints much stronger.</w:t>
      </w:r>
    </w:p>
    <w:p w14:paraId="0000000B" w14:textId="78339001" w:rsidR="00F84F77" w:rsidRDefault="00AF5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fillet motor mounts and bulkheads as well, they provide a lot of additional strength.</w:t>
      </w:r>
    </w:p>
    <w:p w14:paraId="6D285CF0" w14:textId="583EFC15" w:rsidR="00AF5A14" w:rsidRDefault="00AF5A14" w:rsidP="00AF5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NEVER use launch lugs (always use rail guides) because they tend to fall off easily and can cause catastrophic rocket failure!</w:t>
      </w:r>
    </w:p>
    <w:p w14:paraId="0000000C" w14:textId="77777777" w:rsidR="00F84F77" w:rsidRDefault="00AF5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sure to glue bulkheads in securely as they like to break out, especially if there </w:t>
      </w:r>
      <w:proofErr w:type="gramStart"/>
      <w:r>
        <w:t>isn’t</w:t>
      </w:r>
      <w:proofErr w:type="gramEnd"/>
      <w:r>
        <w:t xml:space="preserve"> enough shock cord.</w:t>
      </w:r>
    </w:p>
    <w:p w14:paraId="0000000D" w14:textId="77777777" w:rsidR="00F84F77" w:rsidRDefault="00AF5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PLEASE </w:t>
      </w:r>
      <w:proofErr w:type="gramStart"/>
      <w:r>
        <w:t>don’t</w:t>
      </w:r>
      <w:proofErr w:type="gramEnd"/>
      <w:r>
        <w:t xml:space="preserve"> use copperheads.  Mr. Woodford (and everyone </w:t>
      </w:r>
      <w:r>
        <w:t>else) calls them “crappyheads” for a reason.</w:t>
      </w:r>
    </w:p>
    <w:p w14:paraId="0000000E" w14:textId="77777777" w:rsidR="00F84F77" w:rsidRDefault="00AF5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use more shock cord than you think is necessary. 10 feet of ~300 lb kevlar is a good length for TARC.</w:t>
      </w:r>
    </w:p>
    <w:p w14:paraId="00000010" w14:textId="5DCB6554" w:rsidR="00F84F77" w:rsidRDefault="00AF5A14" w:rsidP="00AF5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get excess glue on your rocket. </w:t>
      </w:r>
      <w:r>
        <w:t xml:space="preserve">On the same token, don’t use too little glue. everything should </w:t>
      </w:r>
      <w:r>
        <w:t>have a solid filet, but nothing more.</w:t>
      </w:r>
    </w:p>
    <w:p w14:paraId="00000011" w14:textId="77777777" w:rsidR="00F84F77" w:rsidRDefault="00AF5A14">
      <w:pPr>
        <w:pBdr>
          <w:top w:val="nil"/>
          <w:left w:val="nil"/>
          <w:bottom w:val="nil"/>
          <w:right w:val="nil"/>
          <w:between w:val="nil"/>
        </w:pBdr>
      </w:pPr>
      <w:r>
        <w:t>Launch:</w:t>
      </w:r>
    </w:p>
    <w:p w14:paraId="00000012" w14:textId="77777777" w:rsidR="00F84F77" w:rsidRDefault="00AF5A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WRITE A LAUNCH PROCEDURE (for consistency, of course)</w:t>
      </w:r>
    </w:p>
    <w:p w14:paraId="00000013" w14:textId="77777777" w:rsidR="00F84F77" w:rsidRDefault="00AF5A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Make sure that it is so detailed that anyone on your team can follow it and launch the rocket correctly</w:t>
      </w:r>
    </w:p>
    <w:p w14:paraId="00000014" w14:textId="627363CE" w:rsidR="00F84F77" w:rsidRDefault="00AF5A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</w:t>
      </w:r>
      <w:r>
        <w:t>t should be detailed enough that anyone can follow it, this ensures that there are no discrepancies between two different launches with different peopl</w:t>
      </w:r>
      <w:r>
        <w:t>e.</w:t>
      </w:r>
    </w:p>
    <w:p w14:paraId="7FC8CB8B" w14:textId="50E2DB4A" w:rsidR="00AF5A14" w:rsidRDefault="00AF5A14" w:rsidP="00AF5A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DO NOT prepack the motor before you get to the launch site</w:t>
      </w:r>
    </w:p>
    <w:p w14:paraId="00000015" w14:textId="7FA80E0C" w:rsidR="00F84F77" w:rsidRDefault="00AF5A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put grease on the delay grain if using a reloadable motor</w:t>
      </w:r>
    </w:p>
    <w:p w14:paraId="00000016" w14:textId="77777777" w:rsidR="00F84F77" w:rsidRDefault="00AF5A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Actually, be</w:t>
      </w:r>
      <w:proofErr w:type="gramEnd"/>
      <w:r>
        <w:t xml:space="preserve"> sure to follow the instructions very thoroughly for the reloadable motors, its easy to forget something. </w:t>
      </w:r>
    </w:p>
    <w:p w14:paraId="00000017" w14:textId="77777777" w:rsidR="00F84F77" w:rsidRDefault="00AF5A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there are parts missing from </w:t>
      </w:r>
      <w:proofErr w:type="gramStart"/>
      <w:r>
        <w:t>your</w:t>
      </w:r>
      <w:proofErr w:type="gramEnd"/>
      <w:r>
        <w:t xml:space="preserve"> reload, DON’T USE </w:t>
      </w:r>
      <w:r>
        <w:t>IT</w:t>
      </w:r>
    </w:p>
    <w:p w14:paraId="7D7C81A8" w14:textId="7CCD1389" w:rsidR="00AF5A14" w:rsidRDefault="00AF5A14" w:rsidP="00AF5A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sure you remember to </w:t>
      </w:r>
      <w:proofErr w:type="gramStart"/>
      <w:r>
        <w:t>actually put</w:t>
      </w:r>
      <w:proofErr w:type="gramEnd"/>
      <w:r>
        <w:t xml:space="preserve"> the ejection charge in </w:t>
      </w:r>
    </w:p>
    <w:sectPr w:rsidR="00AF5A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67F5D"/>
    <w:multiLevelType w:val="multilevel"/>
    <w:tmpl w:val="E1D2B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FF4CAD"/>
    <w:multiLevelType w:val="multilevel"/>
    <w:tmpl w:val="9356C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322237"/>
    <w:multiLevelType w:val="multilevel"/>
    <w:tmpl w:val="8DCA2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F77"/>
    <w:rsid w:val="00AF5A14"/>
    <w:rsid w:val="00F8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9AC5"/>
  <w15:docId w15:val="{F8F10FA2-1BC1-47D6-AB2E-BA25A839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Kalluri</cp:lastModifiedBy>
  <cp:revision>2</cp:revision>
  <dcterms:created xsi:type="dcterms:W3CDTF">2020-11-16T03:36:00Z</dcterms:created>
  <dcterms:modified xsi:type="dcterms:W3CDTF">2020-11-16T03:40:00Z</dcterms:modified>
</cp:coreProperties>
</file>