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6"/>
          <w:szCs w:val="36"/>
        </w:rPr>
        <w:t xml:space="preserve">Login Page Load Time — Measurement Correction</w:t>
      </w:r>
    </w:p>
    <w:p>
      <w:pPr>
        <w:pBdr>
          <w:bottom w:val="single" w:color="2E75B6" w:sz="6" w:space="2"/>
        </w:pBdr>
        <w:spacing w:after="200"/>
      </w:pPr>
      <w:r>
        <w:rPr>
          <w:i/>
          <w:iCs/>
          <w:color w:val="666666"/>
          <w:sz w:val="20"/>
          <w:szCs w:val="20"/>
        </w:rPr>
        <w:t xml:space="preserve">Mobile banking app · CDB-Native login · Performance reporting</w:t>
      </w:r>
    </w:p>
    <w:p>
      <w:pPr>
        <w:pStyle w:val="Heading1"/>
      </w:pPr>
      <w:r>
        <w:t xml:space="preserve">The short version</w:t>
      </w:r>
    </w:p>
    <w:p>
      <w:pPr>
        <w:spacing w:after="160"/>
      </w:pPr>
      <w:r>
        <w:t xml:space="preserve">Our existing report was not measuring how long the login page takes to load. It was measuring how long the screen stayed “busy” — which keeps counting long after the customer can already use the page. That made a fast login look badly broken.</w:t>
      </w:r>
    </w:p>
    <w:p>
      <w:pPr>
        <w:spacing w:after="160"/>
      </w:pPr>
      <w:r>
        <w:t xml:space="preserve">When we measure the page’s actual load time, logins complete in under a second for most customers. The “30 seconds / Frustrating” alarm was a measurement error, not a customer problem. The login experience is fast and healthy.</w:t>
      </w:r>
    </w:p>
    <w:p>
      <w:pPr>
        <w:pStyle w:val="Heading1"/>
      </w:pPr>
      <w:r>
        <w:t xml:space="preserve">Why the original number was misleading</w:t>
      </w:r>
    </w:p>
    <w:p>
      <w:pPr>
        <w:spacing w:after="160"/>
      </w:pPr>
      <w:r>
        <w:t xml:space="preserve">Think of the old metric (“duration”) as a stopwatch. It starts when the page begins loading — but it does not stop when the page is ready. It keeps running until everything on the screen goes completely still.</w:t>
      </w:r>
    </w:p>
    <w:p>
      <w:pPr>
        <w:spacing w:after="160"/>
      </w:pPr>
      <w:r>
        <w:t xml:space="preserve">The problem is that our app never fully goes still right away. After the login page is ready to use, several things keep happening in the background:</w:t>
      </w:r>
    </w:p>
    <w:p>
      <w:pPr>
        <w:pStyle w:val="ListParagraph"/>
        <w:numPr>
          <w:ilvl w:val="0"/>
          <w:numId w:val="2"/>
        </w:numPr>
        <w:spacing w:after="80"/>
      </w:pPr>
      <w:r>
        <w:t xml:space="preserve">Our fraud-detection and security tools keep working.</w:t>
      </w:r>
    </w:p>
    <w:p>
      <w:pPr>
        <w:pStyle w:val="ListParagraph"/>
        <w:numPr>
          <w:ilvl w:val="0"/>
          <w:numId w:val="2"/>
        </w:numPr>
        <w:spacing w:after="80"/>
      </w:pPr>
      <w:r>
        <w:t xml:space="preserve">The Face ID / fingerprint prompt appears.</w:t>
      </w:r>
    </w:p>
    <w:p>
      <w:pPr>
        <w:pStyle w:val="ListParagraph"/>
        <w:numPr>
          <w:ilvl w:val="0"/>
          <w:numId w:val="2"/>
        </w:numPr>
        <w:spacing w:after="80"/>
      </w:pPr>
      <w:r>
        <w:t xml:space="preserve">Small animations finish playing.</w:t>
      </w:r>
    </w:p>
    <w:p>
      <w:pPr>
        <w:spacing w:after="160"/>
      </w:pPr>
      <w:r>
        <w:t xml:space="preserve">The stopwatch counts all of that as “load time,” even though the customer can already see and use the screen. So the number got badly inflated — we saw individual logins reported as 34 seconds and even 3 minutes, all flagged “Frustrating,” when the page was actually ready in under a second.</w:t>
      </w:r>
    </w:p>
    <w:p>
      <w:pPr>
        <w:spacing w:after="160"/>
      </w:pPr>
      <w:r>
        <w:t xml:space="preserve">We confirmed this directly: even on the very worst-flagged sessions, the page truly finished loading in about </w:t>
      </w:r>
      <w:r>
        <w:rPr>
          <w:b/>
          <w:bCs/>
        </w:rPr>
        <w:t xml:space="preserve">3 seconds</w:t>
      </w:r>
      <w:r>
        <w:t xml:space="preserve">, while the old stopwatch claimed roughly </w:t>
      </w:r>
      <w:r>
        <w:rPr>
          <w:b/>
          <w:bCs/>
        </w:rPr>
        <w:t xml:space="preserve">46 seconds</w:t>
      </w:r>
      <w:r>
        <w:t xml:space="preserve">. The extra time was background activity, not load time.</w:t>
      </w:r>
    </w:p>
    <w:p>
      <w:pPr>
        <w:spacing w:after="160"/>
      </w:pPr>
      <w:r>
        <w:t xml:space="preserve">(In technical terms, this never-stopping stopwatch is driven by a Dynatrace setting called </w:t>
      </w:r>
      <w:r>
        <w:rPr>
          <w:i/>
          <w:iCs/>
        </w:rPr>
        <w:t xml:space="preserve">“Visually Complete”</w:t>
      </w:r>
      <w:r>
        <w:t xml:space="preserve"> — the appendix at the end explains exactly how, for anyone who needs the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
              <w:left w:val="single" w:color="D6B656" w:sz="18"/>
              <w:bottom w:val="single" w:color="D6B656" w:sz="1"/>
              <w:right w:val="single" w:color="D6B656" w:sz="1"/>
            </w:tcBorders>
            <w:shd w:fill="FFF2CC" w:val="clear"/>
            <w:tcMar>
              <w:top w:type="dxa" w:w="100"/>
              <w:left w:type="dxa" w:w="160"/>
              <w:bottom w:type="dxa" w:w="100"/>
              <w:right w:type="dxa" w:w="160"/>
            </w:tcMar>
          </w:tcPr>
          <w:p>
            <w:r>
              <w:rPr>
                <w:b/>
                <w:bCs/>
                <w:color w:val="7F6000"/>
                <w:sz w:val="20"/>
                <w:szCs w:val="20"/>
              </w:rPr>
              <w:t xml:space="preserve">SCREENSHOT TO ADD — </w:t>
            </w:r>
            <w:r>
              <w:rPr>
                <w:color w:val="7F6000"/>
                <w:sz w:val="20"/>
                <w:szCs w:val="20"/>
              </w:rPr>
              <w:t xml:space="preserve">the two login session detail views — the “3 min” and “34.1 s” /login loads. Make sure the timing waterfall is visible: it shows “Visually complete” and “Load event end” as separate markers, which is the clearest single proof that the page finished loading in seconds while the reported duration ran to minutes.</w:t>
            </w:r>
          </w:p>
        </w:tc>
      </w:tr>
    </w:tbl>
    <w:p>
      <w:pPr>
        <w:spacing w:after="160"/>
      </w:pPr>
    </w:p>
    <w:p>
      <w:pPr>
        <w:pStyle w:val="Heading1"/>
      </w:pPr>
      <w:r>
        <w:t xml:space="preserve">What we changed</w:t>
      </w:r>
    </w:p>
    <w:p>
      <w:pPr>
        <w:spacing w:after="160"/>
      </w:pPr>
      <w:r>
        <w:t xml:space="preserve">We switched the report to measure a value called </w:t>
      </w:r>
      <w:r>
        <w:rPr>
          <w:b/>
          <w:bCs/>
        </w:rPr>
        <w:t xml:space="preserve">loadEventEnd</w:t>
      </w:r>
      <w:r>
        <w:t xml:space="preserve"> instead of the screen-busy stopwatch.</w:t>
      </w:r>
    </w:p>
    <w:p>
      <w:pPr>
        <w:pStyle w:val="Heading2"/>
      </w:pPr>
      <w:r>
        <w:t xml:space="preserve">What loadEventEnd is</w:t>
      </w:r>
    </w:p>
    <w:p>
      <w:pPr>
        <w:spacing w:after="160"/>
      </w:pPr>
      <w:r>
        <w:rPr>
          <w:i/>
          <w:iCs/>
        </w:rPr>
        <w:t xml:space="preserve">loadEventEnd</w:t>
      </w:r>
      <w:r>
        <w:t xml:space="preserve"> is a precise, built-in signal that every web page fires the moment it has finished loading everything it needs — all of its text, images, and code. This is not a number we invented or estimated; it is part of the official web standard that every browser follows. The browser itself announces “I am fully loaded,” and we simply record the exact time that announcement happened.</w:t>
      </w:r>
    </w:p>
    <w:p>
      <w:pPr>
        <w:spacing w:after="160"/>
      </w:pPr>
      <w:r>
        <w:t xml:space="preserve">We measure from the moment the page starts loading to that “fully loaded” announcement. That window is the true load time — the actual wait before a customer can see and use the login screen.</w:t>
      </w:r>
    </w:p>
    <w:p>
      <w:pPr>
        <w:spacing w:after="160"/>
      </w:pPr>
      <w:r>
        <w:rPr>
          <w:b/>
          <w:bCs/>
        </w:rPr>
        <w:t xml:space="preserve">Critically, it stops at the right moment. </w:t>
      </w:r>
      <w:r>
        <w:t xml:space="preserve">It does not keep counting for background security tools, animations, or the fingerprint prompt, because those all happen after the page is already loaded. That single difference is why the new number reflects the real customer experience and the old one did not.</w:t>
      </w:r>
    </w:p>
    <w:p>
      <w:pPr>
        <w:spacing w:after="160"/>
      </w:pPr>
      <w:r>
        <w:t xml:space="preserve">The new report reads this real load time for every login over the period, breaks it out by phone type (iPhone vs. Android), and shows both the typical experience and the slow tail:</w:t>
      </w:r>
    </w:p>
    <w:p>
      <w:pPr>
        <w:pStyle w:val="ListParagraph"/>
        <w:numPr>
          <w:ilvl w:val="0"/>
          <w:numId w:val="2"/>
        </w:numPr>
        <w:spacing w:after="80"/>
      </w:pPr>
      <w:r>
        <w:rPr>
          <w:b/>
          <w:bCs/>
        </w:rPr>
        <w:t xml:space="preserve">Typical (median): </w:t>
      </w:r>
      <w:r>
        <w:t xml:space="preserve">the middle customer’s experience. We use the median rather than the average because a few unusual sessions can drag an average upward and misrepresent what most people actually see.</w:t>
      </w:r>
    </w:p>
    <w:p>
      <w:pPr>
        <w:pStyle w:val="ListParagraph"/>
        <w:numPr>
          <w:ilvl w:val="0"/>
          <w:numId w:val="2"/>
        </w:numPr>
        <w:spacing w:after="80"/>
      </w:pPr>
      <w:r>
        <w:rPr>
          <w:b/>
          <w:bCs/>
        </w:rPr>
        <w:t xml:space="preserve">Slowest 10% and slowest 1%: </w:t>
      </w:r>
      <w:r>
        <w:t xml:space="preserve">the worst-case experiences, so we don’t hide a bad tail behind a good average.</w:t>
      </w:r>
    </w:p>
    <w:p>
      <w:pPr>
        <w:pStyle w:val="Heading1"/>
      </w:pPr>
      <w:r>
        <w:t xml:space="preserve">Old measurement vs. real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2"/>
                <w:szCs w:val="22"/>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2"/>
                <w:szCs w:val="22"/>
              </w:rPr>
              <w:t xml:space="preserve">What the old number said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2"/>
                <w:szCs w:val="22"/>
              </w:rPr>
              <w:t xml:space="preserve">What’s actually true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Worst-flagged logins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Up to 3 minutes (“Frustrating”)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Page ready in ~3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Typical iPhone login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Lost in the noise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0.76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Typical Android login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Lost in the noise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0.96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9 out of 10 logins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Under 3 seconds</w:t>
            </w:r>
          </w:p>
        </w:tc>
      </w:tr>
    </w:tbl>
    <w:p>
      <w:pPr>
        <w:spacing w:after="200"/>
      </w:pPr>
    </w:p>
    <w:p>
      <w:pPr>
        <w:pStyle w:val="Heading2"/>
      </w:pPr>
      <w:r>
        <w:t xml:space="preserve">Real login load time, by phone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2"/>
                <w:szCs w:val="22"/>
              </w:rPr>
              <w:t xml:space="preserve">Phone 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2"/>
                <w:szCs w:val="22"/>
              </w:rPr>
              <w:t xml:space="preserve">Typical (median)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2"/>
                <w:szCs w:val="22"/>
              </w:rPr>
              <w:t xml:space="preserve">Slowest 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2"/>
                <w:szCs w:val="22"/>
              </w:rPr>
              <w:t xml:space="preserve">Slowest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iPhone (iOS)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0.76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1.43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2.97 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Android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0.96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2.80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2"/>
                <w:szCs w:val="22"/>
              </w:rPr>
              <w:t xml:space="preserve">7.53 s</w:t>
            </w:r>
          </w:p>
        </w:tc>
      </w:tr>
    </w:tbl>
    <w:p>
      <w:pPr>
        <w:spacing w:after="200" w:before="80"/>
      </w:pPr>
      <w:r>
        <w:rPr>
          <w:i/>
          <w:iCs/>
          <w:color w:val="666666"/>
          <w:sz w:val="18"/>
          <w:szCs w:val="18"/>
        </w:rPr>
        <w:t xml:space="preserve">Note: the “slowest 1%” figures are estimates drawn from a sample of sessions and are the least precise; the typical and slowest-10% figures are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
              <w:left w:val="single" w:color="D6B656" w:sz="18"/>
              <w:bottom w:val="single" w:color="D6B656" w:sz="1"/>
              <w:right w:val="single" w:color="D6B656" w:sz="1"/>
            </w:tcBorders>
            <w:shd w:fill="FFF2CC" w:val="clear"/>
            <w:tcMar>
              <w:top w:type="dxa" w:w="100"/>
              <w:left w:type="dxa" w:w="160"/>
              <w:bottom w:type="dxa" w:w="100"/>
              <w:right w:type="dxa" w:w="160"/>
            </w:tcMar>
          </w:tcPr>
          <w:p>
            <w:r>
              <w:rPr>
                <w:b/>
                <w:bCs/>
                <w:color w:val="7F6000"/>
                <w:sz w:val="20"/>
                <w:szCs w:val="20"/>
              </w:rPr>
              <w:t xml:space="preserve">SCREENSHOT TO ADD — </w:t>
            </w:r>
            <w:r>
              <w:rPr>
                <w:color w:val="7F6000"/>
                <w:sz w:val="20"/>
                <w:szCs w:val="20"/>
              </w:rPr>
              <w:t xml:space="preserve">the loadEventEnd-by-phone-type query result (the query returning Median / P90 / P99 per OS). This shows the corrected numbers straight from the console, next to the table above.</w:t>
            </w:r>
          </w:p>
        </w:tc>
      </w:tr>
    </w:tbl>
    <w:p>
      <w:pPr>
        <w:spacing w:after="160"/>
      </w:pPr>
    </w:p>
    <w:p>
      <w:pPr>
        <w:pStyle w:val="Heading1"/>
      </w:pPr>
      <w:r>
        <w:t xml:space="preserve">Why iPhones looked worse than Androids (on the old number)</w:t>
      </w:r>
    </w:p>
    <w:p>
      <w:pPr>
        <w:spacing w:after="160"/>
      </w:pPr>
      <w:r>
        <w:rPr>
          <w:b/>
          <w:bCs/>
        </w:rPr>
        <w:t xml:space="preserve">The punchline first, because it is counterintuitive: iPhones are not slower. iPhones are actually the faster platform. </w:t>
      </w:r>
      <w:r>
        <w:t xml:space="preserve">They only looked worse because the broken stopwatch had more reasons to keep running on an iPhone.</w:t>
      </w:r>
    </w:p>
    <w:p>
      <w:pPr>
        <w:spacing w:after="160"/>
      </w:pPr>
      <w:r>
        <w:t xml:space="preserve">A few things keep an iPhone’s login screen “active” longer than an Android’s, even after the page is fully loaded and ready to use:</w:t>
      </w:r>
    </w:p>
    <w:p>
      <w:pPr>
        <w:pStyle w:val="ListParagraph"/>
        <w:numPr>
          <w:ilvl w:val="0"/>
          <w:numId w:val="2"/>
        </w:numPr>
        <w:spacing w:after="80"/>
      </w:pPr>
      <w:r>
        <w:rPr>
          <w:b/>
          <w:bCs/>
        </w:rPr>
        <w:t xml:space="preserve">Face ID. </w:t>
      </w:r>
      <w:r>
        <w:t xml:space="preserve">The face/fingerprint prompt on iPhone sits over the screen and our security tools keep working alongside it, so the screen stays “in motion” from the stopwatch’s point of view.</w:t>
      </w:r>
    </w:p>
    <w:p>
      <w:pPr>
        <w:pStyle w:val="ListParagraph"/>
        <w:numPr>
          <w:ilvl w:val="0"/>
          <w:numId w:val="2"/>
        </w:numPr>
        <w:spacing w:after="80"/>
      </w:pPr>
      <w:r>
        <w:rPr>
          <w:b/>
          <w:bCs/>
        </w:rPr>
        <w:t xml:space="preserve">A known iPhone-only glitch. </w:t>
      </w:r>
      <w:r>
        <w:t xml:space="preserve">The app tries to detect the moment the screen has gone idle so it can mark itself “done.” On iPhones that detection currently fails (we can see the error in the data), so the stopwatch never gets the signal to stop.</w:t>
      </w:r>
    </w:p>
    <w:p>
      <w:pPr>
        <w:pStyle w:val="ListParagraph"/>
        <w:numPr>
          <w:ilvl w:val="0"/>
          <w:numId w:val="2"/>
        </w:numPr>
        <w:spacing w:after="80"/>
      </w:pPr>
      <w:r>
        <w:rPr>
          <w:b/>
          <w:bCs/>
        </w:rPr>
        <w:t xml:space="preserve">Customers leaving the screen open. </w:t>
      </w:r>
      <w:r>
        <w:t xml:space="preserve">When someone opens the login screen and walks away for a few minutes, the iPhone version of the stopwatch absorbed that idle time and counted it as “load time.”</w:t>
      </w:r>
    </w:p>
    <w:p>
      <w:pPr>
        <w:spacing w:after="160"/>
      </w:pPr>
      <w:r>
        <w:t xml:space="preserve">So iPhones racked up much bigger numbers on the old metric — not because they load slowly, but because they gave a faulty stopwatch more opportunities to keep running. Once we measure real load time, the picture flips and iPhones come out fastest.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
              <w:left w:val="single" w:color="D6B656" w:sz="18"/>
              <w:bottom w:val="single" w:color="D6B656" w:sz="1"/>
              <w:right w:val="single" w:color="D6B656" w:sz="1"/>
            </w:tcBorders>
            <w:shd w:fill="FFF2CC" w:val="clear"/>
            <w:tcMar>
              <w:top w:type="dxa" w:w="100"/>
              <w:left w:type="dxa" w:w="160"/>
              <w:bottom w:type="dxa" w:w="100"/>
              <w:right w:type="dxa" w:w="160"/>
            </w:tcMar>
          </w:tcPr>
          <w:p>
            <w:r>
              <w:rPr>
                <w:b/>
                <w:bCs/>
                <w:color w:val="7F6000"/>
                <w:sz w:val="20"/>
                <w:szCs w:val="20"/>
              </w:rPr>
              <w:t xml:space="preserve">SCREENSHOT TO ADD — </w:t>
            </w:r>
            <w:r>
              <w:rPr>
                <w:color w:val="7F6000"/>
                <w:sz w:val="20"/>
                <w:szCs w:val="20"/>
              </w:rPr>
              <w:t xml:space="preserve">the original duration-by-OS query result — the first version of the query, grouped by OS, where iPhone (iOS) is far worse than Android. Placing it here makes the point concrete: the platform gap existed only on the broken metric, and disappears (in fact reverses) on the real one.</w:t>
            </w:r>
          </w:p>
        </w:tc>
      </w:tr>
    </w:tbl>
    <w:p>
      <w:pPr>
        <w:spacing w:after="160"/>
      </w:pPr>
    </w:p>
    <w:p>
      <w:pPr>
        <w:pStyle w:val="Heading1"/>
      </w:pPr>
      <w:r>
        <w:t xml:space="preserve">Why the difference exploded at the “worst 1%”</w:t>
      </w:r>
    </w:p>
    <w:p>
      <w:pPr>
        <w:spacing w:after="160"/>
      </w:pPr>
      <w:r>
        <w:t xml:space="preserve">The “worst 1%” (the 99th percentile) simply means the slowest 1 in 100 logins — the worst-case experiences, not the typical one.</w:t>
      </w:r>
    </w:p>
    <w:p>
      <w:pPr>
        <w:spacing w:after="160"/>
      </w:pPr>
      <w:r>
        <w:t xml:space="preserve">The key point is that the broken stopwatch did not add a little extra time to </w:t>
      </w:r>
      <w:r>
        <w:rPr>
          <w:i/>
          <w:iCs/>
        </w:rPr>
        <w:t xml:space="preserve">every</w:t>
      </w:r>
      <w:r>
        <w:t xml:space="preserve"> login. It added a </w:t>
      </w:r>
      <w:r>
        <w:rPr>
          <w:i/>
          <w:iCs/>
        </w:rPr>
        <w:t xml:space="preserve">huge</w:t>
      </w:r>
      <w:r>
        <w:t xml:space="preserve"> amount of time to a </w:t>
      </w:r>
      <w:r>
        <w:rPr>
          <w:i/>
          <w:iCs/>
        </w:rPr>
        <w:t xml:space="preserve">small number</w:t>
      </w:r>
      <w:r>
        <w:t xml:space="preserve"> of them. Most logins, the screen settled reasonably and the old number wasn’t far off. But in a small fraction — where Face ID lingered, the iPhone glitch hit, or the customer walked away — the stopwatch never stopped and ran all the way to minutes.</w:t>
      </w:r>
    </w:p>
    <w:p>
      <w:pPr>
        <w:spacing w:after="160"/>
      </w:pPr>
      <w:r>
        <w:t xml:space="preserve">All of those runaway cases pile up in exactly one place: the worst 1%. That is why the typical login was only mildly affected, but the worst-case figure exploded to minutes — the 99th percentile is, by definition, made almost entirely of those rare “stopwatch never stopped” sessions.</w:t>
      </w:r>
    </w:p>
    <w:p>
      <w:pPr>
        <w:spacing w:after="160"/>
      </w:pPr>
      <w:r>
        <w:rPr>
          <w:b/>
          <w:bCs/>
        </w:rPr>
        <w:t xml:space="preserve">This pattern is itself the proof that the old metric was broken. </w:t>
      </w:r>
      <w:r>
        <w:t xml:space="preserve">A genuine performance problem would slow logins down somewhat across the board. A measurement problem instead shows up as a handful of extreme outliers dragging the worst-case figures into minutes — which is exactly what we saw. When we switch to the real load-time measurement, that runaway tail collapses, because the page genuinely finished loading in seconds every time.</w:t>
      </w:r>
    </w:p>
    <w:p>
      <w:pPr>
        <w:pStyle w:val="Heading1"/>
      </w:pPr>
      <w:r>
        <w:t xml:space="preserve">Bottom line</w:t>
      </w:r>
    </w:p>
    <w:p>
      <w:pPr>
        <w:pStyle w:val="ListParagraph"/>
        <w:numPr>
          <w:ilvl w:val="0"/>
          <w:numId w:val="2"/>
        </w:numPr>
        <w:spacing w:after="80"/>
      </w:pPr>
      <w:r>
        <w:t xml:space="preserve">The login page is fast and healthy. Most customers are logged in in under a second.</w:t>
      </w:r>
    </w:p>
    <w:p>
      <w:pPr>
        <w:pStyle w:val="ListParagraph"/>
        <w:numPr>
          <w:ilvl w:val="0"/>
          <w:numId w:val="2"/>
        </w:numPr>
        <w:spacing w:after="80"/>
      </w:pPr>
      <w:r>
        <w:t xml:space="preserve">The old report timed the wrong thing and generated false “Frustrating” alarms; the new report reads the page’s own load-complete signal and reflects the real customer experience.</w:t>
      </w:r>
    </w:p>
    <w:p>
      <w:pPr>
        <w:pStyle w:val="ListParagraph"/>
        <w:numPr>
          <w:ilvl w:val="0"/>
          <w:numId w:val="2"/>
        </w:numPr>
        <w:spacing w:after="80"/>
      </w:pPr>
      <w:r>
        <w:t xml:space="preserve">iPhones looked worse only because the faulty timer had more reasons to keep running — they are actually the faster platform.</w:t>
      </w:r>
    </w:p>
    <w:p>
      <w:pPr>
        <w:pStyle w:val="ListParagraph"/>
        <w:numPr>
          <w:ilvl w:val="0"/>
          <w:numId w:val="2"/>
        </w:numPr>
        <w:spacing w:after="80"/>
      </w:pPr>
      <w:r>
        <w:t xml:space="preserve">The giant worst-case numbers came from a small number of mismeasured sessions, not from slow logins.</w:t>
      </w:r>
    </w:p>
    <w:p>
      <w:pPr>
        <w:pStyle w:val="ListParagraph"/>
        <w:numPr>
          <w:ilvl w:val="0"/>
          <w:numId w:val="2"/>
        </w:numPr>
        <w:spacing w:after="80"/>
      </w:pPr>
      <w:r>
        <w:t xml:space="preserve">One small, genuine item to watch: Android’s worst-case is a bit slower than iPhone’s — but it is seconds, not minutes, and well within normal.</w:t>
      </w:r>
    </w:p>
    <w:p>
      <w:pPr>
        <w:pageBreakBefore/>
      </w:pPr>
    </w:p>
    <w:p>
      <w:pPr>
        <w:pStyle w:val="Heading1"/>
      </w:pPr>
      <w:r>
        <w:t xml:space="preserve">Appendix — Technical detail</w:t>
      </w:r>
    </w:p>
    <w:p>
      <w:pPr>
        <w:spacing w:after="160"/>
      </w:pPr>
      <w:r>
        <w:rPr>
          <w:i/>
          <w:iCs/>
          <w:color w:val="666666"/>
          <w:sz w:val="20"/>
          <w:szCs w:val="20"/>
        </w:rPr>
        <w:t xml:space="preserve">For engineering and the Dynatrace owner. Documents exactly how the old metric becomes inflated and the options for fixing it at the source.</w:t>
      </w:r>
    </w:p>
    <w:p>
      <w:pPr>
        <w:pStyle w:val="Heading2"/>
      </w:pPr>
      <w:r>
        <w:t xml:space="preserve">How Visually Complete feeds the old metric</w:t>
      </w:r>
    </w:p>
    <w:p>
      <w:pPr>
        <w:spacing w:after="160"/>
      </w:pPr>
      <w:r>
        <w:t xml:space="preserve">The original report measured the Load action’s </w:t>
      </w:r>
      <w:r>
        <w:rPr>
          <w:rFonts w:ascii="Courier New" w:cs="Courier New" w:eastAsia="Courier New" w:hAnsi="Courier New"/>
        </w:rPr>
        <w:t xml:space="preserve">duration</w:t>
      </w:r>
      <w:r>
        <w:t xml:space="preserve"> field. For a Load (full page load) action, Dynatrace does not stop timing at the browser’s load event — it extends the action until the page is considered visually ready. When </w:t>
      </w:r>
      <w:r>
        <w:rPr>
          <w:b/>
          <w:bCs/>
        </w:rPr>
        <w:t xml:space="preserve">Visually Complete</w:t>
      </w:r>
      <w:r>
        <w:t xml:space="preserve"> (VC) is enabled, VC is one of the completion signals that sets the action’s end boundary, so </w:t>
      </w:r>
      <w:r>
        <w:rPr>
          <w:rFonts w:ascii="Courier New" w:cs="Courier New" w:eastAsia="Courier New" w:hAnsi="Courier New"/>
        </w:rPr>
        <w:t xml:space="preserve">duration</w:t>
      </w:r>
      <w:r>
        <w:t xml:space="preserve"> absorbs VC directly.</w:t>
      </w:r>
    </w:p>
    <w:p>
      <w:pPr>
        <w:spacing w:after="160"/>
      </w:pPr>
      <w:r>
        <w:t xml:space="preserve">Evidence is in the session data: the 11:48 session had </w:t>
      </w:r>
      <w:r>
        <w:rPr>
          <w:rFonts w:ascii="Courier New" w:cs="Courier New" w:eastAsia="Courier New" w:hAnsi="Courier New"/>
        </w:rPr>
        <w:t xml:space="preserve">duration</w:t>
      </w:r>
      <w:r>
        <w:t xml:space="preserve"> 34.1 s and Visually Complete 34.091 s. Those are not coincidentally close — duration was </w:t>
      </w:r>
      <w:r>
        <w:rPr>
          <w:i/>
          <w:iCs/>
        </w:rPr>
        <w:t xml:space="preserve">defined by</w:t>
      </w:r>
      <w:r>
        <w:t xml:space="preserve"> VC there.</w:t>
      </w:r>
    </w:p>
    <w:p>
      <w:pPr>
        <w:spacing w:after="160"/>
      </w:pPr>
      <w:r>
        <w:t xml:space="preserve">VC is computed by watching viewport mutations and choosing the last meaningful visual change before a quiet period. On a standard web page that is a reasonable “screen is ready” proxy. On the CDB-Native Capacitor webview it never converges: BioCatch behavioural monitoring continuously mutates the DOM, the native biometric overlay animates over the webview, and spinners/animations keep running. With no quiet period, VC keeps advancing its timestamp and drags duration with it. The iOS “Can’t find variable: requestIdleCallback” JS errors are a related WKWebView symptom — the app cannot detect that the screen has gone idle.</w:t>
      </w:r>
    </w:p>
    <w:p>
      <w:pPr>
        <w:pStyle w:val="Heading2"/>
      </w:pPr>
      <w:r>
        <w:t xml:space="preserve">Why duration is unreliable, not merely inflated</w:t>
      </w:r>
    </w:p>
    <w:p>
      <w:pPr>
        <w:spacing w:after="160"/>
      </w:pPr>
      <w:r>
        <w:rPr>
          <w:rFonts w:ascii="Courier New" w:cs="Courier New" w:eastAsia="Courier New" w:hAnsi="Courier New"/>
        </w:rPr>
        <w:t xml:space="preserve">duration</w:t>
      </w:r>
      <w:r>
        <w:t xml:space="preserve"> is a composite end-condition, not a single measurement. The 08:39 session shows </w:t>
      </w:r>
      <w:r>
        <w:rPr>
          <w:rFonts w:ascii="Courier New" w:cs="Courier New" w:eastAsia="Courier New" w:hAnsi="Courier New"/>
        </w:rPr>
        <w:t xml:space="preserve">duration</w:t>
      </w:r>
      <w:r>
        <w:t xml:space="preserve"> of 3 minutes while VC was only 0.198 s — so VC did not drive duration there. The action stayed open absorbing the ~3 min 53 s idle gap to the next interaction (or a pending request/timer). Depending on the session, </w:t>
      </w:r>
      <w:r>
        <w:rPr>
          <w:rFonts w:ascii="Courier New" w:cs="Courier New" w:eastAsia="Courier New" w:hAnsi="Courier New"/>
        </w:rPr>
        <w:t xml:space="preserve">duration</w:t>
      </w:r>
      <w:r>
        <w:t xml:space="preserve"> therefore reflects real load, VC runaway, or idle/wait time, and you cannot tell which from the value alone. A metric whose meaning shifts session to session is unsafe to base an Apdex rating, SLO, or dashboard on — a stronger objection than “VC is misconfigured.”</w:t>
      </w:r>
    </w:p>
    <w:p>
      <w:pPr>
        <w:spacing w:after="160"/>
      </w:pPr>
      <w:r>
        <w:t xml:space="preserve">Magnitude check: on the </w:t>
      </w:r>
      <w:r>
        <w:rPr>
          <w:rFonts w:ascii="Courier New" w:cs="Courier New" w:eastAsia="Courier New" w:hAnsi="Courier New"/>
        </w:rPr>
        <w:t xml:space="preserve">duration &gt; 30000</w:t>
      </w:r>
      <w:r>
        <w:t xml:space="preserve"> bucket, average </w:t>
      </w:r>
      <w:r>
        <w:rPr>
          <w:rFonts w:ascii="Courier New" w:cs="Courier New" w:eastAsia="Courier New" w:hAnsi="Courier New"/>
        </w:rPr>
        <w:t xml:space="preserve">visuallyCompleteTime</w:t>
      </w:r>
      <w:r>
        <w:t xml:space="preserve"> was 46,369 ms while p90 </w:t>
      </w:r>
      <w:r>
        <w:rPr>
          <w:rFonts w:ascii="Courier New" w:cs="Courier New" w:eastAsia="Courier New" w:hAnsi="Courier New"/>
        </w:rPr>
        <w:t xml:space="preserve">loadEventEnd</w:t>
      </w:r>
      <w:r>
        <w:t xml:space="preserve"> was 3,253 ms — roughly a 14× inflation flowing into duration and the Apdex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
              <w:left w:val="single" w:color="D6B656" w:sz="18"/>
              <w:bottom w:val="single" w:color="D6B656" w:sz="1"/>
              <w:right w:val="single" w:color="D6B656" w:sz="1"/>
            </w:tcBorders>
            <w:shd w:fill="FFF2CC" w:val="clear"/>
            <w:tcMar>
              <w:top w:type="dxa" w:w="100"/>
              <w:left w:type="dxa" w:w="160"/>
              <w:bottom w:type="dxa" w:w="100"/>
              <w:right w:type="dxa" w:w="160"/>
            </w:tcMar>
          </w:tcPr>
          <w:p>
            <w:r>
              <w:rPr>
                <w:b/>
                <w:bCs/>
                <w:color w:val="7F6000"/>
                <w:sz w:val="20"/>
                <w:szCs w:val="20"/>
              </w:rPr>
              <w:t xml:space="preserve">SCREENSHOT TO ADD — </w:t>
            </w:r>
            <w:r>
              <w:rPr>
                <w:color w:val="7F6000"/>
                <w:sz w:val="20"/>
                <w:szCs w:val="20"/>
              </w:rPr>
              <w:t xml:space="preserve">the duration &gt; 30000 query result (avg visuallyCompleteTime vs. avg domCompleteTime / p90 loadEventEnd). This quantifies the ~14× gap between what VC reported and the real load time, on the exact sessions Dynatrace flagged Frustrating.</w:t>
            </w:r>
          </w:p>
        </w:tc>
      </w:tr>
    </w:tbl>
    <w:p>
      <w:pPr>
        <w:spacing w:after="160"/>
      </w:pPr>
    </w:p>
    <w:p>
      <w:pPr>
        <w:pStyle w:val="Heading2"/>
      </w:pPr>
      <w:r>
        <w:t xml:space="preserve">Why loadEventEnd is the correct field</w:t>
      </w:r>
    </w:p>
    <w:p>
      <w:pPr>
        <w:spacing w:after="160"/>
      </w:pPr>
      <w:r>
        <w:rPr>
          <w:rFonts w:ascii="Courier New" w:cs="Courier New" w:eastAsia="Courier New" w:hAnsi="Courier New"/>
        </w:rPr>
        <w:t xml:space="preserve">loadEventEnd</w:t>
      </w:r>
      <w:r>
        <w:t xml:space="preserve"> is a W3C Navigation Timing event the browser fires once, when the page has finished loading. It is deterministic, single-meaning, and independent of VC, idle detection, and action-completion heuristics. Pair it with </w:t>
      </w:r>
      <w:r>
        <w:rPr>
          <w:rFonts w:ascii="Courier New" w:cs="Courier New" w:eastAsia="Courier New" w:hAnsi="Courier New"/>
        </w:rPr>
        <w:t xml:space="preserve">domCompleteTime</w:t>
      </w:r>
      <w:r>
        <w:t xml:space="preserve"> for the DOM-ready milestone. Report median and p90; avoid average (tail-dragged). Keep the query timeframe under the exact-data window the UI warns about (it shrinks as query cost rises — we have seen it drop from ~3 d to ~4 h), otherwise the percentiles are computed on a 1/16–1/256 sample and extrapolated.</w:t>
      </w:r>
    </w:p>
    <w:p>
      <w:pPr>
        <w:pStyle w:val="Heading2"/>
      </w:pPr>
      <w:r>
        <w:t xml:space="preserve">Fixing it at the source</w:t>
      </w:r>
    </w:p>
    <w:p>
      <w:pPr>
        <w:pStyle w:val="ListParagraph"/>
        <w:numPr>
          <w:ilvl w:val="0"/>
          <w:numId w:val="2"/>
        </w:numPr>
        <w:spacing w:after="80"/>
      </w:pPr>
      <w:r>
        <w:rPr>
          <w:b/>
          <w:bCs/>
        </w:rPr>
        <w:t xml:space="preserve">Option 1 — Reconfigure Visually Complete (lowest effort). </w:t>
      </w:r>
      <w:r>
        <w:t xml:space="preserve">Add VC mutation/image exclusion rules for the elements that never settle (BioCatch nodes, the biometric overlay, persistent spinners) and/or tighten the quiet-period window so VC can converge. Keeps VC usable elsewhere.</w:t>
      </w:r>
    </w:p>
    <w:p>
      <w:pPr>
        <w:pStyle w:val="ListParagraph"/>
        <w:numPr>
          <w:ilvl w:val="0"/>
          <w:numId w:val="2"/>
        </w:numPr>
        <w:spacing w:after="80"/>
      </w:pPr>
      <w:r>
        <w:rPr>
          <w:b/>
          <w:bCs/>
        </w:rPr>
        <w:t xml:space="preserve">Option 2 — Manual instrumentation with dtrum (most robust). </w:t>
      </w:r>
      <w:r>
        <w:t xml:space="preserve">For the login action specifically, stop relying on auto-detected VC and mark readiness explicitly via the RUM JS API (dtrum.enterAction / leaveAction, or a custom action) fired when the login screen is actually interactive.</w:t>
      </w:r>
    </w:p>
    <w:p>
      <w:pPr>
        <w:pStyle w:val="ListParagraph"/>
        <w:numPr>
          <w:ilvl w:val="0"/>
          <w:numId w:val="2"/>
        </w:numPr>
        <w:spacing w:after="80"/>
      </w:pPr>
      <w:r>
        <w:rPr>
          <w:b/>
          <w:bCs/>
        </w:rPr>
        <w:t xml:space="preserve">Option 3 — Fix the requestIdleCallback errors. </w:t>
      </w:r>
      <w:r>
        <w:t xml:space="preserve">Polyfill or guard (typeof requestIdleCallback) so the iOS WKWebView stops throwing. Separate real bug that also impairs idle detection.</w:t>
      </w:r>
    </w:p>
    <w:p>
      <w:pPr>
        <w:pStyle w:val="ListParagraph"/>
        <w:numPr>
          <w:ilvl w:val="0"/>
          <w:numId w:val="2"/>
        </w:numPr>
        <w:spacing w:after="80"/>
      </w:pPr>
      <w:r>
        <w:rPr>
          <w:b/>
          <w:bCs/>
        </w:rPr>
        <w:t xml:space="preserve">Reporting (already applied). </w:t>
      </w:r>
      <w:r>
        <w:t xml:space="preserve">Report loadEventEnd / domComplete instead of duration across dashboards and any Apdex or SLO tied to this action.</w:t>
      </w:r>
    </w:p>
    <w:p>
      <w:pPr>
        <w:pStyle w:val="Heading1"/>
      </w:pPr>
      <w:r>
        <w:t xml:space="preserve">Screenshots to include in the Confluence page</w:t>
      </w:r>
    </w:p>
    <w:p>
      <w:pPr>
        <w:spacing w:after="160"/>
      </w:pPr>
      <w:r>
        <w:t xml:space="preserve">Suggested evidence to embed, with placement and what each one proves:</w:t>
      </w:r>
    </w:p>
    <w:p>
      <w:pPr>
        <w:pStyle w:val="ListParagraph"/>
        <w:numPr>
          <w:ilvl w:val="0"/>
          <w:numId w:val="2"/>
        </w:numPr>
        <w:spacing w:after="80"/>
      </w:pPr>
      <w:r>
        <w:rPr>
          <w:b/>
          <w:bCs/>
        </w:rPr>
        <w:t xml:space="preserve">Session detail views (“3 min” and “34.1 s” /login loads). </w:t>
      </w:r>
      <w:r>
        <w:t xml:space="preserve">Place in “Why the original number was misleading” and reference again in the appendix. Keep the timing waterfall visible (Visually complete vs. Load event end markers). Proves duration ran to minutes while the page’s own load-complete marker was seconds.</w:t>
      </w:r>
    </w:p>
    <w:p>
      <w:pPr>
        <w:pStyle w:val="ListParagraph"/>
        <w:numPr>
          <w:ilvl w:val="0"/>
          <w:numId w:val="2"/>
        </w:numPr>
        <w:spacing w:after="80"/>
      </w:pPr>
      <w:r>
        <w:rPr>
          <w:b/>
          <w:bCs/>
        </w:rPr>
        <w:t xml:space="preserve">Original duration-by-OS query result. </w:t>
      </w:r>
      <w:r>
        <w:t xml:space="preserve">Place in “Why iPhones looked worse.” The first version of the query, grouped by OS, with iPhone far worse than Android. Proves the platform gap existed only on the broken metric.</w:t>
      </w:r>
    </w:p>
    <w:p>
      <w:pPr>
        <w:pStyle w:val="ListParagraph"/>
        <w:numPr>
          <w:ilvl w:val="0"/>
          <w:numId w:val="2"/>
        </w:numPr>
        <w:spacing w:after="80"/>
      </w:pPr>
      <w:r>
        <w:rPr>
          <w:b/>
          <w:bCs/>
        </w:rPr>
        <w:t xml:space="preserve">duration &gt; 30000 bucket query result. </w:t>
      </w:r>
      <w:r>
        <w:t xml:space="preserve">Place in the appendix. Shows avg visuallyCompleteTime (~46 s) against p90 loadEventEnd (~3.25 s). Quantifies the ~14× VC inflation.</w:t>
      </w:r>
    </w:p>
    <w:p>
      <w:pPr>
        <w:pStyle w:val="ListParagraph"/>
        <w:numPr>
          <w:ilvl w:val="0"/>
          <w:numId w:val="2"/>
        </w:numPr>
        <w:spacing w:after="80"/>
      </w:pPr>
      <w:r>
        <w:rPr>
          <w:b/>
          <w:bCs/>
        </w:rPr>
        <w:t xml:space="preserve">loadEventEnd-by-OS query result. </w:t>
      </w:r>
      <w:r>
        <w:t xml:space="preserve">Place beside the “Real login load time by phone type” table. The corrected Median / P90 / P99 per platform, straight from the console.</w:t>
      </w:r>
    </w:p>
    <w:p>
      <w:pPr>
        <w:spacing w:after="160"/>
      </w:pPr>
      <w:r>
        <w:rPr>
          <w:b/>
          <w:bCs/>
        </w:rPr>
        <w:t xml:space="preserve">Tip: </w:t>
      </w:r>
      <w:r>
        <w:t xml:space="preserve">before final screenshots of any query, drop the timeframe under the exact-data window so the result is unsampled — the banner that mentions extrapolation should disappear. This matters most for the per-OS percentiles.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2026-06-01T19:26:17.999Z</dcterms:created>
  <dcterms:modified xsi:type="dcterms:W3CDTF">2026-06-01T19:26:18.028Z</dcterms:modified>
</cp:coreProperties>
</file>

<file path=docProps/custom.xml><?xml version="1.0" encoding="utf-8"?>
<Properties xmlns="http://schemas.openxmlformats.org/officeDocument/2006/custom-properties" xmlns:vt="http://schemas.openxmlformats.org/officeDocument/2006/docPropsVTypes"/>
</file>