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CAF1C" w14:textId="3C9EA56C" w:rsidR="00F255DE" w:rsidRPr="00FB6CE3" w:rsidRDefault="00F255DE" w:rsidP="00571B31">
      <w:pPr>
        <w:spacing w:after="0" w:line="240" w:lineRule="auto"/>
        <w:rPr>
          <w:rFonts w:ascii="宋体" w:eastAsia="宋体" w:hAnsi="宋体" w:hint="eastAsia"/>
          <w:sz w:val="24"/>
        </w:rPr>
      </w:pPr>
      <w:r w:rsidRPr="00FB6CE3">
        <w:rPr>
          <w:rFonts w:ascii="宋体" w:eastAsia="宋体" w:hAnsi="宋体" w:hint="eastAsia"/>
          <w:sz w:val="24"/>
        </w:rPr>
        <w:t>Web网页分左右</w:t>
      </w:r>
      <w:r w:rsidR="00060EF6">
        <w:rPr>
          <w:rFonts w:ascii="宋体" w:eastAsia="宋体" w:hAnsi="宋体" w:hint="eastAsia"/>
          <w:sz w:val="24"/>
        </w:rPr>
        <w:t>2</w:t>
      </w:r>
      <w:r w:rsidRPr="00FB6CE3">
        <w:rPr>
          <w:rFonts w:ascii="宋体" w:eastAsia="宋体" w:hAnsi="宋体" w:hint="eastAsia"/>
          <w:sz w:val="24"/>
        </w:rPr>
        <w:t>栏</w:t>
      </w:r>
      <w:r w:rsidR="00060EF6">
        <w:rPr>
          <w:rFonts w:ascii="宋体" w:eastAsia="宋体" w:hAnsi="宋体" w:hint="eastAsia"/>
          <w:sz w:val="24"/>
        </w:rPr>
        <w:t>（面积比例7：3）</w:t>
      </w:r>
      <w:r w:rsidRPr="00FB6CE3">
        <w:rPr>
          <w:rFonts w:ascii="宋体" w:eastAsia="宋体" w:hAnsi="宋体" w:hint="eastAsia"/>
          <w:sz w:val="24"/>
        </w:rPr>
        <w:t>：</w:t>
      </w:r>
    </w:p>
    <w:p w14:paraId="639705A2" w14:textId="22338AFD" w:rsidR="00F255DE" w:rsidRPr="00FB6CE3" w:rsidRDefault="00F255DE" w:rsidP="00571B31">
      <w:pPr>
        <w:spacing w:after="0" w:line="240" w:lineRule="auto"/>
        <w:rPr>
          <w:rFonts w:ascii="宋体" w:eastAsia="宋体" w:hAnsi="宋体" w:hint="eastAsia"/>
          <w:sz w:val="24"/>
        </w:rPr>
      </w:pPr>
      <w:r w:rsidRPr="00FB6CE3">
        <w:rPr>
          <w:rFonts w:ascii="宋体" w:eastAsia="宋体" w:hAnsi="宋体" w:hint="eastAsia"/>
          <w:sz w:val="24"/>
        </w:rPr>
        <w:t>左边栏是卫星地图显示区；</w:t>
      </w:r>
    </w:p>
    <w:p w14:paraId="33C01090" w14:textId="77777777" w:rsidR="00F255DE" w:rsidRPr="00FB6CE3" w:rsidRDefault="00F255DE" w:rsidP="00571B31">
      <w:pPr>
        <w:spacing w:after="0" w:line="240" w:lineRule="auto"/>
        <w:rPr>
          <w:rFonts w:ascii="宋体" w:eastAsia="宋体" w:hAnsi="宋体" w:hint="eastAsia"/>
          <w:sz w:val="24"/>
        </w:rPr>
      </w:pPr>
      <w:r w:rsidRPr="00FB6CE3">
        <w:rPr>
          <w:rFonts w:ascii="宋体" w:eastAsia="宋体" w:hAnsi="宋体" w:hint="eastAsia"/>
          <w:sz w:val="24"/>
        </w:rPr>
        <w:t>右边栏是用户交互区（输入区），分2大模块：</w:t>
      </w:r>
    </w:p>
    <w:p w14:paraId="6A482FB0" w14:textId="15CD3427" w:rsidR="00F255DE" w:rsidRPr="00FB6CE3" w:rsidRDefault="00F255DE" w:rsidP="00571B31">
      <w:pPr>
        <w:spacing w:after="0" w:line="240" w:lineRule="auto"/>
        <w:rPr>
          <w:rFonts w:ascii="宋体" w:eastAsia="宋体" w:hAnsi="宋体" w:hint="eastAsia"/>
          <w:sz w:val="24"/>
        </w:rPr>
      </w:pPr>
      <w:r w:rsidRPr="00FB6CE3">
        <w:rPr>
          <w:rFonts w:ascii="宋体" w:eastAsia="宋体" w:hAnsi="宋体" w:hint="eastAsia"/>
          <w:sz w:val="24"/>
        </w:rPr>
        <w:t>模块</w:t>
      </w:r>
      <w:r w:rsidR="00571B31" w:rsidRPr="00FB6CE3">
        <w:rPr>
          <w:rFonts w:ascii="宋体" w:eastAsia="宋体" w:hAnsi="宋体" w:hint="eastAsia"/>
          <w:sz w:val="24"/>
        </w:rPr>
        <w:t>1</w:t>
      </w:r>
      <w:r w:rsidRPr="00FB6CE3">
        <w:rPr>
          <w:rFonts w:ascii="宋体" w:eastAsia="宋体" w:hAnsi="宋体" w:hint="eastAsia"/>
          <w:sz w:val="24"/>
        </w:rPr>
        <w:t>：用地合规提示，指在土地使用、项目建设、地块开发中，必须遵守的</w:t>
      </w:r>
      <w:r w:rsidRPr="00FB6CE3">
        <w:rPr>
          <w:rFonts w:ascii="宋体" w:eastAsia="宋体" w:hAnsi="宋体"/>
          <w:sz w:val="24"/>
        </w:rPr>
        <w:t>法定底线、审批程序、规划管控、地类限制</w:t>
      </w:r>
      <w:r w:rsidRPr="00FB6CE3">
        <w:rPr>
          <w:rFonts w:ascii="宋体" w:eastAsia="宋体" w:hAnsi="宋体" w:hint="eastAsia"/>
          <w:sz w:val="24"/>
        </w:rPr>
        <w:t>等合规要求，用于</w:t>
      </w:r>
      <w:r w:rsidRPr="00FB6CE3">
        <w:rPr>
          <w:rFonts w:ascii="宋体" w:eastAsia="宋体" w:hAnsi="宋体"/>
          <w:sz w:val="24"/>
        </w:rPr>
        <w:t>事前自查、风险提示、监管核查</w:t>
      </w:r>
      <w:r w:rsidRPr="00FB6CE3">
        <w:rPr>
          <w:rFonts w:ascii="宋体" w:eastAsia="宋体" w:hAnsi="宋体" w:hint="eastAsia"/>
          <w:sz w:val="24"/>
        </w:rPr>
        <w:t>。</w:t>
      </w:r>
    </w:p>
    <w:p w14:paraId="6E5A68CC" w14:textId="77777777" w:rsidR="00F255DE" w:rsidRPr="00FB6CE3" w:rsidRDefault="00F255DE" w:rsidP="00571B31">
      <w:pPr>
        <w:spacing w:after="0" w:line="240" w:lineRule="auto"/>
        <w:rPr>
          <w:rFonts w:ascii="宋体" w:eastAsia="宋体" w:hAnsi="宋体" w:hint="eastAsia"/>
          <w:sz w:val="24"/>
        </w:rPr>
      </w:pPr>
      <w:r w:rsidRPr="00FB6CE3">
        <w:rPr>
          <w:rFonts w:ascii="宋体" w:eastAsia="宋体" w:hAnsi="宋体" w:hint="eastAsia"/>
          <w:sz w:val="24"/>
        </w:rPr>
        <w:t>1.核心红线（绝对不能碰）</w:t>
      </w:r>
    </w:p>
    <w:p w14:paraId="1D734F99" w14:textId="77777777" w:rsidR="00F255DE" w:rsidRPr="00FB6CE3" w:rsidRDefault="00F255DE" w:rsidP="00571B31">
      <w:pPr>
        <w:spacing w:after="0" w:line="240" w:lineRule="auto"/>
        <w:rPr>
          <w:rFonts w:ascii="宋体" w:eastAsia="宋体" w:hAnsi="宋体" w:hint="eastAsia"/>
          <w:sz w:val="24"/>
        </w:rPr>
      </w:pPr>
      <w:r w:rsidRPr="00FB6CE3">
        <w:rPr>
          <w:rFonts w:ascii="宋体" w:eastAsia="宋体" w:hAnsi="宋体" w:hint="eastAsia"/>
          <w:sz w:val="24"/>
        </w:rPr>
        <w:t>2.关键合规审查要点（自查清单）</w:t>
      </w:r>
    </w:p>
    <w:p w14:paraId="6BC1733A" w14:textId="77777777" w:rsidR="00F255DE" w:rsidRPr="00FB6CE3" w:rsidRDefault="00F255DE" w:rsidP="00571B31">
      <w:pPr>
        <w:spacing w:after="0" w:line="240" w:lineRule="auto"/>
        <w:rPr>
          <w:rFonts w:ascii="宋体" w:eastAsia="宋体" w:hAnsi="宋体" w:hint="eastAsia"/>
          <w:sz w:val="24"/>
        </w:rPr>
      </w:pPr>
      <w:r w:rsidRPr="00FB6CE3">
        <w:rPr>
          <w:rFonts w:ascii="宋体" w:eastAsia="宋体" w:hAnsi="宋体" w:hint="eastAsia"/>
          <w:sz w:val="24"/>
        </w:rPr>
        <w:t>3.常见违法情形（必避）</w:t>
      </w:r>
    </w:p>
    <w:p w14:paraId="604BB251" w14:textId="3B989BB4" w:rsidR="00F255DE" w:rsidRPr="00FB6CE3" w:rsidRDefault="00F255DE" w:rsidP="00571B31">
      <w:pPr>
        <w:spacing w:after="0" w:line="240" w:lineRule="auto"/>
        <w:rPr>
          <w:rFonts w:ascii="宋体" w:eastAsia="宋体" w:hAnsi="宋体" w:hint="eastAsia"/>
          <w:sz w:val="24"/>
        </w:rPr>
      </w:pPr>
      <w:r w:rsidRPr="00FB6CE3">
        <w:rPr>
          <w:rFonts w:ascii="宋体" w:eastAsia="宋体" w:hAnsi="宋体" w:hint="eastAsia"/>
          <w:sz w:val="24"/>
        </w:rPr>
        <w:t>4.合规底线：</w:t>
      </w:r>
      <w:r w:rsidRPr="00FB6CE3">
        <w:rPr>
          <w:rFonts w:ascii="宋体" w:eastAsia="宋体" w:hAnsi="宋体"/>
          <w:sz w:val="24"/>
        </w:rPr>
        <w:t>先查地类与规划、再办齐全审批、守住红线与占补、用途不擅自改变。</w:t>
      </w:r>
    </w:p>
    <w:p w14:paraId="5304AC0F" w14:textId="274F89BF" w:rsidR="00F255DE" w:rsidRPr="00FB6CE3" w:rsidRDefault="00F255DE" w:rsidP="00571B31">
      <w:pPr>
        <w:spacing w:after="0" w:line="240" w:lineRule="auto"/>
        <w:rPr>
          <w:rFonts w:ascii="宋体" w:eastAsia="宋体" w:hAnsi="宋体" w:hint="eastAsia"/>
          <w:sz w:val="24"/>
        </w:rPr>
      </w:pPr>
      <w:r w:rsidRPr="00FB6CE3">
        <w:rPr>
          <w:rFonts w:ascii="宋体" w:eastAsia="宋体" w:hAnsi="宋体" w:hint="eastAsia"/>
          <w:sz w:val="24"/>
        </w:rPr>
        <w:t>用户输入</w:t>
      </w:r>
      <w:r w:rsidR="003A7271">
        <w:rPr>
          <w:rFonts w:ascii="宋体" w:eastAsia="宋体" w:hAnsi="宋体" w:hint="eastAsia"/>
          <w:sz w:val="24"/>
        </w:rPr>
        <w:t>信息</w:t>
      </w:r>
      <w:r w:rsidRPr="00FB6CE3">
        <w:rPr>
          <w:rFonts w:ascii="宋体" w:eastAsia="宋体" w:hAnsi="宋体" w:hint="eastAsia"/>
          <w:sz w:val="24"/>
        </w:rPr>
        <w:t>：影像、合规范围</w:t>
      </w:r>
    </w:p>
    <w:p w14:paraId="254F8E45" w14:textId="20384B75" w:rsidR="00F255DE" w:rsidRPr="00FB6CE3" w:rsidRDefault="00F255DE" w:rsidP="00571B31">
      <w:pPr>
        <w:spacing w:after="0" w:line="240" w:lineRule="auto"/>
        <w:rPr>
          <w:rFonts w:ascii="宋体" w:eastAsia="宋体" w:hAnsi="宋体" w:hint="eastAsia"/>
          <w:sz w:val="24"/>
        </w:rPr>
      </w:pPr>
      <w:r w:rsidRPr="00FB6CE3">
        <w:rPr>
          <w:rFonts w:ascii="宋体" w:eastAsia="宋体" w:hAnsi="宋体" w:hint="eastAsia"/>
          <w:sz w:val="24"/>
        </w:rPr>
        <w:t>输出</w:t>
      </w:r>
      <w:r w:rsidR="003A7271">
        <w:rPr>
          <w:rFonts w:ascii="宋体" w:eastAsia="宋体" w:hAnsi="宋体" w:hint="eastAsia"/>
          <w:sz w:val="24"/>
        </w:rPr>
        <w:t>信息</w:t>
      </w:r>
      <w:r w:rsidRPr="00FB6CE3">
        <w:rPr>
          <w:rFonts w:ascii="宋体" w:eastAsia="宋体" w:hAnsi="宋体" w:hint="eastAsia"/>
          <w:sz w:val="24"/>
        </w:rPr>
        <w:t>：提示结论，（包含数据及文本类报告）</w:t>
      </w:r>
    </w:p>
    <w:p w14:paraId="5A5A307B" w14:textId="70F88403" w:rsidR="00FB6CE3" w:rsidRDefault="003D5FEB" w:rsidP="00571B31">
      <w:pPr>
        <w:spacing w:after="0"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输入区包含文字输入对话框和附件上传对话框</w:t>
      </w:r>
    </w:p>
    <w:p w14:paraId="7C3E868B" w14:textId="2353B767" w:rsidR="003A7271" w:rsidRPr="00FB6CE3" w:rsidRDefault="003A7271" w:rsidP="00571B31">
      <w:pPr>
        <w:spacing w:after="0"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输出区在输入区下方</w:t>
      </w:r>
      <w:r w:rsidR="00447629">
        <w:rPr>
          <w:rFonts w:ascii="宋体" w:eastAsia="宋体" w:hAnsi="宋体" w:hint="eastAsia"/>
          <w:sz w:val="24"/>
        </w:rPr>
        <w:t>（当有输出信息时显示）</w:t>
      </w:r>
    </w:p>
    <w:p w14:paraId="7811ACFA" w14:textId="79063ABE" w:rsidR="00F255DE" w:rsidRPr="00FB6CE3" w:rsidRDefault="00F255DE" w:rsidP="00571B31">
      <w:pPr>
        <w:spacing w:after="0" w:line="240" w:lineRule="auto"/>
        <w:rPr>
          <w:rFonts w:ascii="宋体" w:eastAsia="宋体" w:hAnsi="宋体" w:hint="eastAsia"/>
          <w:sz w:val="24"/>
        </w:rPr>
      </w:pPr>
      <w:r w:rsidRPr="00FB6CE3">
        <w:rPr>
          <w:rFonts w:ascii="宋体" w:eastAsia="宋体" w:hAnsi="宋体" w:hint="eastAsia"/>
          <w:sz w:val="24"/>
        </w:rPr>
        <w:t>模块</w:t>
      </w:r>
      <w:r w:rsidR="00571B31" w:rsidRPr="00FB6CE3">
        <w:rPr>
          <w:rFonts w:ascii="宋体" w:eastAsia="宋体" w:hAnsi="宋体" w:hint="eastAsia"/>
          <w:sz w:val="24"/>
        </w:rPr>
        <w:t>2</w:t>
      </w:r>
      <w:r w:rsidRPr="00FB6CE3">
        <w:rPr>
          <w:rFonts w:ascii="宋体" w:eastAsia="宋体" w:hAnsi="宋体" w:hint="eastAsia"/>
          <w:sz w:val="24"/>
        </w:rPr>
        <w:t>：现状基底校核，把两套或多套地理空间数据从空间位置、范围边界、地物要素上叠置对比，检查</w:t>
      </w:r>
      <w:r w:rsidR="009D0F86">
        <w:rPr>
          <w:rFonts w:ascii="宋体" w:eastAsia="宋体" w:hAnsi="宋体" w:hint="eastAsia"/>
          <w:sz w:val="24"/>
        </w:rPr>
        <w:t>。</w:t>
      </w:r>
    </w:p>
    <w:p w14:paraId="5925F0B3" w14:textId="2BE01DF3" w:rsidR="00F255DE" w:rsidRPr="00FB6CE3" w:rsidRDefault="00FB6CE3" w:rsidP="00FB6CE3">
      <w:pPr>
        <w:spacing w:after="0" w:line="240" w:lineRule="auto"/>
        <w:rPr>
          <w:rFonts w:ascii="宋体" w:eastAsia="宋体" w:hAnsi="宋体" w:hint="eastAsia"/>
          <w:sz w:val="24"/>
        </w:rPr>
      </w:pPr>
      <w:r w:rsidRPr="00FB6CE3">
        <w:rPr>
          <w:rFonts w:ascii="宋体" w:eastAsia="宋体" w:hAnsi="宋体" w:hint="eastAsia"/>
          <w:sz w:val="24"/>
        </w:rPr>
        <w:t>1.</w:t>
      </w:r>
      <w:r w:rsidR="00F255DE" w:rsidRPr="00FB6CE3">
        <w:rPr>
          <w:rFonts w:ascii="宋体" w:eastAsia="宋体" w:hAnsi="宋体" w:hint="eastAsia"/>
          <w:sz w:val="24"/>
        </w:rPr>
        <w:t>边界范围有没有变化</w:t>
      </w:r>
    </w:p>
    <w:p w14:paraId="1F8FE2DD" w14:textId="52D9FE56" w:rsidR="00F255DE" w:rsidRPr="00FB6CE3" w:rsidRDefault="00FB6CE3" w:rsidP="00FB6CE3">
      <w:pPr>
        <w:spacing w:after="0" w:line="240" w:lineRule="auto"/>
        <w:rPr>
          <w:rFonts w:ascii="宋体" w:eastAsia="宋体" w:hAnsi="宋体" w:hint="eastAsia"/>
          <w:sz w:val="24"/>
        </w:rPr>
      </w:pPr>
      <w:r w:rsidRPr="00FB6CE3">
        <w:rPr>
          <w:rFonts w:ascii="宋体" w:eastAsia="宋体" w:hAnsi="宋体" w:hint="eastAsia"/>
          <w:sz w:val="24"/>
        </w:rPr>
        <w:t>2.</w:t>
      </w:r>
      <w:r w:rsidR="00F255DE" w:rsidRPr="00FB6CE3">
        <w:rPr>
          <w:rFonts w:ascii="宋体" w:eastAsia="宋体" w:hAnsi="宋体" w:hint="eastAsia"/>
          <w:sz w:val="24"/>
        </w:rPr>
        <w:t>道路、水系、地块是否新增 / 消失</w:t>
      </w:r>
    </w:p>
    <w:p w14:paraId="6DFEF7F9" w14:textId="4417DA75" w:rsidR="00F255DE" w:rsidRPr="00FB6CE3" w:rsidRDefault="00FB6CE3" w:rsidP="00FB6CE3">
      <w:pPr>
        <w:spacing w:after="0" w:line="240" w:lineRule="auto"/>
        <w:rPr>
          <w:rFonts w:ascii="宋体" w:eastAsia="宋体" w:hAnsi="宋体" w:hint="eastAsia"/>
          <w:sz w:val="24"/>
        </w:rPr>
      </w:pPr>
      <w:r w:rsidRPr="00FB6CE3">
        <w:rPr>
          <w:rFonts w:ascii="宋体" w:eastAsia="宋体" w:hAnsi="宋体" w:hint="eastAsia"/>
          <w:sz w:val="24"/>
        </w:rPr>
        <w:t>3.</w:t>
      </w:r>
      <w:r w:rsidR="00F255DE" w:rsidRPr="00FB6CE3">
        <w:rPr>
          <w:rFonts w:ascii="宋体" w:eastAsia="宋体" w:hAnsi="宋体" w:hint="eastAsia"/>
          <w:sz w:val="24"/>
        </w:rPr>
        <w:t>行政区划、村镇界线是否调整</w:t>
      </w:r>
    </w:p>
    <w:p w14:paraId="697BF46E" w14:textId="30DA3FF4" w:rsidR="00F255DE" w:rsidRPr="00FB6CE3" w:rsidRDefault="00FB6CE3" w:rsidP="00FB6CE3">
      <w:pPr>
        <w:spacing w:after="0" w:line="240" w:lineRule="auto"/>
        <w:rPr>
          <w:rFonts w:ascii="宋体" w:eastAsia="宋体" w:hAnsi="宋体" w:hint="eastAsia"/>
          <w:sz w:val="24"/>
        </w:rPr>
      </w:pPr>
      <w:r w:rsidRPr="00FB6CE3">
        <w:rPr>
          <w:rFonts w:ascii="宋体" w:eastAsia="宋体" w:hAnsi="宋体" w:hint="eastAsia"/>
          <w:sz w:val="24"/>
        </w:rPr>
        <w:t>4.</w:t>
      </w:r>
      <w:r w:rsidR="00F255DE" w:rsidRPr="00FB6CE3">
        <w:rPr>
          <w:rFonts w:ascii="宋体" w:eastAsia="宋体" w:hAnsi="宋体" w:hint="eastAsia"/>
          <w:sz w:val="24"/>
        </w:rPr>
        <w:t>老旧数据和现状实景的差异有多大</w:t>
      </w:r>
    </w:p>
    <w:p w14:paraId="535D0C3B" w14:textId="52BC67EE" w:rsidR="00F255DE" w:rsidRPr="00FB6CE3" w:rsidRDefault="00F255DE" w:rsidP="00571B31">
      <w:pPr>
        <w:spacing w:after="0" w:line="240" w:lineRule="auto"/>
        <w:rPr>
          <w:rFonts w:ascii="宋体" w:eastAsia="宋体" w:hAnsi="宋体" w:hint="eastAsia"/>
          <w:sz w:val="24"/>
        </w:rPr>
      </w:pPr>
      <w:r w:rsidRPr="00FB6CE3">
        <w:rPr>
          <w:rFonts w:ascii="宋体" w:eastAsia="宋体" w:hAnsi="宋体" w:hint="eastAsia"/>
          <w:sz w:val="24"/>
        </w:rPr>
        <w:t>用户输入</w:t>
      </w:r>
      <w:r w:rsidR="003A7271">
        <w:rPr>
          <w:rFonts w:ascii="宋体" w:eastAsia="宋体" w:hAnsi="宋体" w:hint="eastAsia"/>
          <w:sz w:val="24"/>
        </w:rPr>
        <w:t>信息</w:t>
      </w:r>
      <w:r w:rsidRPr="00FB6CE3">
        <w:rPr>
          <w:rFonts w:ascii="宋体" w:eastAsia="宋体" w:hAnsi="宋体" w:hint="eastAsia"/>
          <w:sz w:val="24"/>
        </w:rPr>
        <w:t>：包含影像、待比对地理空间数据；</w:t>
      </w:r>
    </w:p>
    <w:p w14:paraId="33AB1F55" w14:textId="11741F4C" w:rsidR="00F255DE" w:rsidRPr="00FB6CE3" w:rsidRDefault="00F255DE" w:rsidP="00571B31">
      <w:pPr>
        <w:spacing w:after="0" w:line="240" w:lineRule="auto"/>
        <w:rPr>
          <w:rFonts w:ascii="宋体" w:eastAsia="宋体" w:hAnsi="宋体" w:hint="eastAsia"/>
          <w:sz w:val="24"/>
        </w:rPr>
      </w:pPr>
      <w:r w:rsidRPr="00FB6CE3">
        <w:rPr>
          <w:rFonts w:ascii="宋体" w:eastAsia="宋体" w:hAnsi="宋体" w:hint="eastAsia"/>
          <w:sz w:val="24"/>
        </w:rPr>
        <w:t>输出</w:t>
      </w:r>
      <w:r w:rsidR="003A7271">
        <w:rPr>
          <w:rFonts w:ascii="宋体" w:eastAsia="宋体" w:hAnsi="宋体" w:hint="eastAsia"/>
          <w:sz w:val="24"/>
        </w:rPr>
        <w:t>信息</w:t>
      </w:r>
      <w:r w:rsidRPr="00FB6CE3">
        <w:rPr>
          <w:rFonts w:ascii="宋体" w:eastAsia="宋体" w:hAnsi="宋体" w:hint="eastAsia"/>
          <w:sz w:val="24"/>
        </w:rPr>
        <w:t>：比对结果（包含数据及文本类报告）。</w:t>
      </w:r>
    </w:p>
    <w:p w14:paraId="68C57A80" w14:textId="77777777" w:rsidR="003D5FEB" w:rsidRPr="00FB6CE3" w:rsidRDefault="003D5FEB" w:rsidP="003D5FEB">
      <w:pPr>
        <w:spacing w:after="0"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输入区包含文字输入对话框和附件上传对话框</w:t>
      </w:r>
    </w:p>
    <w:p w14:paraId="17860171" w14:textId="211B9E67" w:rsidR="003A7271" w:rsidRPr="00FB6CE3" w:rsidRDefault="003A7271" w:rsidP="003A7271">
      <w:pPr>
        <w:spacing w:after="0" w:line="24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输出区在输入区下方</w:t>
      </w:r>
      <w:r w:rsidR="00447629">
        <w:rPr>
          <w:rFonts w:ascii="宋体" w:eastAsia="宋体" w:hAnsi="宋体" w:hint="eastAsia"/>
          <w:sz w:val="24"/>
        </w:rPr>
        <w:t>（当有输出信息时显示）</w:t>
      </w:r>
    </w:p>
    <w:p w14:paraId="441E9A63" w14:textId="464539C1" w:rsidR="00A05473" w:rsidRPr="003D5FEB" w:rsidRDefault="00A05473" w:rsidP="003D5FEB">
      <w:pPr>
        <w:spacing w:after="0" w:line="240" w:lineRule="auto"/>
        <w:rPr>
          <w:rFonts w:ascii="宋体" w:eastAsia="宋体" w:hAnsi="宋体" w:hint="eastAsia"/>
          <w:sz w:val="24"/>
        </w:rPr>
      </w:pPr>
    </w:p>
    <w:sectPr w:rsidR="00A05473" w:rsidRPr="003D5FEB" w:rsidSect="005F61E2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81CAB"/>
    <w:multiLevelType w:val="multilevel"/>
    <w:tmpl w:val="295C1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A740C7"/>
    <w:multiLevelType w:val="multilevel"/>
    <w:tmpl w:val="87BA7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1655521423">
    <w:abstractNumId w:val="0"/>
  </w:num>
  <w:num w:numId="2" w16cid:durableId="6263575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278"/>
    <w:rsid w:val="00060EF6"/>
    <w:rsid w:val="00080041"/>
    <w:rsid w:val="001C4728"/>
    <w:rsid w:val="001F3278"/>
    <w:rsid w:val="002615F3"/>
    <w:rsid w:val="0028550A"/>
    <w:rsid w:val="00382416"/>
    <w:rsid w:val="003A7271"/>
    <w:rsid w:val="003D5FEB"/>
    <w:rsid w:val="00447629"/>
    <w:rsid w:val="0046617E"/>
    <w:rsid w:val="004B0AC1"/>
    <w:rsid w:val="005254F3"/>
    <w:rsid w:val="00571B31"/>
    <w:rsid w:val="005F61E2"/>
    <w:rsid w:val="007C0EC3"/>
    <w:rsid w:val="007F7BC9"/>
    <w:rsid w:val="009C0212"/>
    <w:rsid w:val="009D0F86"/>
    <w:rsid w:val="00A05473"/>
    <w:rsid w:val="00B74485"/>
    <w:rsid w:val="00BD1058"/>
    <w:rsid w:val="00DF48E8"/>
    <w:rsid w:val="00EE221E"/>
    <w:rsid w:val="00F255DE"/>
    <w:rsid w:val="00F46F3D"/>
    <w:rsid w:val="00FB0521"/>
    <w:rsid w:val="00FB6CE3"/>
    <w:rsid w:val="00FC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B36A0"/>
  <w15:chartTrackingRefBased/>
  <w15:docId w15:val="{570C20E5-66F6-42F4-A9C7-1C04DF8DB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32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3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32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27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27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27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2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2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2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327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3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3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327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327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327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32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32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32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32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3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2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32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3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32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32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327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3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327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3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5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3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14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wangxinlin</dc:creator>
  <cp:keywords/>
  <dc:description/>
  <cp:lastModifiedBy>wangxinlin</cp:lastModifiedBy>
  <cp:revision>19</cp:revision>
  <dcterms:created xsi:type="dcterms:W3CDTF">2026-05-07T07:56:00Z</dcterms:created>
  <dcterms:modified xsi:type="dcterms:W3CDTF">2026-05-08T02:38:00Z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5B77E7CE-EC58-BC6A-FAE8-886BEB80DBEB}" pid="2" name="5B77E7CEEC58BC6AFAE8886BEB80DBEB">
    <vt:lpwstr>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</vt:lpwstr>
  </property>
</Properties>
</file>