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</w:pPr>
      <w:r>
        <w:rPr>
          <w:rFonts w:ascii="Calibri" w:hAnsi="Calibri" w:eastAsia="Microsoft YaHei"/>
          <w:b/>
          <w:i w:val="0"/>
          <w:color w:val="0B2545"/>
          <w:sz w:val="48"/>
        </w:rPr>
        <w:t>dashboard-v2 数据验收报告</w:t>
      </w:r>
    </w:p>
    <w:p>
      <w:pPr>
        <w:spacing w:before="0" w:after="320" w:line="240" w:lineRule="auto"/>
      </w:pPr>
      <w:r>
        <w:rPr>
          <w:rFonts w:ascii="Calibri" w:hAnsi="Calibri" w:eastAsia="Microsoft YaHei"/>
          <w:b w:val="0"/>
          <w:i w:val="0"/>
          <w:color w:val="667085"/>
          <w:sz w:val="24"/>
        </w:rPr>
        <w:t>桌面原始数据 → adapter 数据映射 → 页面展示字段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项目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核查信息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核查对象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dashboard-v2（本地地址 /dashboard-v2/）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核查日期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2026-08-13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唯一基准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桌面原始数据文件；不使用 Quick BI 反向校验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核查范围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Tab1 大盘总览、Tab2 内容榜单、Tab3 搜索分析、Tab4 首页流量与转化漏斗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核查结论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未达到上线标准：存在 1 个确定的数据正确性问题，及多项口径/联动风险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E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i w:val="0"/>
                <w:color w:val="7A4E00"/>
                <w:sz w:val="22"/>
              </w:rPr>
              <w:t>结论先行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7A4E00"/>
                <w:sz w:val="20"/>
              </w:rPr>
              <w:t>本报告没有把“页面有数据”当作“数据一致”。已确认的核心问题包括：Tab1 人均播放次数存在日期越界；Tab4 首页频道排行存在重复累计；Tab4 资源位图表排序字段与表格展示字段不一致。其余字段按本地文件逐项核对，缺失字段均应保持暂无真实数据。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一、总体结论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sz w:val="22"/>
        </w:rPr>
        <w:t>数据一致率：未按百分比宣称“完全一致”。已核查字段中，直接匹配项大部分一致，但存在确定性错误与未闭环项。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sz w:val="22"/>
        </w:rPr>
        <w:t>问题数量：P0 2 项（Tab1 日期越界、Tab4 频道排行重复累计）；P1 4 项（Tab1 客户端状态文案、Tab1 客户端百分比格式、Tab4 CTR 字段不一致、Tab4 聚合漏斗转化率未映射）；筛选能力风险 2 项。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sz w:val="22"/>
        </w:rPr>
        <w:t>上线判断：不建议按当前版本直接作为数据验收通过版本；建议先修复 P0，再复核客户端筛选与 Tab4 资源位口径。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sz w:val="22"/>
        </w:rPr>
        <w:t>核查边界：日期/子 Tab/客户端联动以当前页面代码和本地数据结构为准；Tab1 具备客户端维度，Tab2-Tab4 当前数据均为全部端口或无 client 字段。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二、Tab1 大盘总览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667085"/>
          <w:sz w:val="22"/>
        </w:rPr>
        <w:t>Tab1 是唯一需要按安卓 / iOS / M站拆分的页面。日期范围页面显示为 2026-07-04 至 2026-08-04。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050"/>
        <w:gridCol w:w="1420"/>
        <w:gridCol w:w="1950"/>
        <w:gridCol w:w="1600"/>
        <w:gridCol w:w="1450"/>
        <w:gridCol w:w="1370"/>
      </w:tblGrid>
      <w:tr>
        <w:tc>
          <w:tcPr>
            <w:tcW w:type="dxa" w:w="5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Tab</w:t>
            </w:r>
          </w:p>
        </w:tc>
        <w:tc>
          <w:tcPr>
            <w:tcW w:type="dxa" w:w="1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页面模块</w:t>
            </w:r>
          </w:p>
        </w:tc>
        <w:tc>
          <w:tcPr>
            <w:tcW w:type="dxa" w:w="14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页面字段</w:t>
            </w:r>
          </w:p>
        </w:tc>
        <w:tc>
          <w:tcPr>
            <w:tcW w:type="dxa" w:w="19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来源文件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原始字段</w:t>
            </w:r>
          </w:p>
        </w:tc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页面值/样例</w:t>
            </w:r>
          </w:p>
        </w:tc>
        <w:tc>
          <w:tcPr>
            <w:tcW w:type="dxa" w:w="137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结论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核心指标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设备DAU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dashboard-v2/data/device_dau_by_client.json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device_dau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安卓 724,501（2026-08-04）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一致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核心指标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新增设备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dashboard-v2/data/new_device_by_client.json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new_device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安卓 24,597（2026-08-04）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一致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核心指标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播放率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dashboard-v2/data/play_rate_by_client.json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play_rate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安卓 0.788（页面展示）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安卓一致；其他端需修格式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核心指标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人均播放时长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dashboard-v2/data/avg_watch_duration_by_client.json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avg_watch_duration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安卓约 79.5 分钟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一致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核心指标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人均播放次数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dashboard-v2/data/avg_play_count_by_client.json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avg_play_count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页面 8.376；正确 8.2042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不一致：日期越界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趋势图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设备DAU趋势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device_dau_by_client.json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device_dau + date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07-04 至 08-04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客户端筛选可变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趋势图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新增设备趋势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new_device_by_client.json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new_device + date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07-04 至 08-04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客户端筛选可变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消费深度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播放率趋势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play_rate_by_client.json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play_rate + date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按日折线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来源一致；格式需统一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消费深度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人均时长/次数趋势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avg_watch_duration_by_client.json / avg_play_count_by_client.json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两字段 + date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按日柱线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次数端存在越界风险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客户端对比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安卓/iOS/M站对比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各 *_by_client.json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client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切换后数值变化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筛选基本生效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Tab1 已确认问题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600"/>
        <w:gridCol w:w="1650"/>
        <w:gridCol w:w="2050"/>
        <w:gridCol w:w="3360"/>
      </w:tblGrid>
      <w:t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优先级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字段/组件</w:t>
            </w:r>
          </w:p>
        </w:tc>
        <w:tc>
          <w:tcPr>
            <w:tcW w:type="dxa" w:w="1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当前值</w:t>
            </w:r>
          </w:p>
        </w:tc>
        <w:tc>
          <w:tcPr>
            <w:tcW w:type="dxa" w:w="2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原始值</w:t>
            </w:r>
          </w:p>
        </w:tc>
        <w:tc>
          <w:tcPr>
            <w:tcW w:type="dxa" w:w="3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问题原因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P0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人均播放次数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8.376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8.2042（安卓 2026-08-04）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最终渲染使用 latest(counts)，未按 dashboardEndDate 过滤，取到了 2026-08-06。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P1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客户端状态文案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切换到 iOS/M站后仍显示当前端口：安卓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应随 client 更新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数值筛选和状态文案没有共用同一状态源。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P1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iOS/M站播放率格式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0.753 / 0.708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75.3% / 70.8%（同字段比例）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展示层未统一百分比格式，存在单位理解风险。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三、Tab2 内容榜单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667085"/>
          <w:sz w:val="22"/>
        </w:rPr>
        <w:t>Tab2 使用每日 Top30 快照；原始文件包含 2026-07-06 至 2026-08-04、总榜与新用户榜记录。页面默认最新日期，并保留原始排名，不重新聚合内容。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050"/>
        <w:gridCol w:w="1420"/>
        <w:gridCol w:w="1950"/>
        <w:gridCol w:w="1600"/>
        <w:gridCol w:w="1450"/>
        <w:gridCol w:w="1370"/>
      </w:tblGrid>
      <w:tr>
        <w:tc>
          <w:tcPr>
            <w:tcW w:type="dxa" w:w="5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Tab</w:t>
            </w:r>
          </w:p>
        </w:tc>
        <w:tc>
          <w:tcPr>
            <w:tcW w:type="dxa" w:w="1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页面模块</w:t>
            </w:r>
          </w:p>
        </w:tc>
        <w:tc>
          <w:tcPr>
            <w:tcW w:type="dxa" w:w="14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页面字段</w:t>
            </w:r>
          </w:p>
        </w:tc>
        <w:tc>
          <w:tcPr>
            <w:tcW w:type="dxa" w:w="19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来源文件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原始字段</w:t>
            </w:r>
          </w:p>
        </w:tc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页面值/样例</w:t>
            </w:r>
          </w:p>
        </w:tc>
        <w:tc>
          <w:tcPr>
            <w:tcW w:type="dxa" w:w="137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结论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Top10图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内容名称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站内播放排名Top30_20260706_20260804.json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title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偿还 / 天定良元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一致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Top10图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播放VV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同上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play_vv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总榜Top1 381,328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一致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明细表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日期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同上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date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2026-08-04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一致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明细表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排名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同上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rank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1, 2, 3...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一致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明细表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播放UV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同上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play_uv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--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源字段缺失，未用VV替代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明细表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播放VV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同上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play_vv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381,328 / 343,915...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一致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明细表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昨日环比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同上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day_over_day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↓28.18% 等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一致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明细表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聚集类型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同上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aggregation_type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泰 / 韩 / 美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一致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明细表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内容分类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同上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content_category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电视剧 / 电影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一致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明细表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题材标签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同上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topic_tags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剧情 / 同性等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一致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子Tab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总榜/新用户榜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同上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category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总榜、 新用户榜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来源有对应记录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EF8F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7A55"/>
                <w:sz w:val="22"/>
              </w:rPr>
              <w:t>核查结果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7A55"/>
                <w:sz w:val="20"/>
              </w:rPr>
              <w:t>未发现 Tab2 将播放UV替换为播放VV或重新计算排名的问题。新用户榜的源数据只提供真实 Top10，页面对其余 Top30 缺失部分保持“接口不支持Top30”的状态说明。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四、Tab3 搜索分析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667085"/>
          <w:sz w:val="22"/>
        </w:rPr>
        <w:t>当前最终页面聚焦热搜排行/热搜明细；源文件没有 client 字段，因此 Tab3 当前为全部端口口径。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050"/>
        <w:gridCol w:w="1420"/>
        <w:gridCol w:w="1950"/>
        <w:gridCol w:w="1600"/>
        <w:gridCol w:w="1450"/>
        <w:gridCol w:w="1370"/>
      </w:tblGrid>
      <w:tr>
        <w:tc>
          <w:tcPr>
            <w:tcW w:type="dxa" w:w="5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Tab</w:t>
            </w:r>
          </w:p>
        </w:tc>
        <w:tc>
          <w:tcPr>
            <w:tcW w:type="dxa" w:w="1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页面模块</w:t>
            </w:r>
          </w:p>
        </w:tc>
        <w:tc>
          <w:tcPr>
            <w:tcW w:type="dxa" w:w="14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页面字段</w:t>
            </w:r>
          </w:p>
        </w:tc>
        <w:tc>
          <w:tcPr>
            <w:tcW w:type="dxa" w:w="19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来源文件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原始字段</w:t>
            </w:r>
          </w:p>
        </w:tc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页面值/样例</w:t>
            </w:r>
          </w:p>
        </w:tc>
        <w:tc>
          <w:tcPr>
            <w:tcW w:type="dxa" w:w="137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结论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热搜排行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搜索词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热搜Top30_20260706_20260804.json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title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偿还 / 入戏等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一致；首行空词保留原始值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热搜排行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搜索次数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同上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search_count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47,785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一致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热搜明细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排名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同上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rank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1...30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一致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热搜明细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搜索UV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同上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search_uv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20,049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一致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热搜明细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昨日环比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同上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day_over_day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--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源字段为空则保持空态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热搜明细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内容类型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同上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content_type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--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源文件无字段，未造数据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热搜明细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题材标签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同上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topic_tag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--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源文件无字段，未造数据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子Tab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热搜总榜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同上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category/type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有数据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一致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子Tab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新/老用户热搜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同上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user_type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暂无真实数据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源文件无用户类型字段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2"/>
              </w:rPr>
              <w:t>口径结论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0"/>
              </w:rPr>
              <w:t>Tab3 的热搜数据是全部端口，不应再接入安卓/iOS/M站筛选。新用户热搜、老用户热搜没有对应的本地用户类型字段，当前显示暂无真实数据是正确的缺失处理。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五、Tab4 首页流量与转化漏斗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667085"/>
          <w:sz w:val="22"/>
        </w:rPr>
        <w:t>Tab4 当前本地文件均为 client=全部端口，日期覆盖 2026-07-04 至 2026-08-04；不应套用 Tab1 的客户端切换。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050"/>
        <w:gridCol w:w="1420"/>
        <w:gridCol w:w="1950"/>
        <w:gridCol w:w="1600"/>
        <w:gridCol w:w="1450"/>
        <w:gridCol w:w="1370"/>
      </w:tblGrid>
      <w:tr>
        <w:tc>
          <w:tcPr>
            <w:tcW w:type="dxa" w:w="5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Tab</w:t>
            </w:r>
          </w:p>
        </w:tc>
        <w:tc>
          <w:tcPr>
            <w:tcW w:type="dxa" w:w="1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页面模块</w:t>
            </w:r>
          </w:p>
        </w:tc>
        <w:tc>
          <w:tcPr>
            <w:tcW w:type="dxa" w:w="14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页面字段</w:t>
            </w:r>
          </w:p>
        </w:tc>
        <w:tc>
          <w:tcPr>
            <w:tcW w:type="dxa" w:w="19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来源文件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原始字段</w:t>
            </w:r>
          </w:p>
        </w:tc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页面值/样例</w:t>
            </w:r>
          </w:p>
        </w:tc>
        <w:tc>
          <w:tcPr>
            <w:tcW w:type="dxa" w:w="137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结论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流量入口KPI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首页频道点击UV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home_funnel_requested_fields.json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homepage_channel_click_uv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699,811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一致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流量入口KPI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内容点击UV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同上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content_click_uv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253,861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一致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流量入口KPI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详情播放UV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同上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detail_play_uv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255,973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一致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流量入口KPI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播放超过5分钟UV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同上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play_over_5m_uv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108,772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一致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流量入口KPI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有效播放UV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同上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effective_play_uv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109,224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一致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猜你喜欢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内容点击UV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guess_you_like_home_data.json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content_click_uv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176,830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一致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猜你喜欢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播放UV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同上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play_uv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176,964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一致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猜你喜欢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播放超过5分钟UV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同上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play_over_5m_uv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85,143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一致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猜你喜欢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有效播放UV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同上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effective_play_uv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85,332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一致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猜你喜欢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曝光/点击PV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guess_you_like_pv_home_data.json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*_pv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暂无真实PV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缺失字段处理正确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资源位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曝光PV/点击PV/CTR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home_sections_risk_detail.json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exposure_pv/click_pv/click_ctr_pv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页面有值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源字段存在，但图表/表格CTR口径不一致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Banner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曝光/点击/CTR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banner_click_detail.json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exposure_pv/click_pv/ctr_pv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页面有值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排序字段与展示字段不一致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Tab4 已确认问题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700"/>
        <w:gridCol w:w="1800"/>
        <w:gridCol w:w="2100"/>
        <w:gridCol w:w="3060"/>
      </w:tblGrid>
      <w:t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优先级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字段/组件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当前值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原始值</w:t>
            </w:r>
          </w:p>
        </w:tc>
        <w:tc>
          <w:tcPr>
            <w:tcW w:type="dxa" w:w="3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问题原因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P0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首页频道贡献排行：精选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1,038,654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519,327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app.js 的按频道聚合把当前行与旧值重复相加，导致同一记录累计两次。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P1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资源位 CTR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图表按 click_ctr_uv 排序，表格显示 click_ctr_pv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源文件同时存在两字段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排序与展示没有统一业务口径，运营会看到排序指标与表格指标不一致。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P1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Banner CTR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图表按 ctr_uv 排序，表格显示 ctr_pv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源文件同时存在两字段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同上；应明确统一按 UV 或 PV。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P1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聚合漏斗转化率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暂无真实转化率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源文件有分频道 rate 字段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页面没有可验证的全站加权聚合逻辑，当前是缺失映射，不应自行计算。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六、筛选联动测试结果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6.1 日期切换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500"/>
        <w:gridCol w:w="1500"/>
        <w:gridCol w:w="1700"/>
        <w:gridCol w:w="1700"/>
        <w:gridCol w:w="2260"/>
      </w:tblGrid>
      <w:t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Tab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日期控件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KPI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图表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表格</w:t>
            </w:r>
          </w:p>
        </w:tc>
        <w:tc>
          <w:tcPr>
            <w:tcW w:type="dxa" w:w="2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结论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Tab1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页面固定范围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未提供完整日期切换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按范围加载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无日期表格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无法作为日期筛选通过项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Tab2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最新日期下拉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不适用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Top10随日期变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随日期变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日期联动有效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Tab3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页面固定范围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无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热搜排行按最新快照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明细按最新快照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未提供完整日期切换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Tab4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页面固定范围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按 2026-08-04 展示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按本地范围加载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按模块加载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未提供完整日期切换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6.2 客户端切换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600"/>
        <w:gridCol w:w="1600"/>
        <w:gridCol w:w="1600"/>
        <w:gridCol w:w="27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组件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安卓值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iOS值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M站值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是否随筛选变化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Tab1 设备DAU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724,501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按 iOS 源数据变化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按 M站源数据变化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是；状态文案未同步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Tab1 新增设备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24,597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按 iOS 源数据变化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按 M站源数据变化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是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Tab1 播放率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0.788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0.753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0.708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是；iOS/M站格式风险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Tab2 内容榜单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不适用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不适用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不适用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全部端口，无 client 字段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Tab3 搜索分析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不适用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不适用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不适用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全部端口，无 client 字段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Tab4 首页流量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不适用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不适用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不适用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全部端口，无 client 字段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6.3 子 Tab 切换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500"/>
        <w:gridCol w:w="3100"/>
        <w:gridCol w:w="2860"/>
      </w:tblGrid>
      <w:t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Tab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子Tab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数据来源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测试结论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Tab2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总榜 / 新用户榜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同一 Top30 快照文件的 category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来源映射正确；新用户榜缺失 Top30 时保持缺失态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Tab3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热搜总榜 / 新用户热搜 / 老用户热搜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热搜 Top30 文件；无 user_type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总榜有数据；新/老用户无真实数据时显示暂无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Tab4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流量入口 / 资源位 / 猜你喜欢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三个模块对应不同本地 JSON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模块来源分离；资源位 CTR 口径仍需修复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七、问题清单与建议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1900"/>
        <w:gridCol w:w="1100"/>
        <w:gridCol w:w="2700"/>
        <w:gridCol w:w="3060"/>
      </w:tblGrid>
      <w:tr>
        <w:tc>
          <w:tcPr>
            <w:tcW w:type="dxa" w:w="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优先级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问题描述</w:t>
            </w:r>
          </w:p>
        </w:tc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影响页面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来源/错误原因</w:t>
            </w:r>
          </w:p>
        </w:tc>
        <w:tc>
          <w:tcPr>
            <w:tcW w:type="dxa" w:w="3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修复建议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人均播放次数读取了 2026-08-06，超出页面结束日期 2026-08-04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Tab1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avg_play_count_by_client.json；latest(counts) 未按 end date 过滤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统一所有 KPI 与趋势读取路径，先按日期范围过滤再取 latest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首页频道“精选”点击UV被累计两次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Tab4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home_funnel_requested_fields.json；频道聚合把当前记录重复加到旧值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修正聚合初值/累加逻辑，并用源文件逐频道回归核对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资源位图表排序 CTR_UV、表格展示 CTR_PV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Tab4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home_sections_risk_detail.json；字段选择不一致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明确运营口径，图表与明细统一同一 CTR 字段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Banner 图表排序 CTR_UV、表格展示 CTR_PV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Tab4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banner_click_detail.json；字段选择不一致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同上，避免排序指标与展示指标不一致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Tab1 客户端状态文案未随切换更新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Tab1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客户端数值筛选和状态文案状态源分离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切换后同步更新当前端口文案，并增加安卓/iOS/M站回归断言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Tab1 iOS/M站播放率显示为小数而非百分比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Tab1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展示格式未统一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统一 rate 字段的单位格式，避免 0.753 被误读为 0.753%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Tab4 聚合漏斗未展示可验证转化率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Tab4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原始文件有分频道 rate，但页面无全站加权规则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明确加权口径后实现；在此之前保持暂无真实转化率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Tab1/3/4 缺少完整日期筛选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Tab1/3/4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页面使用固定范围或最新快照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如业务需要，增加日期筛选并测试 KPI/图表/表格同步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八、核查边界与复验建议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sz w:val="22"/>
        </w:rPr>
        <w:t>本报告只以桌面本地数据文件为唯一基准，未使用 Quick BI 数字反向校验，也未生成新数据。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sz w:val="22"/>
        </w:rPr>
        <w:t>页面值与原始值的“当前值”取自现有 dashboard-v2 代码逻辑和已执行页面核对样例；对于页面不提供筛选控件的模块，按源数据结构判断其端口口径。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sz w:val="22"/>
        </w:rPr>
        <w:t>修复 P0 后，应重新执行四个 Tab 的全量回归：日期边界、客户端三端、子 Tab、空字段、PV/UV、PV/UV CTR、重复聚合。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sz w:val="22"/>
        </w:rPr>
        <w:t>验收标准建议：所有展示字段有明确来源；页面结束日期不越界；客户端仅在有 client 字段的 Tab1 生效；缺失字段不以 0 或其他字段替代；图表与表格使用同一业务字段。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Microsoft YaHei"/>
        <w:b w:val="0"/>
        <w:i w:val="0"/>
        <w:color w:val="667085"/>
        <w:sz w:val="16"/>
      </w:rPr>
      <w:t xml:space="preserve">dashboard-v2 数据验收报告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