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7324D"/>
          <w:sz w:val="48"/>
        </w:rPr>
        <w:t>data-provider 缺失字段需求清单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57789"/>
          <w:sz w:val="22"/>
        </w:rPr>
        <w:t>Quick BI 页面位置与新增中文接口字段对应关系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6387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provider缺失字段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63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字段对应表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9"/>
        <w:gridCol w:w="7409"/>
      </w:tblGrid>
      <w:tr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AF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需要新增的接口字段</w:t>
            </w:r>
          </w:p>
        </w:tc>
        <w:tc>
          <w:tcPr>
            <w:tcW w:type="dxa" w:w="10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AF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Quick BI 位置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播放人数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播放数据 → 播放排行榜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榜单类型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播放数据 → 播放排行榜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搜索人数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搜索整体数据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内容类型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搜索整体数据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题材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搜索整体数据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用户类型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搜索整体数据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搜索用户数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详情用户数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首帧播放用户数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五分钟有效播放用户数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完成播放用户数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搜索到详情转化率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详情到首帧播放转化率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有效播放率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完成率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功能数据 → 搜索 → 搜索漏斗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首页用户数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频道页流量漏斗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频道页用户数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频道页流量漏斗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详情页用户数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频道页流量漏斗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播放用户数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频道页流量漏斗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频道转化率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频道页流量漏斗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昨日环比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频道页流量漏斗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板块播放次数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首页板块数据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板块有效播放次数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首页板块数据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板块点击转化率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首页板块数据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横幅播放次数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推荐组件数据 → 横幅点击数据</w:t>
            </w:r>
          </w:p>
        </w:tc>
      </w:tr>
      <w:tr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横幅有效播放次数</w:t>
            </w:r>
          </w:p>
        </w:tc>
        <w:tc>
          <w:tcPr>
            <w:tcW w:type="dxa" w:w="740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页面数据 → 推荐组件数据 → 横幅点击数据</w:t>
            </w:r>
          </w:p>
        </w:tc>
      </w:tr>
    </w:tbl>
    <w:p/>
    <w:p>
      <w:pPr>
        <w:spacing w:before="80"/>
      </w:pPr>
      <w:r>
        <w:rPr>
          <w:rFonts w:ascii="Microsoft YaHei" w:hAnsi="Microsoft YaHei" w:eastAsia="Microsoft YaHei"/>
          <w:color w:val="657789"/>
          <w:sz w:val="19"/>
        </w:rPr>
        <w:t>字段数量：26 个。文档仅包含当前缺失字段，不包含已有字段。</w:t>
      </w:r>
    </w:p>
    <w:sectPr w:rsidR="00FC693F" w:rsidRPr="0006063C" w:rsidSect="00034616">
      <w:pgSz w:w="16834" w:h="11909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