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97386" w14:textId="520A6E02" w:rsidR="00731ECA" w:rsidRDefault="00AF16AA">
      <w:pPr>
        <w:rPr>
          <w:rFonts w:ascii="Times New Roman" w:hAnsi="Times New Roman" w:cs="Times New Roman"/>
          <w:sz w:val="24"/>
          <w:szCs w:val="24"/>
        </w:rPr>
      </w:pPr>
      <w:r w:rsidRPr="00AF16AA">
        <w:rPr>
          <w:rFonts w:ascii="Times New Roman" w:hAnsi="Times New Roman" w:cs="Times New Roman"/>
          <w:sz w:val="24"/>
          <w:szCs w:val="24"/>
        </w:rPr>
        <w:t xml:space="preserve">The data these files and </w:t>
      </w:r>
      <w:r w:rsidRPr="00AF16AA">
        <w:rPr>
          <w:rFonts w:ascii="Times New Roman" w:hAnsi="Times New Roman" w:cs="Times New Roman"/>
          <w:sz w:val="24"/>
          <w:szCs w:val="24"/>
        </w:rPr>
        <w:t>data frames</w:t>
      </w:r>
      <w:r w:rsidRPr="00AF16AA">
        <w:rPr>
          <w:rFonts w:ascii="Times New Roman" w:hAnsi="Times New Roman" w:cs="Times New Roman"/>
          <w:sz w:val="24"/>
          <w:szCs w:val="24"/>
        </w:rPr>
        <w:t xml:space="preserve"> provide us with tell us lots of information about this area's school district. The first </w:t>
      </w:r>
      <w:r w:rsidRPr="00AF16AA">
        <w:rPr>
          <w:rFonts w:ascii="Times New Roman" w:hAnsi="Times New Roman" w:cs="Times New Roman"/>
          <w:sz w:val="24"/>
          <w:szCs w:val="24"/>
        </w:rPr>
        <w:t>data frame</w:t>
      </w:r>
      <w:r w:rsidRPr="00AF16AA">
        <w:rPr>
          <w:rFonts w:ascii="Times New Roman" w:hAnsi="Times New Roman" w:cs="Times New Roman"/>
          <w:sz w:val="24"/>
          <w:szCs w:val="24"/>
        </w:rPr>
        <w:t xml:space="preserve"> gives us a great snapshot of data as a </w:t>
      </w:r>
      <w:r w:rsidRPr="00AF16AA">
        <w:rPr>
          <w:rFonts w:ascii="Times New Roman" w:hAnsi="Times New Roman" w:cs="Times New Roman"/>
          <w:sz w:val="24"/>
          <w:szCs w:val="24"/>
        </w:rPr>
        <w:t>whole</w:t>
      </w:r>
      <w:r>
        <w:rPr>
          <w:rFonts w:ascii="Times New Roman" w:hAnsi="Times New Roman" w:cs="Times New Roman"/>
          <w:sz w:val="24"/>
          <w:szCs w:val="24"/>
        </w:rPr>
        <w:t xml:space="preserve"> about the school district and tells us key stats about the number of students, total budget and even reading and math test scores. The next few data frames provide a snapshot of information about these schools, but this time at an individual school level. From there the data is broken down again to give averages about the schools that fit a certain criteria, the first criteria was per student capita, next was size of school, and finally was type of school. </w:t>
      </w:r>
    </w:p>
    <w:p w14:paraId="752B209C" w14:textId="128EF15E" w:rsidR="00AF16AA" w:rsidRDefault="00AF16AA">
      <w:pPr>
        <w:rPr>
          <w:rFonts w:ascii="Times New Roman" w:hAnsi="Times New Roman" w:cs="Times New Roman"/>
          <w:sz w:val="24"/>
          <w:szCs w:val="24"/>
        </w:rPr>
      </w:pPr>
    </w:p>
    <w:p w14:paraId="10CE5DD2" w14:textId="21FFEA12" w:rsidR="00AF16AA" w:rsidRDefault="00AF16AA">
      <w:pPr>
        <w:rPr>
          <w:rFonts w:ascii="Times New Roman" w:hAnsi="Times New Roman" w:cs="Times New Roman"/>
          <w:sz w:val="24"/>
          <w:szCs w:val="24"/>
        </w:rPr>
      </w:pPr>
      <w:r>
        <w:rPr>
          <w:rFonts w:ascii="Times New Roman" w:hAnsi="Times New Roman" w:cs="Times New Roman"/>
          <w:sz w:val="24"/>
          <w:szCs w:val="24"/>
        </w:rPr>
        <w:t xml:space="preserve">One discovery that was made during this analysis was that on average, schools with a less than $585 per student capita have higher average math and reading scores than schools with a higher per student capita. The overall % of students who are passing in both reading and math (scores &gt;= 70) is higher at schools with a per student capita less than $585 compared to those with a per student capita of $640-$685 (the highest group). </w:t>
      </w:r>
    </w:p>
    <w:p w14:paraId="386954CC" w14:textId="3BE6E4DC" w:rsidR="00AF16AA" w:rsidRDefault="00AF16AA">
      <w:pPr>
        <w:rPr>
          <w:rFonts w:ascii="Times New Roman" w:hAnsi="Times New Roman" w:cs="Times New Roman"/>
          <w:sz w:val="24"/>
          <w:szCs w:val="24"/>
        </w:rPr>
      </w:pPr>
    </w:p>
    <w:p w14:paraId="23E6A217" w14:textId="45A86FE4" w:rsidR="00AF16AA" w:rsidRPr="00AF16AA" w:rsidRDefault="00AF16AA">
      <w:pPr>
        <w:rPr>
          <w:rFonts w:ascii="Times New Roman" w:hAnsi="Times New Roman" w:cs="Times New Roman"/>
          <w:sz w:val="24"/>
          <w:szCs w:val="24"/>
        </w:rPr>
      </w:pPr>
      <w:r>
        <w:rPr>
          <w:rFonts w:ascii="Times New Roman" w:hAnsi="Times New Roman" w:cs="Times New Roman"/>
          <w:sz w:val="24"/>
          <w:szCs w:val="24"/>
        </w:rPr>
        <w:t xml:space="preserve">Another discovery that was made charter schools also have better average reading and math scores than district type schools. Charter schools had an average reading score of 83.89 and an average math score of 83.47. District schools had an average reading score of 80.96 and an average math score of 76.95. </w:t>
      </w:r>
    </w:p>
    <w:sectPr w:rsidR="00AF16AA" w:rsidRPr="00AF1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AA"/>
    <w:rsid w:val="00731ECA"/>
    <w:rsid w:val="00AF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40AC"/>
  <w15:chartTrackingRefBased/>
  <w15:docId w15:val="{9B7CFC06-9DC4-477C-B852-68DC3B4A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Taloon US</dc:creator>
  <cp:keywords/>
  <dc:description/>
  <cp:lastModifiedBy>Taloon US</cp:lastModifiedBy>
  <cp:revision>1</cp:revision>
  <dcterms:created xsi:type="dcterms:W3CDTF">2023-03-21T00:17:00Z</dcterms:created>
  <dcterms:modified xsi:type="dcterms:W3CDTF">2023-03-21T00:26:00Z</dcterms:modified>
</cp:coreProperties>
</file>