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97" w:rsidRPr="00E15FF0" w:rsidRDefault="00E15FF0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322"/>
        <w:gridCol w:w="2322"/>
      </w:tblGrid>
      <w:tr w:rsidR="00574973" w:rsidTr="00801279">
        <w:trPr>
          <w:trHeight w:val="589"/>
        </w:trPr>
        <w:tc>
          <w:tcPr>
            <w:tcW w:w="2160" w:type="dxa"/>
          </w:tcPr>
          <w:p w:rsidR="00574973" w:rsidRDefault="00574973"/>
        </w:tc>
        <w:tc>
          <w:tcPr>
            <w:tcW w:w="2160" w:type="dxa"/>
          </w:tcPr>
          <w:p w:rsidR="00574973" w:rsidRDefault="00574973"/>
        </w:tc>
        <w:tc>
          <w:tcPr>
            <w:tcW w:w="4644" w:type="dxa"/>
            <w:gridSpan w:val="2"/>
          </w:tcPr>
          <w:p w:rsidR="00574973" w:rsidRDefault="00574973" w:rsidP="00801279">
            <w:pPr>
              <w:jc w:val="center"/>
            </w:pPr>
            <w:r>
              <w:t>Linguistic Structure Ambiguity</w:t>
            </w:r>
          </w:p>
        </w:tc>
      </w:tr>
      <w:tr w:rsidR="00574973" w:rsidTr="00801279">
        <w:trPr>
          <w:trHeight w:val="589"/>
        </w:trPr>
        <w:tc>
          <w:tcPr>
            <w:tcW w:w="2160" w:type="dxa"/>
          </w:tcPr>
          <w:p w:rsidR="00574973" w:rsidRDefault="00574973"/>
        </w:tc>
        <w:tc>
          <w:tcPr>
            <w:tcW w:w="2160" w:type="dxa"/>
          </w:tcPr>
          <w:p w:rsidR="00574973" w:rsidRDefault="00574973"/>
        </w:tc>
        <w:tc>
          <w:tcPr>
            <w:tcW w:w="2322" w:type="dxa"/>
          </w:tcPr>
          <w:p w:rsidR="00574973" w:rsidRDefault="00574973" w:rsidP="00801279">
            <w:pPr>
              <w:jc w:val="center"/>
            </w:pPr>
            <w:r>
              <w:t>Unambiguous sentence</w:t>
            </w:r>
          </w:p>
        </w:tc>
        <w:tc>
          <w:tcPr>
            <w:tcW w:w="2322" w:type="dxa"/>
          </w:tcPr>
          <w:p w:rsidR="00574973" w:rsidRDefault="00574973" w:rsidP="00801279">
            <w:pPr>
              <w:jc w:val="center"/>
            </w:pPr>
            <w:r>
              <w:t>Ambiguous Sentence</w:t>
            </w:r>
          </w:p>
        </w:tc>
      </w:tr>
      <w:tr w:rsidR="00574973" w:rsidTr="00801279">
        <w:trPr>
          <w:trHeight w:val="1223"/>
        </w:trPr>
        <w:tc>
          <w:tcPr>
            <w:tcW w:w="2160" w:type="dxa"/>
            <w:vMerge w:val="restart"/>
            <w:vAlign w:val="center"/>
          </w:tcPr>
          <w:p w:rsidR="00574973" w:rsidRDefault="00574973" w:rsidP="00801279">
            <w:r>
              <w:t>Preceding Non-linguistic Conflict</w:t>
            </w:r>
          </w:p>
        </w:tc>
        <w:tc>
          <w:tcPr>
            <w:tcW w:w="2160" w:type="dxa"/>
            <w:vAlign w:val="center"/>
          </w:tcPr>
          <w:p w:rsidR="00574973" w:rsidRDefault="00574973" w:rsidP="00801279">
            <w:r>
              <w:t>Non-conflictive Flanker</w:t>
            </w:r>
          </w:p>
        </w:tc>
        <w:tc>
          <w:tcPr>
            <w:tcW w:w="2322" w:type="dxa"/>
            <w:shd w:val="clear" w:color="auto" w:fill="B4C6E7" w:themeFill="accent1" w:themeFillTint="66"/>
            <w:vAlign w:val="center"/>
          </w:tcPr>
          <w:p w:rsidR="00574973" w:rsidRDefault="00574973" w:rsidP="00574973">
            <w:pPr>
              <w:jc w:val="center"/>
            </w:pPr>
            <w:r>
              <w:t>-AMBIGUITY</w:t>
            </w:r>
          </w:p>
          <w:p w:rsidR="00574973" w:rsidRDefault="00574973" w:rsidP="00574973">
            <w:pPr>
              <w:jc w:val="center"/>
            </w:pPr>
            <w:r>
              <w:t>-CONFLICT</w:t>
            </w:r>
          </w:p>
        </w:tc>
        <w:tc>
          <w:tcPr>
            <w:tcW w:w="2322" w:type="dxa"/>
            <w:shd w:val="clear" w:color="auto" w:fill="B4C6E7" w:themeFill="accent1" w:themeFillTint="66"/>
            <w:vAlign w:val="center"/>
          </w:tcPr>
          <w:p w:rsidR="00574973" w:rsidRDefault="00574973" w:rsidP="00574973">
            <w:pPr>
              <w:jc w:val="center"/>
            </w:pPr>
            <w:r>
              <w:t>+AMBIGUITY</w:t>
            </w:r>
          </w:p>
          <w:p w:rsidR="00574973" w:rsidRDefault="00574973" w:rsidP="00574973">
            <w:pPr>
              <w:jc w:val="center"/>
            </w:pPr>
            <w:r>
              <w:t>-CONFLICT</w:t>
            </w:r>
          </w:p>
        </w:tc>
      </w:tr>
      <w:tr w:rsidR="00574973" w:rsidTr="00801279">
        <w:trPr>
          <w:trHeight w:val="1223"/>
        </w:trPr>
        <w:tc>
          <w:tcPr>
            <w:tcW w:w="2160" w:type="dxa"/>
            <w:vMerge/>
          </w:tcPr>
          <w:p w:rsidR="00574973" w:rsidRDefault="00574973"/>
        </w:tc>
        <w:tc>
          <w:tcPr>
            <w:tcW w:w="2160" w:type="dxa"/>
            <w:vAlign w:val="center"/>
          </w:tcPr>
          <w:p w:rsidR="00574973" w:rsidRDefault="00574973" w:rsidP="00801279">
            <w:r>
              <w:t>Conflictive Flanker</w:t>
            </w:r>
          </w:p>
        </w:tc>
        <w:tc>
          <w:tcPr>
            <w:tcW w:w="2322" w:type="dxa"/>
            <w:shd w:val="clear" w:color="auto" w:fill="B4C6E7" w:themeFill="accent1" w:themeFillTint="66"/>
            <w:vAlign w:val="center"/>
          </w:tcPr>
          <w:p w:rsidR="00574973" w:rsidRDefault="00574973" w:rsidP="00574973">
            <w:pPr>
              <w:jc w:val="center"/>
            </w:pPr>
            <w:r>
              <w:t>-</w:t>
            </w:r>
            <w:r>
              <w:t>AMBIGUITY</w:t>
            </w:r>
          </w:p>
          <w:p w:rsidR="00574973" w:rsidRDefault="00574973" w:rsidP="00574973">
            <w:pPr>
              <w:jc w:val="center"/>
            </w:pPr>
            <w:r>
              <w:t>+</w:t>
            </w:r>
            <w:r>
              <w:t>CONFLICT</w:t>
            </w:r>
          </w:p>
        </w:tc>
        <w:tc>
          <w:tcPr>
            <w:tcW w:w="2322" w:type="dxa"/>
            <w:shd w:val="clear" w:color="auto" w:fill="B4C6E7" w:themeFill="accent1" w:themeFillTint="66"/>
            <w:vAlign w:val="center"/>
          </w:tcPr>
          <w:p w:rsidR="00574973" w:rsidRDefault="00574973" w:rsidP="00574973">
            <w:pPr>
              <w:jc w:val="center"/>
            </w:pPr>
            <w:r>
              <w:t>+AMBIGUITY</w:t>
            </w:r>
          </w:p>
          <w:p w:rsidR="00574973" w:rsidRDefault="00574973" w:rsidP="00574973">
            <w:pPr>
              <w:jc w:val="center"/>
            </w:pPr>
            <w:r>
              <w:t>+</w:t>
            </w:r>
            <w:r>
              <w:t>CONFLICT</w:t>
            </w:r>
          </w:p>
        </w:tc>
      </w:tr>
    </w:tbl>
    <w:p w:rsidR="00801279" w:rsidRPr="00E15FF0" w:rsidRDefault="00801279" w:rsidP="00801279">
      <w:pPr>
        <w:rPr>
          <w:sz w:val="12"/>
        </w:rPr>
      </w:pPr>
    </w:p>
    <w:p w:rsidR="00574973" w:rsidRDefault="00801279">
      <w:r>
        <w:t>Examples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279" w:rsidTr="00801279">
        <w:tc>
          <w:tcPr>
            <w:tcW w:w="9350" w:type="dxa"/>
          </w:tcPr>
          <w:p w:rsidR="00801279" w:rsidRDefault="00801279" w:rsidP="00801279">
            <w:pPr>
              <w:jc w:val="center"/>
            </w:pPr>
          </w:p>
          <w:p w:rsidR="00801279" w:rsidRDefault="00801279" w:rsidP="00801279">
            <w:pPr>
              <w:jc w:val="center"/>
            </w:pPr>
            <w:r>
              <w:t>Temporarily ambiguous target sentences:</w:t>
            </w:r>
          </w:p>
          <w:p w:rsidR="00801279" w:rsidRDefault="00801279" w:rsidP="00801279">
            <w:pPr>
              <w:jc w:val="center"/>
            </w:pPr>
          </w:p>
          <w:p w:rsidR="00801279" w:rsidRDefault="00801279" w:rsidP="00801279">
            <w:pPr>
              <w:jc w:val="center"/>
              <w:rPr>
                <w:b/>
                <w:lang w:val="es-US"/>
              </w:rPr>
            </w:pPr>
            <w:r w:rsidRPr="00574973">
              <w:rPr>
                <w:b/>
                <w:lang w:val="es-US"/>
              </w:rPr>
              <w:t>Después de que comieron el pollo se enfrió de una vez.</w:t>
            </w:r>
          </w:p>
          <w:p w:rsidR="00801279" w:rsidRPr="00801279" w:rsidRDefault="00801279" w:rsidP="00801279">
            <w:pPr>
              <w:jc w:val="center"/>
              <w:rPr>
                <w:b/>
                <w:lang w:val="es-US"/>
              </w:rPr>
            </w:pPr>
            <w:r w:rsidRPr="00801279">
              <w:rPr>
                <w:b/>
                <w:lang w:val="es-US"/>
              </w:rPr>
              <w:t>Cuando el escultor acabó la obra tenía diez pies de altura.</w:t>
            </w:r>
          </w:p>
        </w:tc>
      </w:tr>
      <w:tr w:rsidR="00801279" w:rsidTr="00801279">
        <w:tc>
          <w:tcPr>
            <w:tcW w:w="9350" w:type="dxa"/>
          </w:tcPr>
          <w:p w:rsidR="00801279" w:rsidRDefault="00801279" w:rsidP="00801279">
            <w:pPr>
              <w:jc w:val="center"/>
              <w:rPr>
                <w:lang w:val="es-US"/>
              </w:rPr>
            </w:pPr>
          </w:p>
          <w:p w:rsidR="00801279" w:rsidRPr="00574973" w:rsidRDefault="00801279" w:rsidP="00801279">
            <w:pPr>
              <w:jc w:val="center"/>
              <w:rPr>
                <w:lang w:val="es-US"/>
              </w:rPr>
            </w:pPr>
            <w:r w:rsidRPr="00574973">
              <w:rPr>
                <w:lang w:val="es-US"/>
              </w:rPr>
              <w:t xml:space="preserve">Non-ambiguous </w:t>
            </w:r>
            <w:r>
              <w:rPr>
                <w:lang w:val="es-US"/>
              </w:rPr>
              <w:t xml:space="preserve">target </w:t>
            </w:r>
            <w:r w:rsidRPr="00574973">
              <w:rPr>
                <w:lang w:val="es-US"/>
              </w:rPr>
              <w:t>sentence</w:t>
            </w:r>
            <w:r>
              <w:rPr>
                <w:lang w:val="es-US"/>
              </w:rPr>
              <w:t>s</w:t>
            </w:r>
            <w:r w:rsidRPr="00574973">
              <w:rPr>
                <w:lang w:val="es-US"/>
              </w:rPr>
              <w:t>:</w:t>
            </w:r>
          </w:p>
          <w:p w:rsidR="00801279" w:rsidRPr="00574973" w:rsidRDefault="00801279" w:rsidP="00801279">
            <w:pPr>
              <w:jc w:val="center"/>
              <w:rPr>
                <w:lang w:val="es-US"/>
              </w:rPr>
            </w:pPr>
          </w:p>
          <w:p w:rsidR="00801279" w:rsidRPr="00574973" w:rsidRDefault="00801279" w:rsidP="00801279">
            <w:pPr>
              <w:jc w:val="center"/>
              <w:rPr>
                <w:b/>
                <w:lang w:val="es-US"/>
              </w:rPr>
            </w:pPr>
            <w:r w:rsidRPr="00574973">
              <w:rPr>
                <w:b/>
                <w:lang w:val="es-US"/>
              </w:rPr>
              <w:t>Después de que hablaron el pollo se enfrió de una vez.</w:t>
            </w:r>
          </w:p>
          <w:p w:rsidR="00801279" w:rsidRPr="00801279" w:rsidRDefault="00801279" w:rsidP="00801279">
            <w:pPr>
              <w:jc w:val="center"/>
              <w:rPr>
                <w:b/>
                <w:lang w:val="es-US"/>
              </w:rPr>
            </w:pPr>
            <w:r w:rsidRPr="00801279">
              <w:rPr>
                <w:b/>
                <w:lang w:val="es-US"/>
              </w:rPr>
              <w:t>Cuando el escultor volvió la obra tenía diez pies de altura.</w:t>
            </w:r>
          </w:p>
        </w:tc>
      </w:tr>
    </w:tbl>
    <w:p w:rsidR="00801279" w:rsidRPr="00801279" w:rsidRDefault="00801279">
      <w:pPr>
        <w:rPr>
          <w:lang w:val="es-US"/>
        </w:rPr>
      </w:pPr>
    </w:p>
    <w:p w:rsidR="00574973" w:rsidRDefault="00574973">
      <w:r w:rsidRPr="00574973">
        <w:t xml:space="preserve">The analyses will consider whether the preceding </w:t>
      </w:r>
      <w:r>
        <w:t>[</w:t>
      </w:r>
      <w:r w:rsidRPr="00574973">
        <w:t>+Conflict</w:t>
      </w:r>
      <w:r>
        <w:t>]</w:t>
      </w:r>
      <w:r w:rsidRPr="00574973">
        <w:t xml:space="preserve"> stimulus facilitates </w:t>
      </w:r>
      <w:r w:rsidR="00801279">
        <w:t>a faster reading of the critical regions</w:t>
      </w:r>
      <w:r w:rsidRPr="00574973">
        <w:t xml:space="preserve"> of the </w:t>
      </w:r>
      <w:r>
        <w:t>[</w:t>
      </w:r>
      <w:r w:rsidRPr="00574973">
        <w:t>+Ambiguous</w:t>
      </w:r>
      <w:r>
        <w:t>] linguistic stimuli, the critical comparison being: [+Conflict, +Ambiguous] vs [-Conflict, +Ambiguous]</w:t>
      </w:r>
      <w:r w:rsidR="00801279">
        <w:t>.</w:t>
      </w:r>
    </w:p>
    <w:p w:rsidR="00801279" w:rsidRDefault="00801279"/>
    <w:p w:rsidR="00801279" w:rsidRDefault="00801279">
      <w:r>
        <w:t>In the previous study with the stimuli</w:t>
      </w:r>
      <w:r w:rsidR="00E15FF0">
        <w:t xml:space="preserve"> (just +AMB vs -AMB)</w:t>
      </w:r>
      <w:r>
        <w:t xml:space="preserve">, the sentences were followed by a comprehension check sentence such as: </w:t>
      </w:r>
    </w:p>
    <w:p w:rsidR="00801279" w:rsidRPr="00E15FF0" w:rsidRDefault="00801279">
      <w:pPr>
        <w:rPr>
          <w:sz w:val="14"/>
        </w:rPr>
      </w:pPr>
      <w:bookmarkStart w:id="0" w:name="_GoBack"/>
      <w:bookmarkEnd w:id="0"/>
    </w:p>
    <w:p w:rsidR="00801279" w:rsidRPr="00801279" w:rsidRDefault="00801279">
      <w:pPr>
        <w:rPr>
          <w:b/>
          <w:lang w:val="es-US"/>
        </w:rPr>
      </w:pPr>
      <w:r w:rsidRPr="00801279">
        <w:rPr>
          <w:b/>
          <w:lang w:val="es-US"/>
        </w:rPr>
        <w:t xml:space="preserve">¿Dónde podría exponerse una escultura como esta? </w:t>
      </w:r>
    </w:p>
    <w:p w:rsidR="00801279" w:rsidRPr="00801279" w:rsidRDefault="00801279">
      <w:pPr>
        <w:rPr>
          <w:lang w:val="es-US"/>
        </w:rPr>
      </w:pPr>
      <w:r w:rsidRPr="00801279">
        <w:rPr>
          <w:lang w:val="es-US"/>
        </w:rPr>
        <w:t>En un parque</w:t>
      </w:r>
    </w:p>
    <w:p w:rsidR="00801279" w:rsidRDefault="00801279">
      <w:pPr>
        <w:rPr>
          <w:lang w:val="es-US"/>
        </w:rPr>
      </w:pPr>
      <w:r w:rsidRPr="00801279">
        <w:rPr>
          <w:lang w:val="es-US"/>
        </w:rPr>
        <w:t>En un estante de libros</w:t>
      </w:r>
    </w:p>
    <w:p w:rsidR="00801279" w:rsidRPr="00E15FF0" w:rsidRDefault="00801279">
      <w:pPr>
        <w:rPr>
          <w:sz w:val="14"/>
          <w:lang w:val="es-US"/>
        </w:rPr>
      </w:pPr>
    </w:p>
    <w:p w:rsidR="00801279" w:rsidRPr="00E15FF0" w:rsidRDefault="00801279">
      <w:r w:rsidRPr="00801279">
        <w:t xml:space="preserve">But I’m wondering if the confirmation checks need to be so difficult, or if I could use something </w:t>
      </w:r>
      <w:r w:rsidRPr="00801279">
        <w:rPr>
          <w:b/>
        </w:rPr>
        <w:t>true-or-false</w:t>
      </w:r>
      <w:r w:rsidRPr="00801279">
        <w:t xml:space="preserve"> </w:t>
      </w:r>
      <w:r>
        <w:t>based in the confirma</w:t>
      </w:r>
      <w:r w:rsidR="00E15FF0">
        <w:t>tion check, since I’m comparing participants’ reading of ambiguous sentences following conflictive flankers to their reading of ambiguous sentences following non-conflict flankers, or do you think I want to get as much information about their interpretation as possible?</w:t>
      </w:r>
      <w:r w:rsidRPr="00E15FF0">
        <w:t xml:space="preserve"> </w:t>
      </w:r>
    </w:p>
    <w:p w:rsidR="00801279" w:rsidRPr="00E15FF0" w:rsidRDefault="00801279">
      <w:pPr>
        <w:rPr>
          <w:sz w:val="16"/>
        </w:rPr>
      </w:pPr>
    </w:p>
    <w:p w:rsidR="00801279" w:rsidRPr="00801279" w:rsidRDefault="00801279" w:rsidP="00801279">
      <w:pPr>
        <w:rPr>
          <w:b/>
          <w:lang w:val="es-US"/>
        </w:rPr>
      </w:pPr>
      <w:r w:rsidRPr="00801279">
        <w:rPr>
          <w:b/>
          <w:lang w:val="es-US"/>
        </w:rPr>
        <w:t>¿</w:t>
      </w:r>
      <w:r w:rsidR="00E15FF0">
        <w:rPr>
          <w:b/>
          <w:lang w:val="es-US"/>
        </w:rPr>
        <w:t>Esta escultura tiene más de 15 pies</w:t>
      </w:r>
      <w:r w:rsidRPr="00801279">
        <w:rPr>
          <w:b/>
          <w:lang w:val="es-US"/>
        </w:rPr>
        <w:t xml:space="preserve">? </w:t>
      </w:r>
    </w:p>
    <w:p w:rsidR="00801279" w:rsidRDefault="00E15FF0" w:rsidP="00801279">
      <w:pPr>
        <w:rPr>
          <w:lang w:val="es-US"/>
        </w:rPr>
      </w:pPr>
      <w:r>
        <w:rPr>
          <w:lang w:val="es-US"/>
        </w:rPr>
        <w:t>Verdadero</w:t>
      </w:r>
    </w:p>
    <w:p w:rsidR="00801279" w:rsidRPr="00E15FF0" w:rsidRDefault="00E15FF0">
      <w:pPr>
        <w:rPr>
          <w:lang w:val="es-US"/>
        </w:rPr>
      </w:pPr>
      <w:r>
        <w:rPr>
          <w:lang w:val="es-US"/>
        </w:rPr>
        <w:t>Falso</w:t>
      </w:r>
    </w:p>
    <w:sectPr w:rsidR="00801279" w:rsidRPr="00E15FF0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73"/>
    <w:rsid w:val="000710AF"/>
    <w:rsid w:val="00574973"/>
    <w:rsid w:val="00801279"/>
    <w:rsid w:val="00E15FF0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16F52"/>
  <w15:chartTrackingRefBased/>
  <w15:docId w15:val="{DF6BADB1-D8D6-C84A-B8BB-9EC40A37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2018-02-01T22:00:00Z</dcterms:created>
  <dcterms:modified xsi:type="dcterms:W3CDTF">2018-02-01T22:26:00Z</dcterms:modified>
</cp:coreProperties>
</file>