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E9541"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54A0D0E1"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387A21A7"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4069DC4F"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383597F8"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7B13D3B1" w14:textId="77777777" w:rsidR="00824DAB" w:rsidRPr="0098517B" w:rsidRDefault="00824DAB" w:rsidP="00503DB4">
      <w:pPr>
        <w:shd w:val="clear" w:color="auto" w:fill="FFFFFF"/>
        <w:spacing w:line="480" w:lineRule="auto"/>
        <w:jc w:val="center"/>
        <w:rPr>
          <w:rFonts w:ascii="Times" w:hAnsi="Times"/>
          <w:b/>
          <w:bCs/>
          <w:color w:val="000000" w:themeColor="text1"/>
        </w:rPr>
      </w:pPr>
    </w:p>
    <w:p w14:paraId="20972A0B" w14:textId="5A0FA4B5" w:rsidR="00824DAB" w:rsidRPr="0098517B" w:rsidRDefault="00C507F0" w:rsidP="008767D3">
      <w:pPr>
        <w:shd w:val="clear" w:color="auto" w:fill="FFFFFF"/>
        <w:spacing w:line="480" w:lineRule="auto"/>
        <w:jc w:val="center"/>
        <w:outlineLvl w:val="0"/>
        <w:rPr>
          <w:rFonts w:ascii="Times" w:hAnsi="Times"/>
          <w:bCs/>
          <w:color w:val="000000" w:themeColor="text1"/>
        </w:rPr>
      </w:pPr>
      <w:r w:rsidRPr="0098517B">
        <w:rPr>
          <w:rFonts w:ascii="Times" w:hAnsi="Times"/>
          <w:bCs/>
          <w:color w:val="000000" w:themeColor="text1"/>
        </w:rPr>
        <w:t>Doctoral Exam #2</w:t>
      </w:r>
    </w:p>
    <w:p w14:paraId="4A48D4BC" w14:textId="77777777" w:rsidR="00824DAB" w:rsidRPr="0098517B" w:rsidRDefault="00824DAB" w:rsidP="00503DB4">
      <w:pPr>
        <w:shd w:val="clear" w:color="auto" w:fill="FFFFFF"/>
        <w:spacing w:line="480" w:lineRule="auto"/>
        <w:jc w:val="center"/>
        <w:rPr>
          <w:rFonts w:ascii="Times" w:hAnsi="Times"/>
          <w:b/>
          <w:bCs/>
          <w:color w:val="000000" w:themeColor="text1"/>
        </w:rPr>
      </w:pPr>
      <w:r w:rsidRPr="0098517B">
        <w:rPr>
          <w:rFonts w:ascii="Times" w:hAnsi="Times"/>
          <w:b/>
          <w:bCs/>
          <w:color w:val="000000" w:themeColor="text1"/>
        </w:rPr>
        <w:t xml:space="preserve">The role of Cognitive Control and Proficiency </w:t>
      </w:r>
    </w:p>
    <w:p w14:paraId="735FB79F" w14:textId="3A143903" w:rsidR="00824DAB" w:rsidRPr="0098517B" w:rsidRDefault="00824DAB" w:rsidP="00503DB4">
      <w:pPr>
        <w:shd w:val="clear" w:color="auto" w:fill="FFFFFF"/>
        <w:spacing w:line="480" w:lineRule="auto"/>
        <w:jc w:val="center"/>
        <w:rPr>
          <w:rFonts w:ascii="Times" w:hAnsi="Times"/>
          <w:b/>
          <w:bCs/>
          <w:color w:val="000000" w:themeColor="text1"/>
        </w:rPr>
      </w:pPr>
      <w:r w:rsidRPr="0098517B">
        <w:rPr>
          <w:rFonts w:ascii="Times" w:hAnsi="Times"/>
          <w:b/>
          <w:bCs/>
          <w:color w:val="000000" w:themeColor="text1"/>
        </w:rPr>
        <w:t>in Second Language and Heritage Language Syntactic Disambiguation</w:t>
      </w:r>
    </w:p>
    <w:p w14:paraId="0D7E5C91" w14:textId="6DB21125" w:rsidR="00824DAB" w:rsidRPr="0098517B" w:rsidRDefault="00824DAB" w:rsidP="008767D3">
      <w:pPr>
        <w:shd w:val="clear" w:color="auto" w:fill="FFFFFF"/>
        <w:spacing w:line="480" w:lineRule="auto"/>
        <w:jc w:val="center"/>
        <w:outlineLvl w:val="0"/>
        <w:rPr>
          <w:rFonts w:ascii="Times" w:hAnsi="Times"/>
          <w:bCs/>
          <w:color w:val="000000" w:themeColor="text1"/>
        </w:rPr>
      </w:pPr>
      <w:r w:rsidRPr="0098517B">
        <w:rPr>
          <w:rFonts w:ascii="Times" w:hAnsi="Times"/>
          <w:bCs/>
          <w:color w:val="000000" w:themeColor="text1"/>
        </w:rPr>
        <w:t>Timothy McCormick</w:t>
      </w:r>
    </w:p>
    <w:p w14:paraId="56755105" w14:textId="63489A98" w:rsidR="00824DAB" w:rsidRPr="0098517B" w:rsidRDefault="00824DAB" w:rsidP="008767D3">
      <w:pPr>
        <w:shd w:val="clear" w:color="auto" w:fill="FFFFFF"/>
        <w:spacing w:line="480" w:lineRule="auto"/>
        <w:jc w:val="center"/>
        <w:outlineLvl w:val="0"/>
        <w:rPr>
          <w:rFonts w:ascii="Times" w:hAnsi="Times"/>
          <w:bCs/>
          <w:color w:val="000000" w:themeColor="text1"/>
        </w:rPr>
      </w:pPr>
      <w:r w:rsidRPr="0098517B">
        <w:rPr>
          <w:rFonts w:ascii="Times" w:hAnsi="Times"/>
          <w:bCs/>
          <w:color w:val="000000" w:themeColor="text1"/>
        </w:rPr>
        <w:t>Georgetown University</w:t>
      </w:r>
    </w:p>
    <w:p w14:paraId="34DBF172" w14:textId="160DC6CC" w:rsidR="00824DAB" w:rsidRPr="0098517B" w:rsidRDefault="00824DAB" w:rsidP="008767D3">
      <w:pPr>
        <w:shd w:val="clear" w:color="auto" w:fill="FFFFFF"/>
        <w:spacing w:line="480" w:lineRule="auto"/>
        <w:jc w:val="center"/>
        <w:outlineLvl w:val="0"/>
        <w:rPr>
          <w:rFonts w:ascii="Times" w:hAnsi="Times"/>
          <w:bCs/>
          <w:color w:val="000000" w:themeColor="text1"/>
        </w:rPr>
      </w:pPr>
      <w:r w:rsidRPr="0098517B">
        <w:rPr>
          <w:rFonts w:ascii="Times" w:hAnsi="Times"/>
          <w:bCs/>
          <w:color w:val="000000" w:themeColor="text1"/>
        </w:rPr>
        <w:t>Department of Spanish &amp; Portuguese</w:t>
      </w:r>
    </w:p>
    <w:p w14:paraId="74CA7595" w14:textId="41BDAD4D" w:rsidR="00824DAB" w:rsidRPr="0098517B" w:rsidRDefault="00824DAB" w:rsidP="00503DB4">
      <w:pPr>
        <w:shd w:val="clear" w:color="auto" w:fill="FFFFFF"/>
        <w:spacing w:line="480" w:lineRule="auto"/>
        <w:jc w:val="center"/>
        <w:rPr>
          <w:rFonts w:ascii="Times" w:hAnsi="Times"/>
          <w:b/>
          <w:bCs/>
          <w:color w:val="000000" w:themeColor="text1"/>
        </w:rPr>
      </w:pPr>
    </w:p>
    <w:p w14:paraId="454BFB35" w14:textId="77777777" w:rsidR="00824DAB" w:rsidRPr="0098517B" w:rsidRDefault="00824DAB" w:rsidP="00503DB4">
      <w:pPr>
        <w:spacing w:line="480" w:lineRule="auto"/>
        <w:rPr>
          <w:rFonts w:ascii="Times" w:hAnsi="Times"/>
          <w:b/>
          <w:bCs/>
          <w:color w:val="000000" w:themeColor="text1"/>
        </w:rPr>
      </w:pPr>
      <w:r w:rsidRPr="0098517B">
        <w:rPr>
          <w:rFonts w:ascii="Times" w:hAnsi="Times"/>
          <w:b/>
          <w:bCs/>
          <w:color w:val="000000" w:themeColor="text1"/>
        </w:rPr>
        <w:br w:type="page"/>
      </w:r>
    </w:p>
    <w:p w14:paraId="0BCFBD00" w14:textId="5FA039C8" w:rsidR="005C3157" w:rsidRPr="0098517B" w:rsidRDefault="005D57FB" w:rsidP="008767D3">
      <w:pPr>
        <w:shd w:val="clear" w:color="auto" w:fill="FFFFFF"/>
        <w:spacing w:line="480" w:lineRule="auto"/>
        <w:jc w:val="both"/>
        <w:outlineLvl w:val="0"/>
        <w:rPr>
          <w:rFonts w:ascii="Times" w:hAnsi="Times"/>
          <w:b/>
          <w:color w:val="000000" w:themeColor="text1"/>
          <w:u w:val="single"/>
        </w:rPr>
      </w:pPr>
      <w:r w:rsidRPr="0098517B">
        <w:rPr>
          <w:rFonts w:ascii="Times" w:hAnsi="Times"/>
          <w:b/>
          <w:color w:val="000000" w:themeColor="text1"/>
          <w:u w:val="single"/>
        </w:rPr>
        <w:lastRenderedPageBreak/>
        <w:t xml:space="preserve">1. </w:t>
      </w:r>
      <w:r w:rsidR="0098103E" w:rsidRPr="0098517B">
        <w:rPr>
          <w:rFonts w:ascii="Times" w:hAnsi="Times"/>
          <w:b/>
          <w:color w:val="000000" w:themeColor="text1"/>
          <w:u w:val="single"/>
        </w:rPr>
        <w:t>Introduction</w:t>
      </w:r>
    </w:p>
    <w:p w14:paraId="2C8928C0" w14:textId="55957CD2" w:rsidR="00F1066F" w:rsidRPr="0098517B" w:rsidRDefault="0045657B" w:rsidP="00503DB4">
      <w:pPr>
        <w:shd w:val="clear" w:color="auto" w:fill="FFFFFF"/>
        <w:spacing w:line="480" w:lineRule="auto"/>
        <w:jc w:val="both"/>
        <w:rPr>
          <w:rFonts w:ascii="Times" w:hAnsi="Times"/>
          <w:color w:val="000000" w:themeColor="text1"/>
        </w:rPr>
      </w:pPr>
      <w:r w:rsidRPr="0098517B">
        <w:rPr>
          <w:rFonts w:ascii="Times" w:hAnsi="Times"/>
          <w:color w:val="000000" w:themeColor="text1"/>
        </w:rPr>
        <w:tab/>
        <w:t>As pres</w:t>
      </w:r>
      <w:r w:rsidR="00F1066F" w:rsidRPr="0098517B">
        <w:rPr>
          <w:rFonts w:ascii="Times" w:hAnsi="Times"/>
          <w:color w:val="000000" w:themeColor="text1"/>
        </w:rPr>
        <w:t xml:space="preserve">ented in </w:t>
      </w:r>
      <w:r w:rsidRPr="0098517B">
        <w:rPr>
          <w:rFonts w:ascii="Times" w:hAnsi="Times"/>
          <w:color w:val="000000" w:themeColor="text1"/>
        </w:rPr>
        <w:t>my previous doctoral exam</w:t>
      </w:r>
      <w:r w:rsidR="00F1066F" w:rsidRPr="0098517B">
        <w:rPr>
          <w:rFonts w:ascii="Times" w:hAnsi="Times"/>
          <w:color w:val="000000" w:themeColor="text1"/>
        </w:rPr>
        <w:t xml:space="preserve">, cognitive control is directly involved in </w:t>
      </w:r>
      <w:r w:rsidR="00770ACA" w:rsidRPr="0098517B">
        <w:rPr>
          <w:rFonts w:ascii="Times" w:hAnsi="Times"/>
          <w:color w:val="000000" w:themeColor="text1"/>
        </w:rPr>
        <w:t xml:space="preserve">both non-linguistic and linguistic </w:t>
      </w:r>
      <w:r w:rsidR="00F1066F" w:rsidRPr="0098517B">
        <w:rPr>
          <w:rFonts w:ascii="Times" w:hAnsi="Times"/>
          <w:color w:val="000000" w:themeColor="text1"/>
        </w:rPr>
        <w:t>ambiguity resolution. Recent research shows that</w:t>
      </w:r>
      <w:r w:rsidR="00770ACA" w:rsidRPr="0098517B">
        <w:rPr>
          <w:rFonts w:ascii="Times" w:hAnsi="Times"/>
          <w:color w:val="000000" w:themeColor="text1"/>
        </w:rPr>
        <w:t xml:space="preserve"> language</w:t>
      </w:r>
      <w:r w:rsidR="00F1066F" w:rsidRPr="0098517B">
        <w:rPr>
          <w:rFonts w:ascii="Times" w:hAnsi="Times"/>
          <w:color w:val="000000" w:themeColor="text1"/>
        </w:rPr>
        <w:t xml:space="preserve"> proficiency and language dominance and switching are also closely related to cognitive control. Recent work in psycholinguistics has developed a method to engage cognitive control</w:t>
      </w:r>
      <w:r w:rsidR="00770ACA" w:rsidRPr="0098517B">
        <w:rPr>
          <w:rFonts w:ascii="Times" w:hAnsi="Times"/>
          <w:color w:val="000000" w:themeColor="text1"/>
        </w:rPr>
        <w:t xml:space="preserve"> in order</w:t>
      </w:r>
      <w:r w:rsidR="00F1066F" w:rsidRPr="0098517B">
        <w:rPr>
          <w:rFonts w:ascii="Times" w:hAnsi="Times"/>
          <w:color w:val="000000" w:themeColor="text1"/>
        </w:rPr>
        <w:t xml:space="preserve"> to directly improve</w:t>
      </w:r>
      <w:r w:rsidR="00770ACA" w:rsidRPr="0098517B">
        <w:rPr>
          <w:rFonts w:ascii="Times" w:hAnsi="Times"/>
          <w:color w:val="000000" w:themeColor="text1"/>
        </w:rPr>
        <w:t xml:space="preserve"> syntactic</w:t>
      </w:r>
      <w:r w:rsidR="00F1066F" w:rsidRPr="0098517B">
        <w:rPr>
          <w:rFonts w:ascii="Times" w:hAnsi="Times"/>
          <w:color w:val="000000" w:themeColor="text1"/>
        </w:rPr>
        <w:t xml:space="preserve"> ambiguity resolution, provided that cognitive control resources are not already maximally engaged, at which point, the engagement has no effect or even worsens ambiguity resolution. The current work proposes three studies that utilize variations of this methodology to further </w:t>
      </w:r>
      <w:r w:rsidR="008131B0" w:rsidRPr="0098517B">
        <w:rPr>
          <w:rFonts w:ascii="Times" w:hAnsi="Times"/>
          <w:color w:val="000000" w:themeColor="text1"/>
        </w:rPr>
        <w:t>investigate</w:t>
      </w:r>
      <w:r w:rsidR="00F1066F" w:rsidRPr="0098517B">
        <w:rPr>
          <w:rFonts w:ascii="Times" w:hAnsi="Times"/>
          <w:color w:val="000000" w:themeColor="text1"/>
        </w:rPr>
        <w:t xml:space="preserve"> the relationships between second language proficiency and cognitive control and between bilingual language use/dominance and cognitive control. </w:t>
      </w:r>
    </w:p>
    <w:p w14:paraId="5EC95A08" w14:textId="62931807" w:rsidR="00885CA7" w:rsidRPr="0098517B" w:rsidRDefault="005D57FB" w:rsidP="008767D3">
      <w:pPr>
        <w:shd w:val="clear" w:color="auto" w:fill="FFFFFF"/>
        <w:spacing w:line="480" w:lineRule="auto"/>
        <w:jc w:val="both"/>
        <w:outlineLvl w:val="0"/>
        <w:rPr>
          <w:rFonts w:ascii="Times" w:hAnsi="Times"/>
          <w:b/>
          <w:color w:val="000000" w:themeColor="text1"/>
          <w:u w:val="single"/>
        </w:rPr>
      </w:pPr>
      <w:r w:rsidRPr="0098517B">
        <w:rPr>
          <w:rFonts w:ascii="Times" w:hAnsi="Times"/>
          <w:b/>
          <w:color w:val="000000" w:themeColor="text1"/>
          <w:u w:val="single"/>
        </w:rPr>
        <w:t xml:space="preserve">2. Cognitive Control and </w:t>
      </w:r>
      <w:r w:rsidR="00885CA7" w:rsidRPr="0098517B">
        <w:rPr>
          <w:rFonts w:ascii="Times" w:hAnsi="Times"/>
          <w:b/>
          <w:color w:val="000000" w:themeColor="text1"/>
          <w:u w:val="single"/>
        </w:rPr>
        <w:t>Proficiency in Emergent Bilinguals</w:t>
      </w:r>
    </w:p>
    <w:p w14:paraId="4959966B" w14:textId="0936C40E" w:rsidR="0067132F" w:rsidRPr="0098517B" w:rsidRDefault="00446732" w:rsidP="00503DB4">
      <w:pPr>
        <w:shd w:val="clear" w:color="auto" w:fill="FFFFFF"/>
        <w:spacing w:line="480" w:lineRule="auto"/>
        <w:jc w:val="both"/>
        <w:rPr>
          <w:rFonts w:ascii="Times" w:eastAsia="Times New Roman" w:hAnsi="Times"/>
          <w:color w:val="000000" w:themeColor="text1"/>
        </w:rPr>
      </w:pPr>
      <w:r w:rsidRPr="0098517B">
        <w:rPr>
          <w:color w:val="000000" w:themeColor="text1"/>
        </w:rPr>
        <w:tab/>
        <w:t>The role of cognitive control during the acquisition of a second language</w:t>
      </w:r>
      <w:r w:rsidR="00F1066F" w:rsidRPr="0098517B">
        <w:rPr>
          <w:color w:val="000000" w:themeColor="text1"/>
        </w:rPr>
        <w:t xml:space="preserve"> (L2)</w:t>
      </w:r>
      <w:r w:rsidRPr="0098517B">
        <w:rPr>
          <w:color w:val="000000" w:themeColor="text1"/>
        </w:rPr>
        <w:t xml:space="preserve"> is an area of SLA that merits more research. This </w:t>
      </w:r>
      <w:r w:rsidR="001B13C9" w:rsidRPr="0098517B">
        <w:rPr>
          <w:color w:val="000000" w:themeColor="text1"/>
        </w:rPr>
        <w:t>brain region associated with cognitive control</w:t>
      </w:r>
      <w:r w:rsidRPr="0098517B">
        <w:rPr>
          <w:color w:val="000000" w:themeColor="text1"/>
        </w:rPr>
        <w:t xml:space="preserve"> has been shown </w:t>
      </w:r>
      <w:r w:rsidR="0067132F" w:rsidRPr="0098517B">
        <w:rPr>
          <w:color w:val="000000" w:themeColor="text1"/>
        </w:rPr>
        <w:t>throu</w:t>
      </w:r>
      <w:r w:rsidR="00DC7547" w:rsidRPr="0098517B">
        <w:rPr>
          <w:color w:val="000000" w:themeColor="text1"/>
        </w:rPr>
        <w:t>gh neuroimaging studies to play</w:t>
      </w:r>
      <w:r w:rsidR="0067132F" w:rsidRPr="0098517B">
        <w:rPr>
          <w:color w:val="000000" w:themeColor="text1"/>
        </w:rPr>
        <w:t xml:space="preserve"> a</w:t>
      </w:r>
      <w:r w:rsidR="00DC7547" w:rsidRPr="0098517B">
        <w:rPr>
          <w:color w:val="000000" w:themeColor="text1"/>
        </w:rPr>
        <w:t xml:space="preserve"> major</w:t>
      </w:r>
      <w:r w:rsidR="0067132F" w:rsidRPr="0098517B">
        <w:rPr>
          <w:color w:val="000000" w:themeColor="text1"/>
        </w:rPr>
        <w:t xml:space="preserve"> role during the processing of a non-native, non-</w:t>
      </w:r>
      <w:r w:rsidR="0067132F" w:rsidRPr="0098517B">
        <w:rPr>
          <w:rFonts w:ascii="Times" w:hAnsi="Times"/>
          <w:color w:val="000000" w:themeColor="text1"/>
        </w:rPr>
        <w:t>highly proficient language</w:t>
      </w:r>
      <w:r w:rsidR="00DC7547" w:rsidRPr="0098517B">
        <w:rPr>
          <w:rFonts w:ascii="Times" w:hAnsi="Times"/>
          <w:color w:val="000000" w:themeColor="text1"/>
        </w:rPr>
        <w:t>, a role which becomes less significant during proficient or native processing</w:t>
      </w:r>
      <w:r w:rsidR="0067132F" w:rsidRPr="0098517B">
        <w:rPr>
          <w:rFonts w:ascii="Times" w:hAnsi="Times"/>
          <w:color w:val="000000" w:themeColor="text1"/>
        </w:rPr>
        <w:t xml:space="preserve"> (Abutalebi, 2008), but how</w:t>
      </w:r>
      <w:r w:rsidR="001B13C9" w:rsidRPr="0098517B">
        <w:rPr>
          <w:rFonts w:ascii="Times" w:hAnsi="Times"/>
          <w:color w:val="000000" w:themeColor="text1"/>
        </w:rPr>
        <w:t xml:space="preserve"> cognitive control differences affect</w:t>
      </w:r>
      <w:r w:rsidR="0067132F" w:rsidRPr="0098517B">
        <w:rPr>
          <w:rFonts w:ascii="Times" w:hAnsi="Times"/>
          <w:color w:val="000000" w:themeColor="text1"/>
        </w:rPr>
        <w:t xml:space="preserve"> </w:t>
      </w:r>
      <w:r w:rsidR="00DC7547" w:rsidRPr="0098517B">
        <w:rPr>
          <w:rFonts w:ascii="Times" w:hAnsi="Times"/>
          <w:color w:val="000000" w:themeColor="text1"/>
        </w:rPr>
        <w:t xml:space="preserve">linguistic </w:t>
      </w:r>
      <w:r w:rsidR="0067132F" w:rsidRPr="0098517B">
        <w:rPr>
          <w:rFonts w:ascii="Times" w:hAnsi="Times"/>
          <w:color w:val="000000" w:themeColor="text1"/>
        </w:rPr>
        <w:t xml:space="preserve">performance </w:t>
      </w:r>
      <w:r w:rsidR="001B13C9" w:rsidRPr="0098517B">
        <w:rPr>
          <w:rFonts w:ascii="Times" w:hAnsi="Times"/>
          <w:color w:val="000000" w:themeColor="text1"/>
        </w:rPr>
        <w:t>at these different stages of learning is</w:t>
      </w:r>
      <w:r w:rsidR="0067132F" w:rsidRPr="0098517B">
        <w:rPr>
          <w:rFonts w:ascii="Times" w:hAnsi="Times"/>
          <w:color w:val="000000" w:themeColor="text1"/>
        </w:rPr>
        <w:t xml:space="preserve"> still very unclear. </w:t>
      </w:r>
      <w:r w:rsidR="001B13C9" w:rsidRPr="0098517B">
        <w:rPr>
          <w:rFonts w:ascii="Times" w:hAnsi="Times"/>
          <w:color w:val="000000" w:themeColor="text1"/>
        </w:rPr>
        <w:t>While many studies</w:t>
      </w:r>
      <w:r w:rsidR="00FA2255" w:rsidRPr="0098517B">
        <w:rPr>
          <w:rFonts w:ascii="Times" w:hAnsi="Times"/>
          <w:color w:val="000000" w:themeColor="text1"/>
        </w:rPr>
        <w:t> consider working memory capacity</w:t>
      </w:r>
      <w:r w:rsidR="001B13C9" w:rsidRPr="0098517B">
        <w:rPr>
          <w:rFonts w:ascii="Times" w:hAnsi="Times"/>
          <w:color w:val="000000" w:themeColor="text1"/>
        </w:rPr>
        <w:t>’s</w:t>
      </w:r>
      <w:r w:rsidR="00FA2255" w:rsidRPr="0098517B">
        <w:rPr>
          <w:rFonts w:ascii="Times" w:hAnsi="Times"/>
          <w:color w:val="000000" w:themeColor="text1"/>
        </w:rPr>
        <w:t xml:space="preserve"> (WMC)</w:t>
      </w:r>
      <w:r w:rsidR="001B13C9" w:rsidRPr="0098517B">
        <w:rPr>
          <w:rFonts w:ascii="Times" w:hAnsi="Times"/>
          <w:color w:val="000000" w:themeColor="text1"/>
        </w:rPr>
        <w:t xml:space="preserve"> role in </w:t>
      </w:r>
      <w:r w:rsidR="000835BA" w:rsidRPr="0098517B">
        <w:rPr>
          <w:rFonts w:ascii="Times" w:hAnsi="Times"/>
          <w:color w:val="000000" w:themeColor="text1"/>
        </w:rPr>
        <w:t>different aspects of L2</w:t>
      </w:r>
      <w:r w:rsidR="001B13C9" w:rsidRPr="0098517B">
        <w:rPr>
          <w:rFonts w:ascii="Times" w:hAnsi="Times"/>
          <w:color w:val="000000" w:themeColor="text1"/>
        </w:rPr>
        <w:t xml:space="preserve"> development (e.g</w:t>
      </w:r>
      <w:commentRangeStart w:id="0"/>
      <w:r w:rsidR="001B13C9" w:rsidRPr="0098517B">
        <w:rPr>
          <w:rFonts w:ascii="Times" w:hAnsi="Times"/>
          <w:color w:val="000000" w:themeColor="text1"/>
        </w:rPr>
        <w:t xml:space="preserve">. </w:t>
      </w:r>
      <w:proofErr w:type="spellStart"/>
      <w:r w:rsidR="001B13C9" w:rsidRPr="0098517B">
        <w:rPr>
          <w:rFonts w:ascii="Times" w:hAnsi="Times"/>
          <w:color w:val="000000" w:themeColor="text1"/>
        </w:rPr>
        <w:t>Baralt</w:t>
      </w:r>
      <w:proofErr w:type="spellEnd"/>
      <w:r w:rsidR="001B13C9" w:rsidRPr="0098517B">
        <w:rPr>
          <w:rFonts w:ascii="Times" w:hAnsi="Times"/>
          <w:color w:val="000000" w:themeColor="text1"/>
        </w:rPr>
        <w:t>, 2010</w:t>
      </w:r>
      <w:commentRangeEnd w:id="0"/>
      <w:r w:rsidR="008767D3">
        <w:rPr>
          <w:rStyle w:val="CommentReference"/>
          <w:rFonts w:asciiTheme="minorHAnsi" w:eastAsiaTheme="minorEastAsia" w:hAnsiTheme="minorHAnsi" w:cstheme="minorBidi"/>
        </w:rPr>
        <w:commentReference w:id="0"/>
      </w:r>
      <w:r w:rsidR="001B13C9" w:rsidRPr="0098517B">
        <w:rPr>
          <w:rFonts w:ascii="Times" w:hAnsi="Times"/>
          <w:color w:val="000000" w:themeColor="text1"/>
        </w:rPr>
        <w:t>)</w:t>
      </w:r>
      <w:r w:rsidR="00FA2255" w:rsidRPr="0098517B">
        <w:rPr>
          <w:rFonts w:ascii="Times" w:hAnsi="Times"/>
          <w:color w:val="000000" w:themeColor="text1"/>
        </w:rPr>
        <w:t xml:space="preserve">, </w:t>
      </w:r>
      <w:r w:rsidR="001B13C9" w:rsidRPr="0098517B">
        <w:rPr>
          <w:rFonts w:ascii="Times" w:hAnsi="Times"/>
          <w:color w:val="000000" w:themeColor="text1"/>
        </w:rPr>
        <w:t xml:space="preserve">WMC is </w:t>
      </w:r>
      <w:r w:rsidR="00FA2255" w:rsidRPr="0098517B">
        <w:rPr>
          <w:rFonts w:ascii="Times" w:hAnsi="Times"/>
          <w:color w:val="000000" w:themeColor="text1"/>
        </w:rPr>
        <w:t xml:space="preserve">a more monolithic cognitive variable, </w:t>
      </w:r>
      <w:r w:rsidR="001B13C9" w:rsidRPr="0098517B">
        <w:rPr>
          <w:rFonts w:ascii="Times" w:eastAsia="Times New Roman" w:hAnsi="Times"/>
          <w:color w:val="000000" w:themeColor="text1"/>
        </w:rPr>
        <w:t>while</w:t>
      </w:r>
      <w:r w:rsidR="00FA2255" w:rsidRPr="0098517B">
        <w:rPr>
          <w:rFonts w:ascii="Times" w:eastAsia="Times New Roman" w:hAnsi="Times"/>
          <w:color w:val="000000" w:themeColor="text1"/>
        </w:rPr>
        <w:t xml:space="preserve"> cognitive control i</w:t>
      </w:r>
      <w:r w:rsidR="0042410F" w:rsidRPr="0098517B">
        <w:rPr>
          <w:rFonts w:ascii="Times" w:eastAsia="Times New Roman" w:hAnsi="Times"/>
          <w:color w:val="000000" w:themeColor="text1"/>
        </w:rPr>
        <w:t xml:space="preserve">s a specific capacity within working memory </w:t>
      </w:r>
      <w:r w:rsidR="001B13C9" w:rsidRPr="0098517B">
        <w:rPr>
          <w:rFonts w:ascii="Times" w:eastAsia="Times New Roman" w:hAnsi="Times"/>
          <w:color w:val="000000" w:themeColor="text1"/>
        </w:rPr>
        <w:t>with</w:t>
      </w:r>
      <w:r w:rsidR="00FA2255" w:rsidRPr="0098517B">
        <w:rPr>
          <w:rFonts w:ascii="Times" w:eastAsia="Times New Roman" w:hAnsi="Times"/>
          <w:color w:val="000000" w:themeColor="text1"/>
        </w:rPr>
        <w:t xml:space="preserve"> a specific linguistic correlate</w:t>
      </w:r>
      <w:r w:rsidR="000835BA" w:rsidRPr="0098517B">
        <w:rPr>
          <w:rFonts w:ascii="Times" w:eastAsia="Times New Roman" w:hAnsi="Times"/>
          <w:color w:val="000000" w:themeColor="text1"/>
        </w:rPr>
        <w:t>: conflict resolution</w:t>
      </w:r>
      <w:r w:rsidR="0042410F" w:rsidRPr="0098517B">
        <w:rPr>
          <w:rFonts w:ascii="Times" w:eastAsia="Times New Roman" w:hAnsi="Times"/>
          <w:color w:val="000000" w:themeColor="text1"/>
        </w:rPr>
        <w:t xml:space="preserve">. </w:t>
      </w:r>
      <w:r w:rsidR="0042410F" w:rsidRPr="0098517B">
        <w:rPr>
          <w:rFonts w:ascii="Times" w:hAnsi="Times"/>
          <w:color w:val="000000" w:themeColor="text1"/>
        </w:rPr>
        <w:t>The very f</w:t>
      </w:r>
      <w:r w:rsidR="0067132F" w:rsidRPr="0098517B">
        <w:rPr>
          <w:rFonts w:ascii="Times" w:hAnsi="Times"/>
          <w:color w:val="000000" w:themeColor="text1"/>
        </w:rPr>
        <w:t>ew studies</w:t>
      </w:r>
      <w:r w:rsidR="0042410F" w:rsidRPr="0098517B">
        <w:rPr>
          <w:rFonts w:ascii="Times" w:hAnsi="Times"/>
          <w:color w:val="000000" w:themeColor="text1"/>
        </w:rPr>
        <w:t xml:space="preserve"> that</w:t>
      </w:r>
      <w:r w:rsidR="0067132F" w:rsidRPr="0098517B">
        <w:rPr>
          <w:rFonts w:ascii="Times" w:hAnsi="Times"/>
          <w:color w:val="000000" w:themeColor="text1"/>
        </w:rPr>
        <w:t xml:space="preserve"> have compared the role of cognitive control at different proficiency levels</w:t>
      </w:r>
      <w:r w:rsidR="0042410F" w:rsidRPr="0098517B">
        <w:rPr>
          <w:rFonts w:ascii="Times" w:hAnsi="Times"/>
          <w:color w:val="000000" w:themeColor="text1"/>
        </w:rPr>
        <w:t xml:space="preserve"> are presented below</w:t>
      </w:r>
      <w:r w:rsidR="0067132F" w:rsidRPr="0098517B">
        <w:rPr>
          <w:rFonts w:ascii="Times" w:hAnsi="Times"/>
          <w:color w:val="000000" w:themeColor="text1"/>
        </w:rPr>
        <w:t xml:space="preserve">. </w:t>
      </w:r>
    </w:p>
    <w:p w14:paraId="79CA65A6" w14:textId="7845D14A" w:rsidR="0042349E" w:rsidRPr="0098517B" w:rsidRDefault="00D46348" w:rsidP="00503DB4">
      <w:pPr>
        <w:spacing w:line="480" w:lineRule="auto"/>
        <w:ind w:firstLine="720"/>
        <w:rPr>
          <w:rFonts w:ascii="Times" w:eastAsia="Times New Roman" w:hAnsi="Times"/>
          <w:color w:val="000000" w:themeColor="text1"/>
        </w:rPr>
      </w:pPr>
      <w:r w:rsidRPr="0098517B">
        <w:rPr>
          <w:rFonts w:ascii="Times" w:eastAsia="Times New Roman" w:hAnsi="Times"/>
          <w:color w:val="000000" w:themeColor="text1"/>
        </w:rPr>
        <w:t xml:space="preserve">One study that has considered L2 development’s correlation with cognitive control differences </w:t>
      </w:r>
      <w:r w:rsidR="0042349E" w:rsidRPr="0098517B">
        <w:rPr>
          <w:rFonts w:ascii="Times" w:eastAsia="Times New Roman" w:hAnsi="Times"/>
          <w:color w:val="000000" w:themeColor="text1"/>
        </w:rPr>
        <w:t>considered Chinese learners of English who differed in L2 proficiency and</w:t>
      </w:r>
      <w:r w:rsidRPr="0098517B">
        <w:rPr>
          <w:rFonts w:ascii="Times" w:eastAsia="Times New Roman" w:hAnsi="Times"/>
          <w:color w:val="000000" w:themeColor="text1"/>
        </w:rPr>
        <w:t>/or</w:t>
      </w:r>
      <w:r w:rsidR="0042349E" w:rsidRPr="0098517B">
        <w:rPr>
          <w:rFonts w:ascii="Times" w:eastAsia="Times New Roman" w:hAnsi="Times"/>
          <w:color w:val="000000" w:themeColor="text1"/>
        </w:rPr>
        <w:t xml:space="preserve"> in </w:t>
      </w:r>
      <w:r w:rsidR="0042349E" w:rsidRPr="0098517B">
        <w:rPr>
          <w:rFonts w:ascii="Times" w:eastAsia="Times New Roman" w:hAnsi="Times"/>
          <w:color w:val="000000" w:themeColor="text1"/>
        </w:rPr>
        <w:lastRenderedPageBreak/>
        <w:t>language interpreting experience</w:t>
      </w:r>
      <w:r w:rsidRPr="0098517B">
        <w:rPr>
          <w:rFonts w:ascii="Times" w:eastAsia="Times New Roman" w:hAnsi="Times"/>
          <w:color w:val="000000" w:themeColor="text1"/>
        </w:rPr>
        <w:t xml:space="preserve"> (Dong &amp; </w:t>
      </w:r>
      <w:proofErr w:type="spellStart"/>
      <w:r w:rsidRPr="0098517B">
        <w:rPr>
          <w:rFonts w:ascii="Times" w:eastAsia="Times New Roman" w:hAnsi="Times"/>
          <w:color w:val="000000" w:themeColor="text1"/>
        </w:rPr>
        <w:t>Xie</w:t>
      </w:r>
      <w:proofErr w:type="spellEnd"/>
      <w:r w:rsidRPr="0098517B">
        <w:rPr>
          <w:rFonts w:ascii="Times" w:eastAsia="Times New Roman" w:hAnsi="Times"/>
          <w:color w:val="000000" w:themeColor="text1"/>
        </w:rPr>
        <w:t>, 2014)</w:t>
      </w:r>
      <w:r w:rsidR="0042349E" w:rsidRPr="0098517B">
        <w:rPr>
          <w:rFonts w:ascii="Times" w:eastAsia="Times New Roman" w:hAnsi="Times"/>
          <w:color w:val="000000" w:themeColor="text1"/>
        </w:rPr>
        <w:t xml:space="preserve">. </w:t>
      </w:r>
      <w:r w:rsidR="0042410F" w:rsidRPr="0098517B">
        <w:rPr>
          <w:rFonts w:ascii="Times" w:eastAsia="Times New Roman" w:hAnsi="Times"/>
          <w:color w:val="000000" w:themeColor="text1"/>
        </w:rPr>
        <w:t xml:space="preserve">However, despite significant differences between groups in most measures of </w:t>
      </w:r>
      <w:r w:rsidRPr="0098517B">
        <w:rPr>
          <w:rFonts w:ascii="Times" w:eastAsia="Times New Roman" w:hAnsi="Times"/>
          <w:color w:val="000000" w:themeColor="text1"/>
        </w:rPr>
        <w:t>development</w:t>
      </w:r>
      <w:r w:rsidR="0042410F" w:rsidRPr="0098517B">
        <w:rPr>
          <w:rFonts w:ascii="Times" w:eastAsia="Times New Roman" w:hAnsi="Times"/>
          <w:color w:val="000000" w:themeColor="text1"/>
        </w:rPr>
        <w:t xml:space="preserve"> (verbal fluency, general proficiency, language exposure), there was an overall homogeneity between these groups and their experiences.</w:t>
      </w:r>
      <w:r w:rsidR="0042349E" w:rsidRPr="0098517B">
        <w:rPr>
          <w:rFonts w:ascii="Times" w:eastAsia="Times New Roman" w:hAnsi="Times"/>
          <w:color w:val="000000" w:themeColor="text1"/>
        </w:rPr>
        <w:t xml:space="preserve"> For example, </w:t>
      </w:r>
      <w:r w:rsidR="0042410F" w:rsidRPr="0098517B">
        <w:rPr>
          <w:rFonts w:ascii="Times" w:eastAsia="Times New Roman" w:hAnsi="Times"/>
          <w:color w:val="000000" w:themeColor="text1"/>
        </w:rPr>
        <w:t xml:space="preserve">all groups were English language or English interpretation majors at Guangdong University; </w:t>
      </w:r>
      <w:r w:rsidR="0042349E" w:rsidRPr="0098517B">
        <w:rPr>
          <w:rFonts w:ascii="Times" w:eastAsia="Times New Roman" w:hAnsi="Times"/>
          <w:color w:val="000000" w:themeColor="text1"/>
        </w:rPr>
        <w:t>self-reported exposure to English ranged from 41.5-48.4% (where the sum of Chinese</w:t>
      </w:r>
      <w:r w:rsidR="0042410F" w:rsidRPr="0098517B">
        <w:rPr>
          <w:rFonts w:ascii="Times" w:eastAsia="Times New Roman" w:hAnsi="Times"/>
          <w:color w:val="000000" w:themeColor="text1"/>
        </w:rPr>
        <w:t xml:space="preserve"> and English exposure is 100%); </w:t>
      </w:r>
      <w:r w:rsidR="0042349E" w:rsidRPr="0098517B">
        <w:rPr>
          <w:rFonts w:ascii="Times" w:eastAsia="Times New Roman" w:hAnsi="Times"/>
          <w:color w:val="000000" w:themeColor="text1"/>
        </w:rPr>
        <w:t xml:space="preserve">and self-reported proficiency averages, from 0-40, were also quite similar for three of the four groups, though all but two differed statistically (21.5 &gt; 23.2, 22.9 &gt; 29.8). Results indicate that flanker task performance did not differ according to English proficiency, although the data </w:t>
      </w:r>
      <w:r w:rsidRPr="0098517B">
        <w:rPr>
          <w:rFonts w:ascii="Times" w:eastAsia="Times New Roman" w:hAnsi="Times"/>
          <w:color w:val="000000" w:themeColor="text1"/>
        </w:rPr>
        <w:t>does trend towards favoring higher proficiency, regardless of flanker condition</w:t>
      </w:r>
      <w:r w:rsidR="0042349E" w:rsidRPr="0098517B">
        <w:rPr>
          <w:rFonts w:ascii="Times" w:eastAsia="Times New Roman" w:hAnsi="Times"/>
          <w:color w:val="000000" w:themeColor="text1"/>
        </w:rPr>
        <w:t>. The raw scores are presented in Table 1. However, the ANOVA revealed no main effect for participant group, nor an interaction between participant group and condition.</w:t>
      </w:r>
    </w:p>
    <w:p w14:paraId="08DDF0C5" w14:textId="1BC2F9E6" w:rsidR="00110507" w:rsidRPr="0098517B" w:rsidRDefault="00110507" w:rsidP="00110507">
      <w:pPr>
        <w:rPr>
          <w:rFonts w:eastAsia="Times New Roman"/>
          <w:color w:val="000000" w:themeColor="text1"/>
          <w:sz w:val="20"/>
          <w:szCs w:val="20"/>
        </w:rPr>
      </w:pPr>
      <w:r w:rsidRPr="0098517B">
        <w:rPr>
          <w:rFonts w:ascii="Times" w:eastAsia="Times New Roman" w:hAnsi="Times"/>
          <w:color w:val="000000" w:themeColor="text1"/>
          <w:sz w:val="20"/>
          <w:szCs w:val="20"/>
        </w:rPr>
        <w:t xml:space="preserve">Table 1. Raw data from flanker task of Dong &amp; </w:t>
      </w:r>
      <w:proofErr w:type="spellStart"/>
      <w:r w:rsidRPr="0098517B">
        <w:rPr>
          <w:rFonts w:ascii="Times" w:eastAsia="Times New Roman" w:hAnsi="Times"/>
          <w:color w:val="000000" w:themeColor="text1"/>
          <w:sz w:val="20"/>
          <w:szCs w:val="20"/>
        </w:rPr>
        <w:t>Xie</w:t>
      </w:r>
      <w:proofErr w:type="spellEnd"/>
      <w:r w:rsidRPr="0098517B">
        <w:rPr>
          <w:rFonts w:ascii="Times" w:eastAsia="Times New Roman" w:hAnsi="Times"/>
          <w:color w:val="000000" w:themeColor="text1"/>
          <w:sz w:val="20"/>
          <w:szCs w:val="20"/>
        </w:rPr>
        <w:t xml:space="preserve"> (2014) for each of four groups.</w:t>
      </w:r>
    </w:p>
    <w:tbl>
      <w:tblPr>
        <w:tblW w:w="7200" w:type="dxa"/>
        <w:tblCellSpacing w:w="15" w:type="dxa"/>
        <w:tblInd w:w="-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40"/>
        <w:gridCol w:w="1440"/>
        <w:gridCol w:w="1440"/>
        <w:gridCol w:w="1440"/>
        <w:gridCol w:w="1440"/>
      </w:tblGrid>
      <w:tr w:rsidR="0042349E" w:rsidRPr="0098517B" w14:paraId="1B7FC54C" w14:textId="77777777" w:rsidTr="00FA2255">
        <w:trPr>
          <w:trHeight w:val="20"/>
          <w:tblHeader/>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4AA9374" w14:textId="77777777" w:rsidR="0042349E" w:rsidRPr="0098517B" w:rsidRDefault="0042349E" w:rsidP="00503DB4">
            <w:pPr>
              <w:rPr>
                <w:rFonts w:ascii="Times" w:eastAsia="Times New Roman" w:hAnsi="Times"/>
                <w:b/>
                <w:bCs/>
                <w:color w:val="000000" w:themeColor="text1"/>
                <w:sz w:val="20"/>
                <w:szCs w:val="20"/>
              </w:rPr>
            </w:pP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EE7B69B"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Noninterp-1</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45</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A5566FA"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Noninterp-2</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43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95C324D"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Interp-1</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46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10297A1" w14:textId="77777777" w:rsidR="0042349E" w:rsidRPr="0098517B" w:rsidRDefault="0042349E" w:rsidP="00503DB4">
            <w:pPr>
              <w:rPr>
                <w:rFonts w:ascii="Times" w:eastAsia="Times New Roman" w:hAnsi="Times"/>
                <w:b/>
                <w:bCs/>
                <w:color w:val="000000" w:themeColor="text1"/>
                <w:sz w:val="20"/>
                <w:szCs w:val="20"/>
              </w:rPr>
            </w:pPr>
            <w:r w:rsidRPr="0098517B">
              <w:rPr>
                <w:rFonts w:ascii="Times" w:eastAsia="Times New Roman" w:hAnsi="Times"/>
                <w:b/>
                <w:bCs/>
                <w:color w:val="000000" w:themeColor="text1"/>
                <w:sz w:val="20"/>
                <w:szCs w:val="20"/>
              </w:rPr>
              <w:t>Interp-2</w:t>
            </w:r>
            <w:r w:rsidRPr="0098517B">
              <w:rPr>
                <w:rFonts w:ascii="Times" w:eastAsia="Times New Roman" w:hAnsi="Times"/>
                <w:b/>
                <w:bCs/>
                <w:color w:val="000000" w:themeColor="text1"/>
                <w:sz w:val="20"/>
                <w:szCs w:val="20"/>
              </w:rPr>
              <w:br/>
            </w:r>
            <w:r w:rsidRPr="0098517B">
              <w:rPr>
                <w:rFonts w:ascii="Times" w:eastAsia="Times New Roman" w:hAnsi="Times"/>
                <w:b/>
                <w:bCs/>
                <w:i/>
                <w:iCs/>
                <w:color w:val="000000" w:themeColor="text1"/>
                <w:sz w:val="20"/>
                <w:szCs w:val="20"/>
              </w:rPr>
              <w:t>n</w:t>
            </w:r>
            <w:r w:rsidRPr="0098517B">
              <w:rPr>
                <w:rStyle w:val="apple-converted-space"/>
                <w:rFonts w:ascii="Times" w:eastAsia="Times New Roman" w:hAnsi="Times"/>
                <w:b/>
                <w:bCs/>
                <w:color w:val="000000" w:themeColor="text1"/>
                <w:sz w:val="20"/>
                <w:szCs w:val="20"/>
              </w:rPr>
              <w:t> </w:t>
            </w:r>
            <w:r w:rsidRPr="0098517B">
              <w:rPr>
                <w:rFonts w:ascii="Times" w:eastAsia="Times New Roman" w:hAnsi="Times"/>
                <w:b/>
                <w:bCs/>
                <w:color w:val="000000" w:themeColor="text1"/>
                <w:sz w:val="20"/>
                <w:szCs w:val="20"/>
              </w:rPr>
              <w:t>= 20</w:t>
            </w:r>
          </w:p>
        </w:tc>
      </w:tr>
      <w:tr w:rsidR="0042349E" w:rsidRPr="0098517B" w14:paraId="767B502C"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FC0A4DE"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Neutral</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C818B39"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543 (103)</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0C6FAD9"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536 (91)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C923B76"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533 (76)</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0FFF58A"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518 (90)</w:t>
            </w:r>
          </w:p>
        </w:tc>
      </w:tr>
      <w:tr w:rsidR="0042349E" w:rsidRPr="0098517B" w14:paraId="4327A283"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3BFAC28"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Incongruent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B3C6FCC"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583 (111)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899A2EC"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578 (87)</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90C3251"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569 (83)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3F32D90"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548 (67)</w:t>
            </w:r>
          </w:p>
        </w:tc>
      </w:tr>
      <w:tr w:rsidR="0042349E" w:rsidRPr="0098517B" w14:paraId="7D251F99"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2925414"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Congruent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2B070F6"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528 (119)</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5EA6435"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516 (81)</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C133319"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518 (73)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79C2ADD"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497 (86)</w:t>
            </w:r>
          </w:p>
        </w:tc>
      </w:tr>
      <w:tr w:rsidR="0042349E" w:rsidRPr="0098517B" w14:paraId="239DFEB2" w14:textId="77777777" w:rsidTr="00FA2255">
        <w:trPr>
          <w:trHeight w:val="20"/>
          <w:tblCellSpacing w:w="15" w:type="dxa"/>
        </w:trPr>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3A1D15"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Difference</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47A62B5"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55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(36)</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6297672"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62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(50)</w:t>
            </w:r>
          </w:p>
        </w:tc>
        <w:tc>
          <w:tcPr>
            <w:tcW w:w="1410"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FB1D232"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51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(33)</w:t>
            </w:r>
          </w:p>
        </w:tc>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3D9BFC1" w14:textId="77777777" w:rsidR="0042349E" w:rsidRPr="0098517B" w:rsidRDefault="0042349E" w:rsidP="00503DB4">
            <w:pPr>
              <w:rPr>
                <w:rFonts w:ascii="Times" w:eastAsia="Times New Roman" w:hAnsi="Times"/>
                <w:color w:val="000000" w:themeColor="text1"/>
                <w:sz w:val="20"/>
                <w:szCs w:val="20"/>
              </w:rPr>
            </w:pPr>
            <w:r w:rsidRPr="0098517B">
              <w:rPr>
                <w:rFonts w:ascii="Times" w:eastAsia="Times New Roman" w:hAnsi="Times"/>
                <w:color w:val="000000" w:themeColor="text1"/>
                <w:sz w:val="20"/>
                <w:szCs w:val="20"/>
              </w:rPr>
              <w:t xml:space="preserve">51 </w:t>
            </w:r>
            <w:proofErr w:type="spellStart"/>
            <w:r w:rsidRPr="0098517B">
              <w:rPr>
                <w:rFonts w:ascii="Times" w:eastAsia="Times New Roman" w:hAnsi="Times"/>
                <w:color w:val="000000" w:themeColor="text1"/>
                <w:sz w:val="20"/>
                <w:szCs w:val="20"/>
              </w:rPr>
              <w:t>ms</w:t>
            </w:r>
            <w:proofErr w:type="spellEnd"/>
            <w:r w:rsidRPr="0098517B">
              <w:rPr>
                <w:rFonts w:ascii="Times" w:eastAsia="Times New Roman" w:hAnsi="Times"/>
                <w:color w:val="000000" w:themeColor="text1"/>
                <w:sz w:val="20"/>
                <w:szCs w:val="20"/>
              </w:rPr>
              <w:t xml:space="preserve"> (35)</w:t>
            </w:r>
          </w:p>
        </w:tc>
      </w:tr>
    </w:tbl>
    <w:p w14:paraId="64F915BE" w14:textId="4856B248" w:rsidR="00F81E58" w:rsidRPr="0098517B" w:rsidRDefault="007B107A" w:rsidP="00503DB4">
      <w:pPr>
        <w:spacing w:before="120"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 xml:space="preserve"> </w:t>
      </w:r>
      <w:proofErr w:type="spellStart"/>
      <w:r w:rsidR="00FF1302" w:rsidRPr="0098517B">
        <w:rPr>
          <w:rFonts w:ascii="Times" w:eastAsia="Times New Roman" w:hAnsi="Times"/>
          <w:color w:val="000000" w:themeColor="text1"/>
        </w:rPr>
        <w:t>Linck</w:t>
      </w:r>
      <w:proofErr w:type="spellEnd"/>
      <w:r w:rsidR="00FF1302" w:rsidRPr="0098517B">
        <w:rPr>
          <w:rFonts w:ascii="Times" w:eastAsia="Times New Roman" w:hAnsi="Times"/>
          <w:color w:val="000000" w:themeColor="text1"/>
        </w:rPr>
        <w:t xml:space="preserve"> and Weiss (2011) investigated the role of</w:t>
      </w:r>
      <w:r w:rsidR="0042410F" w:rsidRPr="0098517B">
        <w:rPr>
          <w:rFonts w:ascii="Times" w:eastAsia="Times New Roman" w:hAnsi="Times"/>
          <w:color w:val="000000" w:themeColor="text1"/>
        </w:rPr>
        <w:t xml:space="preserve"> WMC</w:t>
      </w:r>
      <w:r w:rsidR="00C90C3A" w:rsidRPr="0098517B">
        <w:rPr>
          <w:rFonts w:ascii="Times" w:eastAsia="Times New Roman" w:hAnsi="Times"/>
          <w:color w:val="000000" w:themeColor="text1"/>
        </w:rPr>
        <w:t xml:space="preserve"> </w:t>
      </w:r>
      <w:r w:rsidR="00786D84" w:rsidRPr="0098517B">
        <w:rPr>
          <w:rFonts w:ascii="Times" w:eastAsia="Times New Roman" w:hAnsi="Times"/>
          <w:color w:val="000000" w:themeColor="text1"/>
        </w:rPr>
        <w:t xml:space="preserve">and cognitive control on the acquisition of a </w:t>
      </w:r>
      <w:r w:rsidR="00D46348" w:rsidRPr="0098517B">
        <w:rPr>
          <w:rFonts w:ascii="Times" w:eastAsia="Times New Roman" w:hAnsi="Times"/>
          <w:color w:val="000000" w:themeColor="text1"/>
        </w:rPr>
        <w:t>L2</w:t>
      </w:r>
      <w:r w:rsidR="00786D84" w:rsidRPr="0098517B">
        <w:rPr>
          <w:rFonts w:ascii="Times" w:eastAsia="Times New Roman" w:hAnsi="Times"/>
          <w:color w:val="000000" w:themeColor="text1"/>
        </w:rPr>
        <w:t xml:space="preserve"> </w:t>
      </w:r>
      <w:r w:rsidR="00C90C3A" w:rsidRPr="0098517B">
        <w:rPr>
          <w:rFonts w:ascii="Times" w:eastAsia="Times New Roman" w:hAnsi="Times"/>
          <w:color w:val="000000" w:themeColor="text1"/>
        </w:rPr>
        <w:t xml:space="preserve">over the course of a semester, and </w:t>
      </w:r>
      <w:r w:rsidR="0042410F" w:rsidRPr="0098517B">
        <w:rPr>
          <w:rFonts w:ascii="Times" w:eastAsia="Times New Roman" w:hAnsi="Times"/>
          <w:color w:val="000000" w:themeColor="text1"/>
        </w:rPr>
        <w:t>found</w:t>
      </w:r>
      <w:r w:rsidR="00C90C3A" w:rsidRPr="0098517B">
        <w:rPr>
          <w:rFonts w:ascii="Times" w:eastAsia="Times New Roman" w:hAnsi="Times"/>
          <w:color w:val="000000" w:themeColor="text1"/>
        </w:rPr>
        <w:t xml:space="preserve"> that WM</w:t>
      </w:r>
      <w:r w:rsidR="0042410F" w:rsidRPr="0098517B">
        <w:rPr>
          <w:rFonts w:ascii="Times" w:eastAsia="Times New Roman" w:hAnsi="Times"/>
          <w:color w:val="000000" w:themeColor="text1"/>
        </w:rPr>
        <w:t>C</w:t>
      </w:r>
      <w:r w:rsidR="00C90C3A" w:rsidRPr="0098517B">
        <w:rPr>
          <w:rFonts w:ascii="Times" w:eastAsia="Times New Roman" w:hAnsi="Times"/>
          <w:color w:val="000000" w:themeColor="text1"/>
        </w:rPr>
        <w:t xml:space="preserve"> became a s</w:t>
      </w:r>
      <w:r w:rsidR="008C1E37" w:rsidRPr="0098517B">
        <w:rPr>
          <w:rFonts w:ascii="Times" w:eastAsia="Times New Roman" w:hAnsi="Times"/>
          <w:color w:val="000000" w:themeColor="text1"/>
        </w:rPr>
        <w:t xml:space="preserve">tronger predictor of success in </w:t>
      </w:r>
      <w:r w:rsidR="00C90C3A" w:rsidRPr="0098517B">
        <w:rPr>
          <w:rFonts w:ascii="Times" w:eastAsia="Times New Roman" w:hAnsi="Times"/>
          <w:color w:val="000000" w:themeColor="text1"/>
        </w:rPr>
        <w:t xml:space="preserve">language </w:t>
      </w:r>
      <w:r w:rsidR="008C1E37" w:rsidRPr="0098517B">
        <w:rPr>
          <w:rFonts w:ascii="Times" w:eastAsia="Times New Roman" w:hAnsi="Times"/>
          <w:color w:val="000000" w:themeColor="text1"/>
        </w:rPr>
        <w:t>performance</w:t>
      </w:r>
      <w:r w:rsidR="00C90C3A" w:rsidRPr="0098517B">
        <w:rPr>
          <w:rFonts w:ascii="Times" w:eastAsia="Times New Roman" w:hAnsi="Times"/>
          <w:color w:val="000000" w:themeColor="text1"/>
        </w:rPr>
        <w:t xml:space="preserve"> at the end of the semester, while cognitive control was not a predictor. While this finding is often used to discuss proficiency and cognitive capacity, </w:t>
      </w:r>
      <w:r w:rsidR="0042410F" w:rsidRPr="0098517B">
        <w:rPr>
          <w:rFonts w:ascii="Times" w:eastAsia="Times New Roman" w:hAnsi="Times"/>
          <w:color w:val="000000" w:themeColor="text1"/>
        </w:rPr>
        <w:t>there are issues with this interpretation</w:t>
      </w:r>
      <w:r w:rsidR="00C90C3A" w:rsidRPr="0098517B">
        <w:rPr>
          <w:rFonts w:ascii="Times" w:eastAsia="Times New Roman" w:hAnsi="Times"/>
          <w:color w:val="000000" w:themeColor="text1"/>
        </w:rPr>
        <w:t>, since beginning German and intermediate Spanish particip</w:t>
      </w:r>
      <w:r w:rsidR="0042349E" w:rsidRPr="0098517B">
        <w:rPr>
          <w:rFonts w:ascii="Times" w:eastAsia="Times New Roman" w:hAnsi="Times"/>
          <w:color w:val="000000" w:themeColor="text1"/>
        </w:rPr>
        <w:t>ants were combined when no group differences were found in the model’s predictor or criterion measu</w:t>
      </w:r>
      <w:r w:rsidR="0042410F" w:rsidRPr="0098517B">
        <w:rPr>
          <w:rFonts w:ascii="Times" w:eastAsia="Times New Roman" w:hAnsi="Times"/>
          <w:color w:val="000000" w:themeColor="text1"/>
        </w:rPr>
        <w:t xml:space="preserve">res in </w:t>
      </w:r>
      <w:r w:rsidR="0042410F" w:rsidRPr="0098517B">
        <w:rPr>
          <w:rFonts w:ascii="Times" w:eastAsia="Times New Roman" w:hAnsi="Times"/>
          <w:color w:val="000000" w:themeColor="text1"/>
        </w:rPr>
        <w:lastRenderedPageBreak/>
        <w:t>the preliminary analyse</w:t>
      </w:r>
      <w:r w:rsidR="008C1E37" w:rsidRPr="0098517B">
        <w:rPr>
          <w:rFonts w:ascii="Times" w:eastAsia="Times New Roman" w:hAnsi="Times"/>
          <w:color w:val="000000" w:themeColor="text1"/>
        </w:rPr>
        <w:t>s</w:t>
      </w:r>
      <w:r w:rsidR="0042410F" w:rsidRPr="0098517B">
        <w:rPr>
          <w:rFonts w:ascii="Times" w:eastAsia="Times New Roman" w:hAnsi="Times"/>
          <w:color w:val="000000" w:themeColor="text1"/>
        </w:rPr>
        <w:t>, even though</w:t>
      </w:r>
      <w:r w:rsidR="0042349E" w:rsidRPr="0098517B">
        <w:rPr>
          <w:rFonts w:ascii="Times" w:eastAsia="Times New Roman" w:hAnsi="Times"/>
          <w:color w:val="000000" w:themeColor="text1"/>
        </w:rPr>
        <w:t xml:space="preserve"> these participants completed different language measures (German: fifteen fill-in-the blank items from University of Wisconsin placement exam; Spanish: grammar and vocabulary section of the </w:t>
      </w:r>
      <w:r w:rsidR="0042349E" w:rsidRPr="0098517B">
        <w:rPr>
          <w:rFonts w:ascii="Times" w:eastAsia="Times New Roman" w:hAnsi="Times"/>
          <w:i/>
          <w:color w:val="000000" w:themeColor="text1"/>
        </w:rPr>
        <w:t xml:space="preserve">Diplomas de </w:t>
      </w:r>
      <w:proofErr w:type="spellStart"/>
      <w:r w:rsidR="0042349E" w:rsidRPr="0098517B">
        <w:rPr>
          <w:rFonts w:ascii="Times" w:eastAsia="Times New Roman" w:hAnsi="Times"/>
          <w:i/>
          <w:color w:val="000000" w:themeColor="text1"/>
        </w:rPr>
        <w:t>Español</w:t>
      </w:r>
      <w:proofErr w:type="spellEnd"/>
      <w:r w:rsidR="0042349E" w:rsidRPr="0098517B">
        <w:rPr>
          <w:rFonts w:ascii="Times" w:eastAsia="Times New Roman" w:hAnsi="Times"/>
          <w:i/>
          <w:color w:val="000000" w:themeColor="text1"/>
        </w:rPr>
        <w:t xml:space="preserve"> </w:t>
      </w:r>
      <w:proofErr w:type="spellStart"/>
      <w:r w:rsidR="0042349E" w:rsidRPr="0098517B">
        <w:rPr>
          <w:rFonts w:ascii="Times" w:eastAsia="Times New Roman" w:hAnsi="Times"/>
          <w:i/>
          <w:color w:val="000000" w:themeColor="text1"/>
        </w:rPr>
        <w:t>como</w:t>
      </w:r>
      <w:proofErr w:type="spellEnd"/>
      <w:r w:rsidR="0042349E" w:rsidRPr="0098517B">
        <w:rPr>
          <w:rFonts w:ascii="Times" w:eastAsia="Times New Roman" w:hAnsi="Times"/>
          <w:i/>
          <w:color w:val="000000" w:themeColor="text1"/>
        </w:rPr>
        <w:t xml:space="preserve"> </w:t>
      </w:r>
      <w:proofErr w:type="spellStart"/>
      <w:r w:rsidR="0042349E" w:rsidRPr="0098517B">
        <w:rPr>
          <w:rFonts w:ascii="Times" w:eastAsia="Times New Roman" w:hAnsi="Times"/>
          <w:i/>
          <w:color w:val="000000" w:themeColor="text1"/>
        </w:rPr>
        <w:t>Lengua</w:t>
      </w:r>
      <w:proofErr w:type="spellEnd"/>
      <w:r w:rsidR="0042349E" w:rsidRPr="0098517B">
        <w:rPr>
          <w:rFonts w:ascii="Times" w:eastAsia="Times New Roman" w:hAnsi="Times"/>
          <w:i/>
          <w:color w:val="000000" w:themeColor="text1"/>
        </w:rPr>
        <w:t xml:space="preserve"> </w:t>
      </w:r>
      <w:proofErr w:type="spellStart"/>
      <w:r w:rsidR="0042349E" w:rsidRPr="0098517B">
        <w:rPr>
          <w:rFonts w:ascii="Times" w:eastAsia="Times New Roman" w:hAnsi="Times"/>
          <w:i/>
          <w:color w:val="000000" w:themeColor="text1"/>
        </w:rPr>
        <w:t>Extranjera</w:t>
      </w:r>
      <w:proofErr w:type="spellEnd"/>
      <w:r w:rsidR="00D46348" w:rsidRPr="0098517B">
        <w:rPr>
          <w:rFonts w:ascii="Times" w:eastAsia="Times New Roman" w:hAnsi="Times"/>
          <w:i/>
          <w:color w:val="000000" w:themeColor="text1"/>
        </w:rPr>
        <w:t>,</w:t>
      </w:r>
      <w:r w:rsidR="0042349E" w:rsidRPr="0098517B">
        <w:rPr>
          <w:rFonts w:ascii="Times" w:eastAsia="Times New Roman" w:hAnsi="Times"/>
          <w:i/>
          <w:color w:val="000000" w:themeColor="text1"/>
        </w:rPr>
        <w:t xml:space="preserve"> DELE</w:t>
      </w:r>
      <w:r w:rsidR="0042349E" w:rsidRPr="0098517B">
        <w:rPr>
          <w:rFonts w:ascii="Times" w:eastAsia="Times New Roman" w:hAnsi="Times"/>
          <w:color w:val="000000" w:themeColor="text1"/>
        </w:rPr>
        <w:t>). Therefore, the role of cognitive variables during a semester of classroom-learning may be hidden by other confounds, especially consid</w:t>
      </w:r>
      <w:r w:rsidR="00D46348" w:rsidRPr="0098517B">
        <w:rPr>
          <w:rFonts w:ascii="Times" w:eastAsia="Times New Roman" w:hAnsi="Times"/>
          <w:color w:val="000000" w:themeColor="text1"/>
        </w:rPr>
        <w:t>ering the findings of Serafini and</w:t>
      </w:r>
      <w:r w:rsidR="0042349E" w:rsidRPr="0098517B">
        <w:rPr>
          <w:rFonts w:ascii="Times" w:eastAsia="Times New Roman" w:hAnsi="Times"/>
          <w:color w:val="000000" w:themeColor="text1"/>
        </w:rPr>
        <w:t xml:space="preserve"> Sanz that </w:t>
      </w:r>
      <w:r w:rsidR="008C1E37" w:rsidRPr="0098517B">
        <w:rPr>
          <w:rFonts w:ascii="Times" w:eastAsia="Times New Roman" w:hAnsi="Times"/>
          <w:color w:val="000000" w:themeColor="text1"/>
        </w:rPr>
        <w:t>succeeded</w:t>
      </w:r>
      <w:r w:rsidR="0042349E" w:rsidRPr="0098517B">
        <w:rPr>
          <w:rFonts w:ascii="Times" w:eastAsia="Times New Roman" w:hAnsi="Times"/>
          <w:color w:val="000000" w:themeColor="text1"/>
        </w:rPr>
        <w:t xml:space="preserve"> this study.</w:t>
      </w:r>
    </w:p>
    <w:p w14:paraId="613EFFE4" w14:textId="41025E08" w:rsidR="0042349E" w:rsidRPr="0098517B" w:rsidRDefault="00D46348" w:rsidP="00503DB4">
      <w:pPr>
        <w:shd w:val="clear" w:color="auto" w:fill="FFFFFF"/>
        <w:spacing w:line="480" w:lineRule="auto"/>
        <w:ind w:firstLine="720"/>
        <w:jc w:val="both"/>
        <w:rPr>
          <w:color w:val="000000" w:themeColor="text1"/>
        </w:rPr>
      </w:pPr>
      <w:r w:rsidRPr="0098517B">
        <w:rPr>
          <w:color w:val="000000" w:themeColor="text1"/>
        </w:rPr>
        <w:t>A</w:t>
      </w:r>
      <w:r w:rsidR="0042410F" w:rsidRPr="0098517B">
        <w:rPr>
          <w:color w:val="000000" w:themeColor="text1"/>
        </w:rPr>
        <w:t xml:space="preserve">s outlined in my previous doctoral exam, </w:t>
      </w:r>
      <w:r w:rsidRPr="0098517B">
        <w:rPr>
          <w:color w:val="000000" w:themeColor="text1"/>
        </w:rPr>
        <w:t xml:space="preserve">Serafini and Sanz (2016) </w:t>
      </w:r>
      <w:r w:rsidR="0042349E" w:rsidRPr="0098517B">
        <w:rPr>
          <w:color w:val="000000" w:themeColor="text1"/>
        </w:rPr>
        <w:t xml:space="preserve">conducted a longitudinal study </w:t>
      </w:r>
      <w:r w:rsidR="00C0601C" w:rsidRPr="0098517B">
        <w:rPr>
          <w:color w:val="000000" w:themeColor="text1"/>
        </w:rPr>
        <w:t xml:space="preserve">considering proficiency, </w:t>
      </w:r>
      <w:r w:rsidR="0042349E" w:rsidRPr="0098517B">
        <w:rPr>
          <w:color w:val="000000" w:themeColor="text1"/>
        </w:rPr>
        <w:t>cognitive</w:t>
      </w:r>
      <w:r w:rsidR="00C0601C" w:rsidRPr="0098517B">
        <w:rPr>
          <w:color w:val="000000" w:themeColor="text1"/>
        </w:rPr>
        <w:t xml:space="preserve"> capacities, and gains during one semester on </w:t>
      </w:r>
      <w:r w:rsidR="0042349E" w:rsidRPr="0098517B">
        <w:rPr>
          <w:color w:val="000000" w:themeColor="text1"/>
        </w:rPr>
        <w:t>ten different morphological structures in Spanish. The robust correlations</w:t>
      </w:r>
      <w:r w:rsidR="0042410F" w:rsidRPr="0098517B">
        <w:rPr>
          <w:color w:val="000000" w:themeColor="text1"/>
        </w:rPr>
        <w:t xml:space="preserve"> between linguistic </w:t>
      </w:r>
      <w:r w:rsidR="00C0601C" w:rsidRPr="0098517B">
        <w:rPr>
          <w:color w:val="000000" w:themeColor="text1"/>
        </w:rPr>
        <w:t>gains</w:t>
      </w:r>
      <w:r w:rsidR="0042410F" w:rsidRPr="0098517B">
        <w:rPr>
          <w:color w:val="000000" w:themeColor="text1"/>
        </w:rPr>
        <w:t xml:space="preserve"> and cognitive variables were only observed </w:t>
      </w:r>
      <w:r w:rsidR="0042349E" w:rsidRPr="0098517B">
        <w:rPr>
          <w:color w:val="000000" w:themeColor="text1"/>
        </w:rPr>
        <w:t xml:space="preserve">for beginners, </w:t>
      </w:r>
      <w:r w:rsidR="00C0601C" w:rsidRPr="0098517B">
        <w:rPr>
          <w:color w:val="000000" w:themeColor="text1"/>
        </w:rPr>
        <w:t>while cognitive capacity differences revealed no significant correlations with gains in the advanced learners</w:t>
      </w:r>
      <w:r w:rsidR="0042410F" w:rsidRPr="0098517B">
        <w:rPr>
          <w:color w:val="000000" w:themeColor="text1"/>
        </w:rPr>
        <w:t>. This study’s findings therefore help interpret the neuroimagi</w:t>
      </w:r>
      <w:r w:rsidR="00C0601C" w:rsidRPr="0098517B">
        <w:rPr>
          <w:color w:val="000000" w:themeColor="text1"/>
        </w:rPr>
        <w:t>ng findings of Abutalebi (2008): cognitive capacity may play a major role in language learning at low proficiencies, but as the L2 becomes more proficient, cognitive capacity advantages begin to wane.</w:t>
      </w:r>
      <w:r w:rsidR="0042410F" w:rsidRPr="0098517B">
        <w:rPr>
          <w:color w:val="000000" w:themeColor="text1"/>
        </w:rPr>
        <w:t xml:space="preserve"> </w:t>
      </w:r>
      <w:r w:rsidR="0042349E" w:rsidRPr="0098517B">
        <w:rPr>
          <w:color w:val="000000" w:themeColor="text1"/>
        </w:rPr>
        <w:t>Serafini and Sanz (2016) are the first researchers</w:t>
      </w:r>
      <w:r w:rsidR="008C1E37" w:rsidRPr="0098517B">
        <w:rPr>
          <w:color w:val="000000" w:themeColor="text1"/>
        </w:rPr>
        <w:t>, to my knowledge,</w:t>
      </w:r>
      <w:r w:rsidR="0042349E" w:rsidRPr="0098517B">
        <w:rPr>
          <w:color w:val="000000" w:themeColor="text1"/>
        </w:rPr>
        <w:t xml:space="preserve"> to compare the role of cognitive functions at </w:t>
      </w:r>
      <w:r w:rsidR="00C0601C" w:rsidRPr="0098517B">
        <w:rPr>
          <w:color w:val="000000" w:themeColor="text1"/>
        </w:rPr>
        <w:t>several highly distinct</w:t>
      </w:r>
      <w:r w:rsidR="0042349E" w:rsidRPr="0098517B">
        <w:rPr>
          <w:color w:val="000000" w:themeColor="text1"/>
        </w:rPr>
        <w:t xml:space="preserve"> points</w:t>
      </w:r>
      <w:r w:rsidR="009A4B83" w:rsidRPr="0098517B">
        <w:rPr>
          <w:color w:val="000000" w:themeColor="text1"/>
        </w:rPr>
        <w:t xml:space="preserve"> </w:t>
      </w:r>
      <w:r w:rsidR="0042349E" w:rsidRPr="0098517B">
        <w:rPr>
          <w:color w:val="000000" w:themeColor="text1"/>
        </w:rPr>
        <w:t xml:space="preserve">of L2 proficiency </w:t>
      </w:r>
      <w:r w:rsidR="009A4B83" w:rsidRPr="0098517B">
        <w:rPr>
          <w:color w:val="000000" w:themeColor="text1"/>
        </w:rPr>
        <w:t>(beginner, intermediate and advanced)</w:t>
      </w:r>
      <w:r w:rsidR="00C0601C" w:rsidRPr="0098517B">
        <w:rPr>
          <w:color w:val="000000" w:themeColor="text1"/>
        </w:rPr>
        <w:t xml:space="preserve">. </w:t>
      </w:r>
      <w:r w:rsidR="009A4B83" w:rsidRPr="0098517B">
        <w:rPr>
          <w:color w:val="000000" w:themeColor="text1"/>
        </w:rPr>
        <w:t xml:space="preserve">However, the researchers motivate the use of fewer targets to investigate </w:t>
      </w:r>
      <w:r w:rsidR="008C1E37" w:rsidRPr="0098517B">
        <w:rPr>
          <w:color w:val="000000" w:themeColor="text1"/>
        </w:rPr>
        <w:t xml:space="preserve">more deeply </w:t>
      </w:r>
      <w:r w:rsidR="009A4B83" w:rsidRPr="0098517B">
        <w:rPr>
          <w:color w:val="000000" w:themeColor="text1"/>
        </w:rPr>
        <w:t xml:space="preserve">how cognitive variables play a role in the second language learning process. </w:t>
      </w:r>
    </w:p>
    <w:p w14:paraId="4D41B4FF" w14:textId="526B9DFF" w:rsidR="009901FA" w:rsidRPr="0098517B" w:rsidRDefault="00B50B8F" w:rsidP="00503DB4">
      <w:pPr>
        <w:shd w:val="clear" w:color="auto" w:fill="FFFFFF"/>
        <w:spacing w:line="480" w:lineRule="auto"/>
        <w:ind w:firstLine="720"/>
        <w:jc w:val="both"/>
        <w:rPr>
          <w:color w:val="000000" w:themeColor="text1"/>
        </w:rPr>
      </w:pPr>
      <w:r w:rsidRPr="0098517B">
        <w:rPr>
          <w:color w:val="000000" w:themeColor="text1"/>
        </w:rPr>
        <w:t>Syntactic a</w:t>
      </w:r>
      <w:r w:rsidR="009A4B83" w:rsidRPr="0098517B">
        <w:rPr>
          <w:color w:val="000000" w:themeColor="text1"/>
        </w:rPr>
        <w:t>mbiguity resolution, directly associated with cognitive control, i</w:t>
      </w:r>
      <w:r w:rsidR="008C1E37" w:rsidRPr="0098517B">
        <w:rPr>
          <w:color w:val="000000" w:themeColor="text1"/>
        </w:rPr>
        <w:t>s one target that can answer that</w:t>
      </w:r>
      <w:r w:rsidR="009A4B83" w:rsidRPr="0098517B">
        <w:rPr>
          <w:color w:val="000000" w:themeColor="text1"/>
        </w:rPr>
        <w:t xml:space="preserve"> call of Serafini and Sanz (2016). </w:t>
      </w:r>
      <w:r w:rsidR="002C12BB" w:rsidRPr="0098517B">
        <w:rPr>
          <w:color w:val="000000" w:themeColor="text1"/>
        </w:rPr>
        <w:t xml:space="preserve">As mentioned in </w:t>
      </w:r>
      <w:r w:rsidR="001360EB" w:rsidRPr="0098517B">
        <w:rPr>
          <w:color w:val="000000" w:themeColor="text1"/>
        </w:rPr>
        <w:t>the</w:t>
      </w:r>
      <w:r w:rsidR="002C12BB" w:rsidRPr="0098517B">
        <w:rPr>
          <w:color w:val="000000" w:themeColor="text1"/>
        </w:rPr>
        <w:t xml:space="preserve"> previous exam, Pozzan and Trueswell (2015)</w:t>
      </w:r>
      <w:r w:rsidRPr="0098517B">
        <w:rPr>
          <w:color w:val="000000" w:themeColor="text1"/>
        </w:rPr>
        <w:t xml:space="preserve"> observed childlike resolution of syntactic ambiguity by </w:t>
      </w:r>
      <w:r w:rsidR="001360EB" w:rsidRPr="0098517B">
        <w:rPr>
          <w:color w:val="000000" w:themeColor="text1"/>
        </w:rPr>
        <w:t xml:space="preserve">adult </w:t>
      </w:r>
      <w:r w:rsidRPr="0098517B">
        <w:rPr>
          <w:color w:val="000000" w:themeColor="text1"/>
        </w:rPr>
        <w:t xml:space="preserve">intermediate learners of </w:t>
      </w:r>
      <w:r w:rsidR="00B32075" w:rsidRPr="0098517B">
        <w:rPr>
          <w:color w:val="000000" w:themeColor="text1"/>
        </w:rPr>
        <w:t>English (L1: Italian)</w:t>
      </w:r>
      <w:r w:rsidR="001360EB" w:rsidRPr="0098517B">
        <w:rPr>
          <w:color w:val="000000" w:themeColor="text1"/>
        </w:rPr>
        <w:t>, despite</w:t>
      </w:r>
      <w:r w:rsidR="008C1E37" w:rsidRPr="0098517B">
        <w:rPr>
          <w:color w:val="000000" w:themeColor="text1"/>
        </w:rPr>
        <w:t xml:space="preserve"> high</w:t>
      </w:r>
      <w:r w:rsidR="001360EB" w:rsidRPr="0098517B">
        <w:rPr>
          <w:color w:val="000000" w:themeColor="text1"/>
        </w:rPr>
        <w:t xml:space="preserve"> </w:t>
      </w:r>
      <w:r w:rsidR="008C1E37" w:rsidRPr="0098517B">
        <w:rPr>
          <w:color w:val="000000" w:themeColor="text1"/>
        </w:rPr>
        <w:t xml:space="preserve">familiarity with the </w:t>
      </w:r>
      <w:r w:rsidR="001360EB" w:rsidRPr="0098517B">
        <w:rPr>
          <w:color w:val="000000" w:themeColor="text1"/>
        </w:rPr>
        <w:t xml:space="preserve">structure in the first language. </w:t>
      </w:r>
      <w:r w:rsidR="00D46348" w:rsidRPr="0098517B">
        <w:rPr>
          <w:color w:val="000000" w:themeColor="text1"/>
        </w:rPr>
        <w:t>Relating their findings to those of</w:t>
      </w:r>
      <w:r w:rsidR="008C1E37" w:rsidRPr="0098517B">
        <w:rPr>
          <w:color w:val="000000" w:themeColor="text1"/>
        </w:rPr>
        <w:t xml:space="preserve"> Abuta</w:t>
      </w:r>
      <w:r w:rsidR="00D46348" w:rsidRPr="0098517B">
        <w:rPr>
          <w:color w:val="000000" w:themeColor="text1"/>
        </w:rPr>
        <w:t>l</w:t>
      </w:r>
      <w:r w:rsidR="008C1E37" w:rsidRPr="0098517B">
        <w:rPr>
          <w:color w:val="000000" w:themeColor="text1"/>
        </w:rPr>
        <w:t xml:space="preserve">ebi (2008), who observed higher cognitive control </w:t>
      </w:r>
      <w:r w:rsidR="008C1E37" w:rsidRPr="0098517B">
        <w:rPr>
          <w:color w:val="000000" w:themeColor="text1"/>
        </w:rPr>
        <w:lastRenderedPageBreak/>
        <w:t>demand during non-highly proficient L2 processing, t</w:t>
      </w:r>
      <w:r w:rsidRPr="0098517B">
        <w:rPr>
          <w:color w:val="000000" w:themeColor="text1"/>
        </w:rPr>
        <w:t xml:space="preserve">hey </w:t>
      </w:r>
      <w:r w:rsidR="001360EB" w:rsidRPr="0098517B">
        <w:rPr>
          <w:color w:val="000000" w:themeColor="text1"/>
        </w:rPr>
        <w:t>suggest</w:t>
      </w:r>
      <w:r w:rsidRPr="0098517B">
        <w:rPr>
          <w:color w:val="000000" w:themeColor="text1"/>
        </w:rPr>
        <w:t xml:space="preserve"> </w:t>
      </w:r>
      <w:r w:rsidR="001360EB" w:rsidRPr="0098517B">
        <w:rPr>
          <w:color w:val="000000" w:themeColor="text1"/>
        </w:rPr>
        <w:t>this finding may relate to a</w:t>
      </w:r>
      <w:r w:rsidRPr="0098517B">
        <w:rPr>
          <w:color w:val="000000" w:themeColor="text1"/>
        </w:rPr>
        <w:t xml:space="preserve"> lack of available cognitive control resources</w:t>
      </w:r>
      <w:r w:rsidR="001360EB" w:rsidRPr="0098517B">
        <w:rPr>
          <w:color w:val="000000" w:themeColor="text1"/>
        </w:rPr>
        <w:t xml:space="preserve"> </w:t>
      </w:r>
      <w:r w:rsidR="008C1E37" w:rsidRPr="0098517B">
        <w:rPr>
          <w:color w:val="000000" w:themeColor="text1"/>
        </w:rPr>
        <w:t>to intercede during reanalysis, which would explain the childlike performance</w:t>
      </w:r>
      <w:r w:rsidRPr="0098517B">
        <w:rPr>
          <w:color w:val="000000" w:themeColor="text1"/>
        </w:rPr>
        <w:t xml:space="preserve">. However, because they only </w:t>
      </w:r>
      <w:r w:rsidR="001360EB" w:rsidRPr="0098517B">
        <w:rPr>
          <w:color w:val="000000" w:themeColor="text1"/>
        </w:rPr>
        <w:t xml:space="preserve">consider intermediate learners and do not collect any cognitive control measures, </w:t>
      </w:r>
      <w:r w:rsidRPr="0098517B">
        <w:rPr>
          <w:color w:val="000000" w:themeColor="text1"/>
        </w:rPr>
        <w:t>they cannot conclude</w:t>
      </w:r>
      <w:r w:rsidR="008C1E37" w:rsidRPr="0098517B">
        <w:rPr>
          <w:color w:val="000000" w:themeColor="text1"/>
        </w:rPr>
        <w:t xml:space="preserve"> with certainty</w:t>
      </w:r>
      <w:r w:rsidRPr="0098517B">
        <w:rPr>
          <w:color w:val="000000" w:themeColor="text1"/>
        </w:rPr>
        <w:t xml:space="preserve"> </w:t>
      </w:r>
      <w:r w:rsidR="001360EB" w:rsidRPr="0098517B">
        <w:rPr>
          <w:color w:val="000000" w:themeColor="text1"/>
        </w:rPr>
        <w:t>any such relationship</w:t>
      </w:r>
      <w:r w:rsidRPr="0098517B">
        <w:rPr>
          <w:color w:val="000000" w:themeColor="text1"/>
        </w:rPr>
        <w:t>.</w:t>
      </w:r>
      <w:r w:rsidR="008C1E37" w:rsidRPr="0098517B">
        <w:rPr>
          <w:color w:val="000000" w:themeColor="text1"/>
        </w:rPr>
        <w:t xml:space="preserve"> G</w:t>
      </w:r>
      <w:r w:rsidR="002C12BB" w:rsidRPr="0098517B">
        <w:rPr>
          <w:color w:val="000000" w:themeColor="text1"/>
        </w:rPr>
        <w:t>iven the differential role of cognitive control</w:t>
      </w:r>
      <w:r w:rsidR="008C1E37" w:rsidRPr="0098517B">
        <w:rPr>
          <w:color w:val="000000" w:themeColor="text1"/>
        </w:rPr>
        <w:t xml:space="preserve"> during linguistic performance</w:t>
      </w:r>
      <w:r w:rsidR="002C12BB" w:rsidRPr="0098517B">
        <w:rPr>
          <w:color w:val="000000" w:themeColor="text1"/>
        </w:rPr>
        <w:t xml:space="preserve"> that has been observed in the literature outlined above, </w:t>
      </w:r>
      <w:r w:rsidR="008C1E37" w:rsidRPr="0098517B">
        <w:rPr>
          <w:color w:val="000000" w:themeColor="text1"/>
        </w:rPr>
        <w:t xml:space="preserve">the assumption of Pozzan and Trueswell </w:t>
      </w:r>
      <w:r w:rsidR="00916B28" w:rsidRPr="0098517B">
        <w:rPr>
          <w:color w:val="000000" w:themeColor="text1"/>
        </w:rPr>
        <w:t xml:space="preserve">likely reflects some relationship between these variables. However, more research is in order to justify this claim empirically. A study to respond to this need is outlined in Section </w:t>
      </w:r>
      <w:r w:rsidR="00110507" w:rsidRPr="0098517B">
        <w:rPr>
          <w:color w:val="000000" w:themeColor="text1"/>
        </w:rPr>
        <w:t>6.1</w:t>
      </w:r>
      <w:r w:rsidR="00E84091" w:rsidRPr="0098517B">
        <w:rPr>
          <w:color w:val="000000" w:themeColor="text1"/>
        </w:rPr>
        <w:t>, and</w:t>
      </w:r>
      <w:r w:rsidR="00110507" w:rsidRPr="0098517B">
        <w:rPr>
          <w:color w:val="000000" w:themeColor="text1"/>
        </w:rPr>
        <w:t xml:space="preserve"> the </w:t>
      </w:r>
      <w:r w:rsidR="00E84091" w:rsidRPr="0098517B">
        <w:rPr>
          <w:color w:val="000000" w:themeColor="text1"/>
        </w:rPr>
        <w:t>corresponding testable hypothesis in Section 5</w:t>
      </w:r>
      <w:r w:rsidR="00110507" w:rsidRPr="0098517B">
        <w:rPr>
          <w:color w:val="000000" w:themeColor="text1"/>
        </w:rPr>
        <w:t>.1.</w:t>
      </w:r>
    </w:p>
    <w:p w14:paraId="4A933EA7" w14:textId="05991BCD" w:rsidR="009901FA" w:rsidRPr="0098517B" w:rsidRDefault="005D57FB" w:rsidP="008767D3">
      <w:pPr>
        <w:shd w:val="clear" w:color="auto" w:fill="FFFFFF"/>
        <w:spacing w:line="480" w:lineRule="auto"/>
        <w:jc w:val="both"/>
        <w:outlineLvl w:val="0"/>
        <w:rPr>
          <w:rFonts w:ascii="Times" w:hAnsi="Times"/>
          <w:b/>
          <w:color w:val="000000" w:themeColor="text1"/>
          <w:u w:val="single"/>
        </w:rPr>
      </w:pPr>
      <w:r w:rsidRPr="0098517B">
        <w:rPr>
          <w:rFonts w:ascii="Times" w:hAnsi="Times"/>
          <w:b/>
          <w:color w:val="000000" w:themeColor="text1"/>
          <w:u w:val="single"/>
        </w:rPr>
        <w:t xml:space="preserve">3. Conflict Adaptation: </w:t>
      </w:r>
      <w:r w:rsidR="009901FA" w:rsidRPr="0098517B">
        <w:rPr>
          <w:rFonts w:ascii="Times" w:hAnsi="Times"/>
          <w:b/>
          <w:color w:val="000000" w:themeColor="text1"/>
          <w:u w:val="single"/>
        </w:rPr>
        <w:t>Stroop effects and Cognitive Control</w:t>
      </w:r>
    </w:p>
    <w:p w14:paraId="0DD75859" w14:textId="5DCC4AFB"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The Stroop effect is one of the most important findings in</w:t>
      </w:r>
      <w:r w:rsidR="00D46348" w:rsidRPr="0098517B">
        <w:rPr>
          <w:rFonts w:ascii="Times" w:hAnsi="Times" w:cs="Times"/>
          <w:color w:val="000000" w:themeColor="text1"/>
        </w:rPr>
        <w:t xml:space="preserve"> modern</w:t>
      </w:r>
      <w:r w:rsidRPr="0098517B">
        <w:rPr>
          <w:rFonts w:ascii="Times" w:hAnsi="Times" w:cs="Times"/>
          <w:color w:val="000000" w:themeColor="text1"/>
        </w:rPr>
        <w:t xml:space="preserve"> experimental psychology. Since it was first published in English over 80 years ago, the Stroop task has been the subject of hundreds of studies and has been used in many distinct branches of cognitive science (MacLeod, 1991). In the original of its many incarnations, the Stroop task requires participants to respond to the color of the ink in which a color-word is written, rather than reading the color-word itself (Stroop, 1935). Manipulations of the Stroop task all hinge on presenting conflicting information to examine the role of interference in different cognitive processes. The consensus of these Stroop-like interference tasks is that an incongruent trial is more difficult than a congruent trial, revealed by slower reaction times (RTs) and higher error rates (see MacLeod, 1991 for review). </w:t>
      </w:r>
    </w:p>
    <w:p w14:paraId="19651358" w14:textId="77777777"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Variations of the color-word Stroop task often present a center target flanked by either congruent or incongruent distractors, and the Stroop effect of such flanker tasks is relative to the congruency of the flanking elements. For example, the Attentional Network Task (ANT), </w:t>
      </w:r>
      <w:r w:rsidRPr="0098517B">
        <w:rPr>
          <w:rFonts w:ascii="Times" w:hAnsi="Times" w:cs="Times"/>
          <w:color w:val="000000" w:themeColor="text1"/>
        </w:rPr>
        <w:lastRenderedPageBreak/>
        <w:t xml:space="preserve">discussed in my first doctoral exam, is a flanker task utilizing a rightward or leftward central arrow with either congruent or incongruent flanking arrows, where participants must resist responding to the four flanking arrows and respond strictly based on the center arrow’s direction. The ANT was developed to mitigate linguistic interference (by eliminating words from the paradigm) and isolate cognitive control procedures (Fan, </w:t>
      </w:r>
      <w:proofErr w:type="spellStart"/>
      <w:r w:rsidRPr="0098517B">
        <w:rPr>
          <w:rFonts w:ascii="Times" w:hAnsi="Times" w:cs="Times"/>
          <w:color w:val="000000" w:themeColor="text1"/>
        </w:rPr>
        <w:t>McCandliss</w:t>
      </w:r>
      <w:proofErr w:type="spellEnd"/>
      <w:r w:rsidRPr="0098517B">
        <w:rPr>
          <w:rFonts w:ascii="Times" w:hAnsi="Times" w:cs="Times"/>
          <w:color w:val="000000" w:themeColor="text1"/>
        </w:rPr>
        <w:t xml:space="preserve">, Sommer, </w:t>
      </w:r>
      <w:proofErr w:type="spellStart"/>
      <w:r w:rsidRPr="0098517B">
        <w:rPr>
          <w:rFonts w:ascii="Times" w:hAnsi="Times" w:cs="Times"/>
          <w:color w:val="000000" w:themeColor="text1"/>
        </w:rPr>
        <w:t>Raz</w:t>
      </w:r>
      <w:proofErr w:type="spellEnd"/>
      <w:r w:rsidRPr="0098517B">
        <w:rPr>
          <w:rFonts w:ascii="Times" w:hAnsi="Times" w:cs="Times"/>
          <w:color w:val="000000" w:themeColor="text1"/>
        </w:rPr>
        <w:t xml:space="preserve"> &amp; Posner, 2002). Due to the simple design utilizing non-linguistic conflict, the task can be used with populations with known executive function problems, such as children, patients and monkeys, and can be used to make conclusions about domain-general cognitive functions.</w:t>
      </w:r>
    </w:p>
    <w:p w14:paraId="55A3D59C" w14:textId="0487B443"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Much of the literature that utilizes Stroop-like tasks has considered the role of the anterior </w:t>
      </w:r>
      <w:proofErr w:type="spellStart"/>
      <w:r w:rsidRPr="0098517B">
        <w:rPr>
          <w:rFonts w:ascii="Times" w:hAnsi="Times" w:cs="Times"/>
          <w:color w:val="000000" w:themeColor="text1"/>
        </w:rPr>
        <w:t>cingular</w:t>
      </w:r>
      <w:proofErr w:type="spellEnd"/>
      <w:r w:rsidRPr="0098517B">
        <w:rPr>
          <w:rFonts w:ascii="Times" w:hAnsi="Times" w:cs="Times"/>
          <w:color w:val="000000" w:themeColor="text1"/>
        </w:rPr>
        <w:t xml:space="preserve"> cortex (ACC) and cognitive control in the Stroop effect. The </w:t>
      </w:r>
      <w:r w:rsidR="00D46348" w:rsidRPr="0098517B">
        <w:rPr>
          <w:rFonts w:ascii="Times" w:hAnsi="Times" w:cs="Times"/>
          <w:color w:val="000000" w:themeColor="text1"/>
        </w:rPr>
        <w:t>shared resources involved in</w:t>
      </w:r>
      <w:r w:rsidRPr="0098517B">
        <w:rPr>
          <w:rFonts w:ascii="Times" w:hAnsi="Times" w:cs="Times"/>
          <w:color w:val="000000" w:themeColor="text1"/>
        </w:rPr>
        <w:t xml:space="preserve"> ACC</w:t>
      </w:r>
      <w:r w:rsidR="00D46348" w:rsidRPr="0098517B">
        <w:rPr>
          <w:rFonts w:ascii="Times" w:hAnsi="Times" w:cs="Times"/>
          <w:color w:val="000000" w:themeColor="text1"/>
        </w:rPr>
        <w:t xml:space="preserve"> activation</w:t>
      </w:r>
      <w:r w:rsidRPr="0098517B">
        <w:rPr>
          <w:rFonts w:ascii="Times" w:hAnsi="Times" w:cs="Times"/>
          <w:color w:val="000000" w:themeColor="text1"/>
        </w:rPr>
        <w:t xml:space="preserve">, cognitive control, and conflict resolution have been sufficiently well </w:t>
      </w:r>
      <w:r w:rsidR="00D46348" w:rsidRPr="0098517B">
        <w:rPr>
          <w:rFonts w:ascii="Times" w:hAnsi="Times" w:cs="Times"/>
          <w:color w:val="000000" w:themeColor="text1"/>
        </w:rPr>
        <w:t>documented in the</w:t>
      </w:r>
      <w:r w:rsidRPr="0098517B">
        <w:rPr>
          <w:rFonts w:ascii="Times" w:hAnsi="Times" w:cs="Times"/>
          <w:color w:val="000000" w:themeColor="text1"/>
        </w:rPr>
        <w:t xml:space="preserve"> literature (see MacLeod, 1991 for review). And while it has been understood for many years that the conflict involved in Stroop trials engages cognitive control, researchers have also understood that the Stroop effect extends beyond a trial-by-trial basis. The detection of conflict during a given Stroop trial has been shown to initiate </w:t>
      </w:r>
      <w:r w:rsidRPr="0098517B">
        <w:rPr>
          <w:rFonts w:ascii="Times" w:hAnsi="Times" w:cs="Times"/>
          <w:i/>
          <w:color w:val="000000" w:themeColor="text1"/>
        </w:rPr>
        <w:t>sustained</w:t>
      </w:r>
      <w:r w:rsidRPr="0098517B">
        <w:rPr>
          <w:rFonts w:ascii="Times" w:hAnsi="Times" w:cs="Times"/>
          <w:color w:val="000000" w:themeColor="text1"/>
        </w:rPr>
        <w:t xml:space="preserve"> cognitive control procedures, specifically conflict resolution, that continue into the subsequent trial. For example, Logan and </w:t>
      </w:r>
      <w:proofErr w:type="spellStart"/>
      <w:r w:rsidRPr="0098517B">
        <w:rPr>
          <w:rFonts w:ascii="Times" w:hAnsi="Times" w:cs="Times"/>
          <w:color w:val="000000" w:themeColor="text1"/>
        </w:rPr>
        <w:t>Zbrodoff</w:t>
      </w:r>
      <w:proofErr w:type="spellEnd"/>
      <w:r w:rsidRPr="0098517B">
        <w:rPr>
          <w:rFonts w:ascii="Times" w:hAnsi="Times" w:cs="Times"/>
          <w:color w:val="000000" w:themeColor="text1"/>
        </w:rPr>
        <w:t xml:space="preserve"> (1979) observed that manipulations to the probability of conflict stimuli modulate the Stroop effect, where higher probabilities of conflictive trials result in proportionally faster responses on incongruent trials. Likewise, </w:t>
      </w:r>
      <w:proofErr w:type="spellStart"/>
      <w:r w:rsidRPr="0098517B">
        <w:rPr>
          <w:rFonts w:ascii="Times" w:hAnsi="Times" w:cs="Times"/>
          <w:color w:val="000000" w:themeColor="text1"/>
        </w:rPr>
        <w:t>Gratton</w:t>
      </w:r>
      <w:proofErr w:type="spellEnd"/>
      <w:r w:rsidRPr="0098517B">
        <w:rPr>
          <w:rFonts w:ascii="Times" w:hAnsi="Times" w:cs="Times"/>
          <w:color w:val="000000" w:themeColor="text1"/>
        </w:rPr>
        <w:t xml:space="preserve">, Coles and </w:t>
      </w:r>
      <w:proofErr w:type="spellStart"/>
      <w:r w:rsidRPr="0098517B">
        <w:rPr>
          <w:rFonts w:ascii="Times" w:hAnsi="Times" w:cs="Times"/>
          <w:color w:val="000000" w:themeColor="text1"/>
        </w:rPr>
        <w:t>Donchin</w:t>
      </w:r>
      <w:proofErr w:type="spellEnd"/>
      <w:r w:rsidRPr="0098517B">
        <w:rPr>
          <w:rFonts w:ascii="Times" w:hAnsi="Times" w:cs="Times"/>
          <w:color w:val="000000" w:themeColor="text1"/>
        </w:rPr>
        <w:t xml:space="preserve"> (1992) showed that the preceding trial’s congruency contributes to the speed of a response, specifically that an incongruent trial immediately preceding an incongruent critical trial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 xml:space="preserve">-I) leads to faster responses than congruent trials immediately preceding incongruent critical trials (c-I). Theoretically, these results have been attributed to economy: sustaining cognitive control attenuates the cost of </w:t>
      </w:r>
      <w:r w:rsidRPr="0098517B">
        <w:rPr>
          <w:rFonts w:ascii="Times" w:hAnsi="Times" w:cs="Times"/>
          <w:color w:val="000000" w:themeColor="text1"/>
        </w:rPr>
        <w:lastRenderedPageBreak/>
        <w:t>subsequent conflict resolution.</w:t>
      </w:r>
    </w:p>
    <w:p w14:paraId="094695D2" w14:textId="58FD68E0"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It should be noted that this finding was questioned by </w:t>
      </w:r>
      <w:proofErr w:type="spellStart"/>
      <w:r w:rsidRPr="0098517B">
        <w:rPr>
          <w:rFonts w:ascii="Times" w:hAnsi="Times" w:cs="Times"/>
          <w:color w:val="000000" w:themeColor="text1"/>
        </w:rPr>
        <w:t>Mayr</w:t>
      </w:r>
      <w:proofErr w:type="spellEnd"/>
      <w:r w:rsidRPr="0098517B">
        <w:rPr>
          <w:rFonts w:ascii="Times" w:hAnsi="Times" w:cs="Times"/>
          <w:color w:val="000000" w:themeColor="text1"/>
        </w:rPr>
        <w:t xml:space="preserve">, </w:t>
      </w:r>
      <w:proofErr w:type="spellStart"/>
      <w:r w:rsidRPr="0098517B">
        <w:rPr>
          <w:rFonts w:ascii="Times" w:hAnsi="Times" w:cs="Times"/>
          <w:color w:val="000000" w:themeColor="text1"/>
        </w:rPr>
        <w:t>Awh</w:t>
      </w:r>
      <w:proofErr w:type="spellEnd"/>
      <w:r w:rsidRPr="0098517B">
        <w:rPr>
          <w:rFonts w:ascii="Times" w:hAnsi="Times" w:cs="Times"/>
          <w:color w:val="000000" w:themeColor="text1"/>
        </w:rPr>
        <w:t xml:space="preserve"> and </w:t>
      </w:r>
      <w:proofErr w:type="spellStart"/>
      <w:r w:rsidRPr="0098517B">
        <w:rPr>
          <w:rFonts w:ascii="Times" w:hAnsi="Times" w:cs="Times"/>
          <w:color w:val="000000" w:themeColor="text1"/>
        </w:rPr>
        <w:t>Laurey</w:t>
      </w:r>
      <w:proofErr w:type="spellEnd"/>
      <w:r w:rsidRPr="0098517B">
        <w:rPr>
          <w:rFonts w:ascii="Times" w:hAnsi="Times" w:cs="Times"/>
          <w:color w:val="000000" w:themeColor="text1"/>
        </w:rPr>
        <w:t xml:space="preserve"> (2003), who observe the same phenomenon as a case of stimulus-specific priming (</w:t>
      </w:r>
      <w:r w:rsidR="008D314B" w:rsidRPr="0098517B">
        <w:rPr>
          <w:rFonts w:ascii="Times" w:hAnsi="Times" w:cs="Times"/>
          <w:color w:val="000000" w:themeColor="text1"/>
        </w:rPr>
        <w:t xml:space="preserve">the </w:t>
      </w:r>
      <w:r w:rsidRPr="0098517B">
        <w:rPr>
          <w:rFonts w:ascii="Times" w:hAnsi="Times" w:cs="Times"/>
          <w:color w:val="000000" w:themeColor="text1"/>
        </w:rPr>
        <w:t>“repetition-priming” account). In a con</w:t>
      </w:r>
      <w:r w:rsidR="008D314B" w:rsidRPr="0098517B">
        <w:rPr>
          <w:rFonts w:ascii="Times" w:hAnsi="Times" w:cs="Times"/>
          <w:color w:val="000000" w:themeColor="text1"/>
        </w:rPr>
        <w:t xml:space="preserve">ceptual replication of </w:t>
      </w:r>
      <w:proofErr w:type="spellStart"/>
      <w:r w:rsidR="008D314B" w:rsidRPr="0098517B">
        <w:rPr>
          <w:rFonts w:ascii="Times" w:hAnsi="Times" w:cs="Times"/>
          <w:color w:val="000000" w:themeColor="text1"/>
        </w:rPr>
        <w:t>Gratton</w:t>
      </w:r>
      <w:proofErr w:type="spellEnd"/>
      <w:r w:rsidR="008D314B" w:rsidRPr="0098517B">
        <w:rPr>
          <w:rFonts w:ascii="Times" w:hAnsi="Times" w:cs="Times"/>
          <w:color w:val="000000" w:themeColor="text1"/>
        </w:rPr>
        <w:t xml:space="preserve"> and colleagues’ </w:t>
      </w:r>
      <w:r w:rsidRPr="0098517B">
        <w:rPr>
          <w:rFonts w:ascii="Times" w:hAnsi="Times" w:cs="Times"/>
          <w:color w:val="000000" w:themeColor="text1"/>
        </w:rPr>
        <w:t>study, they found that faster reactions were associated with pairs of trials in which the latter’s target was a repetition of the former’s target. However, subsequent research confirmed the earlier “conflict monitoring” account, specifically because sequential dependency effects do present themselves regardless of repetition of stimuli (</w:t>
      </w:r>
      <w:proofErr w:type="spellStart"/>
      <w:r w:rsidRPr="0098517B">
        <w:rPr>
          <w:rFonts w:ascii="Times" w:hAnsi="Times" w:cs="Times"/>
          <w:color w:val="000000" w:themeColor="text1"/>
        </w:rPr>
        <w:t>Ullsperger</w:t>
      </w:r>
      <w:proofErr w:type="spellEnd"/>
      <w:r w:rsidRPr="0098517B">
        <w:rPr>
          <w:rFonts w:ascii="Times" w:hAnsi="Times" w:cs="Times"/>
          <w:color w:val="000000" w:themeColor="text1"/>
        </w:rPr>
        <w:t xml:space="preserve">, </w:t>
      </w:r>
      <w:proofErr w:type="spellStart"/>
      <w:r w:rsidRPr="0098517B">
        <w:rPr>
          <w:rFonts w:ascii="Times" w:hAnsi="Times" w:cs="Times"/>
          <w:color w:val="000000" w:themeColor="text1"/>
        </w:rPr>
        <w:t>Bylsma</w:t>
      </w:r>
      <w:proofErr w:type="spellEnd"/>
      <w:r w:rsidRPr="0098517B">
        <w:rPr>
          <w:rFonts w:ascii="Times" w:hAnsi="Times" w:cs="Times"/>
          <w:color w:val="000000" w:themeColor="text1"/>
        </w:rPr>
        <w:t xml:space="preserve"> &amp; </w:t>
      </w:r>
      <w:proofErr w:type="spellStart"/>
      <w:r w:rsidRPr="0098517B">
        <w:rPr>
          <w:rFonts w:ascii="Times" w:hAnsi="Times" w:cs="Times"/>
          <w:color w:val="000000" w:themeColor="text1"/>
        </w:rPr>
        <w:t>Botvinick</w:t>
      </w:r>
      <w:proofErr w:type="spellEnd"/>
      <w:r w:rsidRPr="0098517B">
        <w:rPr>
          <w:rFonts w:ascii="Times" w:hAnsi="Times" w:cs="Times"/>
          <w:color w:val="000000" w:themeColor="text1"/>
        </w:rPr>
        <w:t xml:space="preserve">, 2005). For example, in the second experiment of </w:t>
      </w:r>
      <w:proofErr w:type="spellStart"/>
      <w:r w:rsidRPr="0098517B">
        <w:rPr>
          <w:rFonts w:ascii="Times" w:hAnsi="Times" w:cs="Times"/>
          <w:color w:val="000000" w:themeColor="text1"/>
        </w:rPr>
        <w:t>Ullspe</w:t>
      </w:r>
      <w:r w:rsidR="008D314B" w:rsidRPr="0098517B">
        <w:rPr>
          <w:rFonts w:ascii="Times" w:hAnsi="Times" w:cs="Times"/>
          <w:color w:val="000000" w:themeColor="text1"/>
        </w:rPr>
        <w:t>rger</w:t>
      </w:r>
      <w:proofErr w:type="spellEnd"/>
      <w:r w:rsidR="008D314B" w:rsidRPr="0098517B">
        <w:rPr>
          <w:rFonts w:ascii="Times" w:hAnsi="Times" w:cs="Times"/>
          <w:color w:val="000000" w:themeColor="text1"/>
        </w:rPr>
        <w:t xml:space="preserve"> and colleagues (2005), the</w:t>
      </w:r>
      <w:r w:rsidRPr="0098517B">
        <w:rPr>
          <w:rFonts w:ascii="Times" w:hAnsi="Times" w:cs="Times"/>
          <w:color w:val="000000" w:themeColor="text1"/>
        </w:rPr>
        <w:t xml:space="preserve"> conflict adaptation effect was still observed when participants were presented with a numerical, underlined single-digit target between 1-9 with 4 competing flankers, also a single d</w:t>
      </w:r>
      <w:r w:rsidR="008D314B" w:rsidRPr="0098517B">
        <w:rPr>
          <w:rFonts w:ascii="Times" w:hAnsi="Times" w:cs="Times"/>
          <w:color w:val="000000" w:themeColor="text1"/>
        </w:rPr>
        <w:t>igit.  This paradigm eliminated</w:t>
      </w:r>
      <w:r w:rsidRPr="0098517B">
        <w:rPr>
          <w:rFonts w:ascii="Times" w:hAnsi="Times" w:cs="Times"/>
          <w:color w:val="000000" w:themeColor="text1"/>
        </w:rPr>
        <w:t xml:space="preserve"> the risk of priming because the researchers were able to </w:t>
      </w:r>
      <w:r w:rsidR="008D314B" w:rsidRPr="0098517B">
        <w:rPr>
          <w:rFonts w:ascii="Times" w:hAnsi="Times" w:cs="Times"/>
          <w:color w:val="000000" w:themeColor="text1"/>
        </w:rPr>
        <w:t>exclude</w:t>
      </w:r>
      <w:r w:rsidRPr="0098517B">
        <w:rPr>
          <w:rFonts w:ascii="Times" w:hAnsi="Times" w:cs="Times"/>
          <w:color w:val="000000" w:themeColor="text1"/>
        </w:rPr>
        <w:t xml:space="preserve"> trial-to-trial repetition. While the researchers found slower reaction times than in the standard two-option directional flanker task, they attribute this to a speed-accuracy tradeoff</w:t>
      </w:r>
      <w:r w:rsidR="008D314B" w:rsidRPr="0098517B">
        <w:rPr>
          <w:rFonts w:ascii="Times" w:hAnsi="Times" w:cs="Times"/>
          <w:color w:val="000000" w:themeColor="text1"/>
        </w:rPr>
        <w:t xml:space="preserve"> associated with nine options</w:t>
      </w:r>
      <w:r w:rsidRPr="0098517B">
        <w:rPr>
          <w:rFonts w:ascii="Times" w:hAnsi="Times" w:cs="Times"/>
          <w:color w:val="000000" w:themeColor="text1"/>
        </w:rPr>
        <w:t xml:space="preserve"> that did not diminish the </w:t>
      </w:r>
      <w:r w:rsidR="008D314B" w:rsidRPr="0098517B">
        <w:rPr>
          <w:rFonts w:ascii="Times" w:hAnsi="Times" w:cs="Times"/>
          <w:color w:val="000000" w:themeColor="text1"/>
        </w:rPr>
        <w:t>effect of conflict engagement. In other words, p</w:t>
      </w:r>
      <w:r w:rsidRPr="0098517B">
        <w:rPr>
          <w:rFonts w:ascii="Times" w:hAnsi="Times" w:cs="Times"/>
          <w:color w:val="000000" w:themeColor="text1"/>
        </w:rPr>
        <w:t xml:space="preserve">receding trial incongruency in this experiment still resulted in a conflict adaptation effect, where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-I RTs were 26% faster than c-I RTs.</w:t>
      </w:r>
    </w:p>
    <w:p w14:paraId="73EE4C16" w14:textId="176D6480" w:rsidR="009901FA" w:rsidRPr="0098517B" w:rsidRDefault="005D57FB" w:rsidP="008767D3">
      <w:pPr>
        <w:widowControl w:val="0"/>
        <w:autoSpaceDE w:val="0"/>
        <w:autoSpaceDN w:val="0"/>
        <w:adjustRightInd w:val="0"/>
        <w:spacing w:line="480" w:lineRule="auto"/>
        <w:jc w:val="both"/>
        <w:outlineLvl w:val="0"/>
        <w:rPr>
          <w:rFonts w:ascii="Times" w:hAnsi="Times"/>
          <w:b/>
          <w:color w:val="000000" w:themeColor="text1"/>
        </w:rPr>
      </w:pPr>
      <w:r w:rsidRPr="0098517B">
        <w:rPr>
          <w:rFonts w:ascii="Times" w:hAnsi="Times"/>
          <w:b/>
          <w:color w:val="000000" w:themeColor="text1"/>
        </w:rPr>
        <w:t xml:space="preserve">3.1 </w:t>
      </w:r>
      <w:r w:rsidR="009901FA" w:rsidRPr="0098517B">
        <w:rPr>
          <w:rFonts w:ascii="Times" w:hAnsi="Times"/>
          <w:b/>
          <w:color w:val="000000" w:themeColor="text1"/>
        </w:rPr>
        <w:t xml:space="preserve">Conflict Adaptation and Dynamic (Cross-Task) Engagement of Cognitive Control </w:t>
      </w:r>
    </w:p>
    <w:p w14:paraId="17E9EE0B" w14:textId="6B72F813" w:rsidR="009901FA" w:rsidRPr="0098517B" w:rsidRDefault="008D314B"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N</w:t>
      </w:r>
      <w:r w:rsidR="009901FA" w:rsidRPr="0098517B">
        <w:rPr>
          <w:rFonts w:ascii="Times" w:hAnsi="Times" w:cs="Times"/>
          <w:color w:val="000000" w:themeColor="text1"/>
        </w:rPr>
        <w:t>on-linguistic conflict resolution has been shown to co-localize within the ACC and to share cognitive control resources with linguistic conflict (</w:t>
      </w:r>
      <w:r w:rsidR="009901FA" w:rsidRPr="0098517B">
        <w:rPr>
          <w:rFonts w:ascii="Times" w:eastAsia="Times New Roman" w:hAnsi="Times"/>
          <w:color w:val="000000" w:themeColor="text1"/>
        </w:rPr>
        <w:t>Thompson-</w:t>
      </w:r>
      <w:proofErr w:type="spellStart"/>
      <w:r w:rsidR="009901FA" w:rsidRPr="0098517B">
        <w:rPr>
          <w:rFonts w:ascii="Times" w:eastAsia="Times New Roman" w:hAnsi="Times"/>
          <w:color w:val="000000" w:themeColor="text1"/>
        </w:rPr>
        <w:t>Schill</w:t>
      </w:r>
      <w:proofErr w:type="spellEnd"/>
      <w:r w:rsidR="009901FA" w:rsidRPr="0098517B">
        <w:rPr>
          <w:rFonts w:ascii="Times" w:eastAsia="Times New Roman" w:hAnsi="Times"/>
          <w:color w:val="000000" w:themeColor="text1"/>
        </w:rPr>
        <w:t xml:space="preserve">, </w:t>
      </w:r>
      <w:proofErr w:type="spellStart"/>
      <w:r w:rsidR="009901FA" w:rsidRPr="0098517B">
        <w:rPr>
          <w:rFonts w:ascii="Times" w:eastAsia="Times New Roman" w:hAnsi="Times"/>
          <w:color w:val="000000" w:themeColor="text1"/>
        </w:rPr>
        <w:t>Bedny</w:t>
      </w:r>
      <w:proofErr w:type="spellEnd"/>
      <w:r w:rsidR="009901FA" w:rsidRPr="0098517B">
        <w:rPr>
          <w:rFonts w:ascii="Times" w:eastAsia="Times New Roman" w:hAnsi="Times"/>
          <w:color w:val="000000" w:themeColor="text1"/>
        </w:rPr>
        <w:t xml:space="preserve">, &amp; Goldberg, 2005; </w:t>
      </w:r>
      <w:proofErr w:type="spellStart"/>
      <w:r w:rsidR="009901FA" w:rsidRPr="0098517B">
        <w:rPr>
          <w:rFonts w:ascii="Times" w:hAnsi="Times"/>
          <w:color w:val="000000" w:themeColor="text1"/>
        </w:rPr>
        <w:t>Novick</w:t>
      </w:r>
      <w:proofErr w:type="spellEnd"/>
      <w:r w:rsidR="009901FA" w:rsidRPr="0098517B">
        <w:rPr>
          <w:rFonts w:ascii="Times" w:hAnsi="Times"/>
          <w:color w:val="000000" w:themeColor="text1"/>
        </w:rPr>
        <w:t xml:space="preserve">, </w:t>
      </w:r>
      <w:proofErr w:type="spellStart"/>
      <w:r w:rsidR="009901FA" w:rsidRPr="0098517B">
        <w:rPr>
          <w:rFonts w:ascii="Times" w:hAnsi="Times"/>
          <w:color w:val="000000" w:themeColor="text1"/>
        </w:rPr>
        <w:t>Kan</w:t>
      </w:r>
      <w:proofErr w:type="spellEnd"/>
      <w:r w:rsidR="009901FA" w:rsidRPr="0098517B">
        <w:rPr>
          <w:rFonts w:ascii="Times" w:hAnsi="Times"/>
          <w:color w:val="000000" w:themeColor="text1"/>
        </w:rPr>
        <w:t xml:space="preserve">, </w:t>
      </w:r>
      <w:proofErr w:type="spellStart"/>
      <w:r w:rsidR="009901FA" w:rsidRPr="0098517B">
        <w:rPr>
          <w:rFonts w:ascii="Times" w:hAnsi="Times"/>
          <w:color w:val="000000" w:themeColor="text1"/>
        </w:rPr>
        <w:t>Trueswell</w:t>
      </w:r>
      <w:proofErr w:type="spellEnd"/>
      <w:r w:rsidR="009901FA" w:rsidRPr="0098517B">
        <w:rPr>
          <w:rFonts w:ascii="Times" w:hAnsi="Times"/>
          <w:color w:val="000000" w:themeColor="text1"/>
        </w:rPr>
        <w:t xml:space="preserve"> &amp; Thompson-</w:t>
      </w:r>
      <w:proofErr w:type="spellStart"/>
      <w:r w:rsidR="009901FA" w:rsidRPr="0098517B">
        <w:rPr>
          <w:rFonts w:ascii="Times" w:hAnsi="Times"/>
          <w:color w:val="000000" w:themeColor="text1"/>
        </w:rPr>
        <w:t>Schill</w:t>
      </w:r>
      <w:proofErr w:type="spellEnd"/>
      <w:r w:rsidR="009901FA" w:rsidRPr="0098517B">
        <w:rPr>
          <w:rFonts w:ascii="Times" w:hAnsi="Times"/>
          <w:color w:val="000000" w:themeColor="text1"/>
        </w:rPr>
        <w:t xml:space="preserve">, 2009; January, </w:t>
      </w:r>
      <w:proofErr w:type="spellStart"/>
      <w:r w:rsidR="009901FA" w:rsidRPr="0098517B">
        <w:rPr>
          <w:rFonts w:ascii="Times" w:hAnsi="Times"/>
          <w:color w:val="000000" w:themeColor="text1"/>
        </w:rPr>
        <w:t>Trueswell</w:t>
      </w:r>
      <w:proofErr w:type="spellEnd"/>
      <w:r w:rsidR="009901FA" w:rsidRPr="0098517B">
        <w:rPr>
          <w:rFonts w:ascii="Times" w:hAnsi="Times"/>
          <w:color w:val="000000" w:themeColor="text1"/>
        </w:rPr>
        <w:t>, Thompson-</w:t>
      </w:r>
      <w:proofErr w:type="spellStart"/>
      <w:r w:rsidR="009901FA" w:rsidRPr="0098517B">
        <w:rPr>
          <w:rFonts w:ascii="Times" w:hAnsi="Times"/>
          <w:color w:val="000000" w:themeColor="text1"/>
        </w:rPr>
        <w:t>Schill</w:t>
      </w:r>
      <w:proofErr w:type="spellEnd"/>
      <w:r w:rsidR="009901FA" w:rsidRPr="0098517B">
        <w:rPr>
          <w:rFonts w:ascii="Times" w:hAnsi="Times"/>
          <w:color w:val="000000" w:themeColor="text1"/>
        </w:rPr>
        <w:t xml:space="preserve">, 2009, </w:t>
      </w:r>
      <w:proofErr w:type="spellStart"/>
      <w:r w:rsidR="009901FA" w:rsidRPr="0098517B">
        <w:rPr>
          <w:rFonts w:ascii="Times" w:hAnsi="Times"/>
          <w:color w:val="000000" w:themeColor="text1"/>
        </w:rPr>
        <w:t>Teubner</w:t>
      </w:r>
      <w:proofErr w:type="spellEnd"/>
      <w:r w:rsidR="009901FA" w:rsidRPr="0098517B">
        <w:rPr>
          <w:rFonts w:ascii="Times" w:hAnsi="Times"/>
          <w:color w:val="000000" w:themeColor="text1"/>
        </w:rPr>
        <w:t xml:space="preserve">-Rhodes et al., 2016). These shared resources have also been </w:t>
      </w:r>
      <w:r w:rsidR="009901FA" w:rsidRPr="0098517B">
        <w:rPr>
          <w:rFonts w:ascii="Times" w:hAnsi="Times" w:cs="Times"/>
          <w:color w:val="000000" w:themeColor="text1"/>
        </w:rPr>
        <w:t>observed in correlational behavioral studies in children with protracted cognitive control development (</w:t>
      </w:r>
      <w:proofErr w:type="spellStart"/>
      <w:r w:rsidR="009901FA" w:rsidRPr="0098517B">
        <w:rPr>
          <w:rFonts w:ascii="Times" w:hAnsi="Times" w:cs="Times"/>
          <w:color w:val="000000" w:themeColor="text1"/>
        </w:rPr>
        <w:t>Trueswell</w:t>
      </w:r>
      <w:proofErr w:type="spellEnd"/>
      <w:r w:rsidR="009901FA" w:rsidRPr="0098517B">
        <w:rPr>
          <w:rFonts w:ascii="Times" w:hAnsi="Times" w:cs="Times"/>
          <w:color w:val="000000" w:themeColor="text1"/>
        </w:rPr>
        <w:t xml:space="preserve">, </w:t>
      </w:r>
      <w:proofErr w:type="spellStart"/>
      <w:r w:rsidR="009901FA" w:rsidRPr="0098517B">
        <w:rPr>
          <w:rFonts w:ascii="Times" w:hAnsi="Times" w:cs="Times"/>
          <w:color w:val="000000" w:themeColor="text1"/>
        </w:rPr>
        <w:t>Sekerina</w:t>
      </w:r>
      <w:proofErr w:type="spellEnd"/>
      <w:r w:rsidR="009901FA" w:rsidRPr="0098517B">
        <w:rPr>
          <w:rFonts w:ascii="Times" w:hAnsi="Times" w:cs="Times"/>
          <w:color w:val="000000" w:themeColor="text1"/>
        </w:rPr>
        <w:t xml:space="preserve">, Hill &amp; </w:t>
      </w:r>
      <w:proofErr w:type="spellStart"/>
      <w:r w:rsidR="009901FA" w:rsidRPr="0098517B">
        <w:rPr>
          <w:rFonts w:ascii="Times" w:hAnsi="Times" w:cs="Times"/>
          <w:color w:val="000000" w:themeColor="text1"/>
        </w:rPr>
        <w:t>Logrip</w:t>
      </w:r>
      <w:proofErr w:type="spellEnd"/>
      <w:r w:rsidR="009901FA" w:rsidRPr="0098517B">
        <w:rPr>
          <w:rFonts w:ascii="Times" w:hAnsi="Times" w:cs="Times"/>
          <w:color w:val="000000" w:themeColor="text1"/>
        </w:rPr>
        <w:t xml:space="preserve">, 1999); and in patients with prefrontal damage affecting </w:t>
      </w:r>
      <w:r w:rsidR="009901FA" w:rsidRPr="0098517B">
        <w:rPr>
          <w:rFonts w:ascii="Times" w:hAnsi="Times" w:cs="Times"/>
          <w:color w:val="000000" w:themeColor="text1"/>
        </w:rPr>
        <w:lastRenderedPageBreak/>
        <w:t>cognitive control (</w:t>
      </w:r>
      <w:proofErr w:type="spellStart"/>
      <w:r w:rsidR="009901FA" w:rsidRPr="0098517B">
        <w:rPr>
          <w:rFonts w:ascii="Times" w:hAnsi="Times" w:cs="Times"/>
          <w:color w:val="000000" w:themeColor="text1"/>
        </w:rPr>
        <w:t>Novick</w:t>
      </w:r>
      <w:proofErr w:type="spellEnd"/>
      <w:r w:rsidR="009901FA" w:rsidRPr="0098517B">
        <w:rPr>
          <w:rFonts w:ascii="Times" w:hAnsi="Times" w:cs="Times"/>
          <w:color w:val="000000" w:themeColor="text1"/>
        </w:rPr>
        <w:t xml:space="preserve"> et al., 2009). Domain-general cognitive control is suggested to be responsible for both behavioral adjustments to resolve conflict during information processing (</w:t>
      </w:r>
      <w:proofErr w:type="spellStart"/>
      <w:r w:rsidR="009901FA" w:rsidRPr="0098517B">
        <w:rPr>
          <w:rFonts w:ascii="Times" w:hAnsi="Times" w:cs="Times"/>
          <w:color w:val="000000" w:themeColor="text1"/>
        </w:rPr>
        <w:t>Botvinick</w:t>
      </w:r>
      <w:proofErr w:type="spellEnd"/>
      <w:r w:rsidR="009901FA" w:rsidRPr="0098517B">
        <w:rPr>
          <w:rFonts w:ascii="Times" w:hAnsi="Times" w:cs="Times"/>
          <w:color w:val="000000" w:themeColor="text1"/>
        </w:rPr>
        <w:t xml:space="preserve">, Braver, </w:t>
      </w:r>
      <w:proofErr w:type="spellStart"/>
      <w:r w:rsidR="009901FA" w:rsidRPr="0098517B">
        <w:rPr>
          <w:rFonts w:ascii="Times" w:hAnsi="Times" w:cs="Times"/>
          <w:color w:val="000000" w:themeColor="text1"/>
        </w:rPr>
        <w:t>Barch</w:t>
      </w:r>
      <w:proofErr w:type="spellEnd"/>
      <w:r w:rsidR="009901FA" w:rsidRPr="0098517B">
        <w:rPr>
          <w:rFonts w:ascii="Times" w:hAnsi="Times" w:cs="Times"/>
          <w:color w:val="000000" w:themeColor="text1"/>
        </w:rPr>
        <w:t>, Carter &amp; Cohen, 2001) and reanalysis following incorrect linguistic interpretation (</w:t>
      </w:r>
      <w:proofErr w:type="spellStart"/>
      <w:r w:rsidR="009901FA" w:rsidRPr="0098517B">
        <w:rPr>
          <w:rFonts w:ascii="Times" w:hAnsi="Times" w:cs="Times"/>
          <w:color w:val="000000" w:themeColor="text1"/>
        </w:rPr>
        <w:t>Novick</w:t>
      </w:r>
      <w:proofErr w:type="spellEnd"/>
      <w:r w:rsidR="009901FA" w:rsidRPr="0098517B">
        <w:rPr>
          <w:rFonts w:ascii="Times" w:hAnsi="Times" w:cs="Times"/>
          <w:color w:val="000000" w:themeColor="text1"/>
        </w:rPr>
        <w:t xml:space="preserve">, </w:t>
      </w:r>
      <w:proofErr w:type="spellStart"/>
      <w:r w:rsidR="009901FA" w:rsidRPr="0098517B">
        <w:rPr>
          <w:rFonts w:ascii="Times" w:hAnsi="Times" w:cs="Times"/>
          <w:color w:val="000000" w:themeColor="text1"/>
        </w:rPr>
        <w:t>Trueswell</w:t>
      </w:r>
      <w:proofErr w:type="spellEnd"/>
      <w:r w:rsidR="009901FA" w:rsidRPr="0098517B">
        <w:rPr>
          <w:rFonts w:ascii="Times" w:hAnsi="Times" w:cs="Times"/>
          <w:color w:val="000000" w:themeColor="text1"/>
        </w:rPr>
        <w:t xml:space="preserve"> &amp; Thompson-</w:t>
      </w:r>
      <w:proofErr w:type="spellStart"/>
      <w:r w:rsidR="009901FA" w:rsidRPr="0098517B">
        <w:rPr>
          <w:rFonts w:ascii="Times" w:hAnsi="Times" w:cs="Times"/>
          <w:color w:val="000000" w:themeColor="text1"/>
        </w:rPr>
        <w:t>Schill</w:t>
      </w:r>
      <w:proofErr w:type="spellEnd"/>
      <w:r w:rsidR="009901FA" w:rsidRPr="0098517B">
        <w:rPr>
          <w:rFonts w:ascii="Times" w:hAnsi="Times" w:cs="Times"/>
          <w:color w:val="000000" w:themeColor="text1"/>
        </w:rPr>
        <w:t xml:space="preserve">, 2005). </w:t>
      </w:r>
    </w:p>
    <w:p w14:paraId="045DCDD4" w14:textId="25519E0B"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 xml:space="preserve">Despite this, it is only very recently that </w:t>
      </w:r>
      <w:r w:rsidR="008D314B" w:rsidRPr="0098517B">
        <w:rPr>
          <w:rFonts w:ascii="Times" w:hAnsi="Times" w:cs="Times"/>
          <w:color w:val="000000" w:themeColor="text1"/>
        </w:rPr>
        <w:t xml:space="preserve">researchers used the principles of sustained cognitive control engagement to develop </w:t>
      </w:r>
      <w:r w:rsidRPr="0098517B">
        <w:rPr>
          <w:rFonts w:ascii="Times" w:hAnsi="Times" w:cs="Times"/>
          <w:color w:val="000000" w:themeColor="text1"/>
        </w:rPr>
        <w:t xml:space="preserve">a cross-task conflict adaptation </w:t>
      </w:r>
      <w:r w:rsidR="008D314B" w:rsidRPr="0098517B">
        <w:rPr>
          <w:rFonts w:ascii="Times" w:hAnsi="Times" w:cs="Times"/>
          <w:color w:val="000000" w:themeColor="text1"/>
        </w:rPr>
        <w:t>paradigm</w:t>
      </w:r>
      <w:r w:rsidRPr="0098517B">
        <w:rPr>
          <w:rFonts w:ascii="Times" w:hAnsi="Times" w:cs="Times"/>
          <w:color w:val="000000" w:themeColor="text1"/>
        </w:rPr>
        <w:t>. Hs</w:t>
      </w:r>
      <w:r w:rsidR="008D314B" w:rsidRPr="0098517B">
        <w:rPr>
          <w:rFonts w:ascii="Times" w:hAnsi="Times" w:cs="Times"/>
          <w:color w:val="000000" w:themeColor="text1"/>
        </w:rPr>
        <w:t xml:space="preserve">u and </w:t>
      </w:r>
      <w:proofErr w:type="spellStart"/>
      <w:r w:rsidR="008D314B" w:rsidRPr="0098517B">
        <w:rPr>
          <w:rFonts w:ascii="Times" w:hAnsi="Times" w:cs="Times"/>
          <w:color w:val="000000" w:themeColor="text1"/>
        </w:rPr>
        <w:t>Novick</w:t>
      </w:r>
      <w:proofErr w:type="spellEnd"/>
      <w:r w:rsidR="008D314B" w:rsidRPr="0098517B">
        <w:rPr>
          <w:rFonts w:ascii="Times" w:hAnsi="Times" w:cs="Times"/>
          <w:color w:val="000000" w:themeColor="text1"/>
        </w:rPr>
        <w:t xml:space="preserve"> (2016) developed such a paradigm that allows</w:t>
      </w:r>
      <w:r w:rsidRPr="0098517B">
        <w:rPr>
          <w:rFonts w:ascii="Times" w:hAnsi="Times" w:cs="Times"/>
          <w:color w:val="000000" w:themeColor="text1"/>
        </w:rPr>
        <w:t xml:space="preserve"> the observance of causal relationships between non-linguistic conflict detection and linguistic conflict resolution. Specifically, the researchers conducted a 2x2 experiment on healthy adult sentence processing by pseudo-randomly presenting congruent and incongruent Stroop trials and temporarily ambiguous and unambiguous sentences. Here, a temporary ambiguity is a sentence that forces a particular incorrect initial analysis that must later be reanalyzed as more of the sentence is processed, such as their example (1), which can be compared to the unambiguous example in (2):</w:t>
      </w:r>
    </w:p>
    <w:p w14:paraId="1DADE97A" w14:textId="77777777" w:rsidR="009901FA" w:rsidRPr="0098517B" w:rsidRDefault="009901FA" w:rsidP="00503DB4">
      <w:pPr>
        <w:pStyle w:val="ListParagraph"/>
        <w:widowControl w:val="0"/>
        <w:numPr>
          <w:ilvl w:val="0"/>
          <w:numId w:val="9"/>
        </w:numPr>
        <w:autoSpaceDE w:val="0"/>
        <w:autoSpaceDN w:val="0"/>
        <w:adjustRightInd w:val="0"/>
        <w:spacing w:line="480" w:lineRule="auto"/>
        <w:jc w:val="both"/>
        <w:rPr>
          <w:rFonts w:ascii="Times" w:hAnsi="Times" w:cs="Times"/>
          <w:color w:val="000000" w:themeColor="text1"/>
        </w:rPr>
      </w:pPr>
      <w:r w:rsidRPr="0098517B">
        <w:rPr>
          <w:rFonts w:ascii="Times" w:hAnsi="Times" w:cs="Times"/>
          <w:color w:val="000000" w:themeColor="text1"/>
        </w:rPr>
        <w:t>Put the dumpling on the plate into the wok.</w:t>
      </w:r>
    </w:p>
    <w:p w14:paraId="33E2AE49" w14:textId="77777777" w:rsidR="009901FA" w:rsidRPr="0098517B" w:rsidRDefault="009901FA" w:rsidP="00503DB4">
      <w:pPr>
        <w:pStyle w:val="ListParagraph"/>
        <w:widowControl w:val="0"/>
        <w:numPr>
          <w:ilvl w:val="0"/>
          <w:numId w:val="9"/>
        </w:numPr>
        <w:autoSpaceDE w:val="0"/>
        <w:autoSpaceDN w:val="0"/>
        <w:adjustRightInd w:val="0"/>
        <w:spacing w:line="480" w:lineRule="auto"/>
        <w:jc w:val="both"/>
        <w:rPr>
          <w:rFonts w:ascii="Times" w:hAnsi="Times" w:cs="Times"/>
          <w:color w:val="000000" w:themeColor="text1"/>
        </w:rPr>
      </w:pPr>
      <w:r w:rsidRPr="0098517B">
        <w:rPr>
          <w:rFonts w:ascii="Times" w:hAnsi="Times" w:cs="Times"/>
          <w:color w:val="000000" w:themeColor="text1"/>
        </w:rPr>
        <w:t>Put the dumpling that’s on the plate into the wok.</w:t>
      </w:r>
    </w:p>
    <w:p w14:paraId="1A44EC81" w14:textId="75DFEB73" w:rsidR="009901FA" w:rsidRPr="0098517B" w:rsidRDefault="009901FA" w:rsidP="00503DB4">
      <w:pPr>
        <w:widowControl w:val="0"/>
        <w:autoSpaceDE w:val="0"/>
        <w:autoSpaceDN w:val="0"/>
        <w:adjustRightInd w:val="0"/>
        <w:spacing w:line="480" w:lineRule="auto"/>
        <w:jc w:val="both"/>
        <w:rPr>
          <w:rFonts w:ascii="Times" w:hAnsi="Times" w:cs="Times"/>
          <w:color w:val="000000" w:themeColor="text1"/>
        </w:rPr>
      </w:pPr>
      <w:r w:rsidRPr="0098517B">
        <w:rPr>
          <w:rFonts w:ascii="Times" w:hAnsi="Times" w:cs="Times"/>
          <w:color w:val="000000" w:themeColor="text1"/>
        </w:rPr>
        <w:t xml:space="preserve">In their study, Hsu and </w:t>
      </w:r>
      <w:proofErr w:type="spellStart"/>
      <w:r w:rsidRPr="0098517B">
        <w:rPr>
          <w:rFonts w:ascii="Times" w:hAnsi="Times" w:cs="Times"/>
          <w:color w:val="000000" w:themeColor="text1"/>
        </w:rPr>
        <w:t>Novick</w:t>
      </w:r>
      <w:proofErr w:type="spellEnd"/>
      <w:r w:rsidRPr="0098517B">
        <w:rPr>
          <w:rFonts w:ascii="Times" w:hAnsi="Times" w:cs="Times"/>
          <w:color w:val="000000" w:themeColor="text1"/>
        </w:rPr>
        <w:t xml:space="preserve"> asked participants to carry out the instructions they heard, </w:t>
      </w:r>
      <w:r w:rsidR="008D314B" w:rsidRPr="0098517B">
        <w:rPr>
          <w:rFonts w:ascii="Times" w:hAnsi="Times" w:cs="Times"/>
          <w:color w:val="000000" w:themeColor="text1"/>
        </w:rPr>
        <w:t>always s</w:t>
      </w:r>
      <w:r w:rsidRPr="0098517B">
        <w:rPr>
          <w:rFonts w:ascii="Times" w:hAnsi="Times" w:cs="Times"/>
          <w:color w:val="000000" w:themeColor="text1"/>
        </w:rPr>
        <w:t xml:space="preserve">imilar to </w:t>
      </w:r>
      <w:r w:rsidR="008D314B" w:rsidRPr="0098517B">
        <w:rPr>
          <w:rFonts w:ascii="Times" w:hAnsi="Times" w:cs="Times"/>
          <w:color w:val="000000" w:themeColor="text1"/>
        </w:rPr>
        <w:t>those in</w:t>
      </w:r>
      <w:r w:rsidRPr="0098517B">
        <w:rPr>
          <w:rFonts w:ascii="Times" w:hAnsi="Times" w:cs="Times"/>
          <w:color w:val="000000" w:themeColor="text1"/>
        </w:rPr>
        <w:t xml:space="preserve"> (1) or (2), within a visual world </w:t>
      </w:r>
      <w:r w:rsidR="008D314B" w:rsidRPr="0098517B">
        <w:rPr>
          <w:rFonts w:ascii="Times" w:hAnsi="Times" w:cs="Times"/>
          <w:color w:val="000000" w:themeColor="text1"/>
        </w:rPr>
        <w:t>represented on a computer screen. During processing, p</w:t>
      </w:r>
      <w:r w:rsidRPr="0098517B">
        <w:rPr>
          <w:rFonts w:ascii="Times" w:hAnsi="Times" w:cs="Times"/>
          <w:color w:val="000000" w:themeColor="text1"/>
        </w:rPr>
        <w:t xml:space="preserve">articipants interpret the first prepositional phrase (the reduced relative clause that modifies the noun) as the goal due to the verb </w:t>
      </w:r>
      <w:r w:rsidRPr="0098517B">
        <w:rPr>
          <w:rFonts w:ascii="Times" w:hAnsi="Times" w:cs="Times"/>
          <w:i/>
          <w:color w:val="000000" w:themeColor="text1"/>
        </w:rPr>
        <w:t>put</w:t>
      </w:r>
      <w:r w:rsidRPr="0098517B">
        <w:rPr>
          <w:rFonts w:ascii="Times" w:hAnsi="Times" w:cs="Times"/>
          <w:color w:val="000000" w:themeColor="text1"/>
        </w:rPr>
        <w:t xml:space="preserve">’s subcategorization (Spivey, </w:t>
      </w:r>
      <w:proofErr w:type="spellStart"/>
      <w:r w:rsidRPr="0098517B">
        <w:rPr>
          <w:rFonts w:ascii="Times" w:hAnsi="Times" w:cs="Times"/>
          <w:color w:val="000000" w:themeColor="text1"/>
        </w:rPr>
        <w:t>Tanenhaus</w:t>
      </w:r>
      <w:proofErr w:type="spellEnd"/>
      <w:r w:rsidRPr="0098517B">
        <w:rPr>
          <w:rFonts w:ascii="Times" w:hAnsi="Times" w:cs="Times"/>
          <w:color w:val="000000" w:themeColor="text1"/>
        </w:rPr>
        <w:t xml:space="preserve">, Eberhard &amp; </w:t>
      </w:r>
      <w:proofErr w:type="spellStart"/>
      <w:r w:rsidRPr="0098517B">
        <w:rPr>
          <w:rFonts w:ascii="Times" w:hAnsi="Times" w:cs="Times"/>
          <w:color w:val="000000" w:themeColor="text1"/>
        </w:rPr>
        <w:t>Sedivy</w:t>
      </w:r>
      <w:proofErr w:type="spellEnd"/>
      <w:r w:rsidRPr="0098517B">
        <w:rPr>
          <w:rFonts w:ascii="Times" w:hAnsi="Times" w:cs="Times"/>
          <w:color w:val="000000" w:themeColor="text1"/>
        </w:rPr>
        <w:t xml:space="preserve">, 2002). However, when they reach the second prepositional phrase, a reanalysis must take place. As participants engaged with the visual world, researchers collected both act-out moves and eye movement data. Hsu and </w:t>
      </w:r>
      <w:proofErr w:type="spellStart"/>
      <w:r w:rsidRPr="0098517B">
        <w:rPr>
          <w:rFonts w:ascii="Times" w:hAnsi="Times" w:cs="Times"/>
          <w:color w:val="000000" w:themeColor="text1"/>
        </w:rPr>
        <w:t>Novick</w:t>
      </w:r>
      <w:proofErr w:type="spellEnd"/>
      <w:r w:rsidRPr="0098517B">
        <w:rPr>
          <w:rFonts w:ascii="Times" w:hAnsi="Times" w:cs="Times"/>
          <w:color w:val="000000" w:themeColor="text1"/>
        </w:rPr>
        <w:t xml:space="preserve"> interleaved Stroop and linguistic trials and observed that Stroop incongruity in the preceding trial reduced the participants’ commitment to </w:t>
      </w:r>
      <w:r w:rsidRPr="0098517B">
        <w:rPr>
          <w:rFonts w:ascii="Times" w:hAnsi="Times" w:cs="Times"/>
          <w:color w:val="000000" w:themeColor="text1"/>
        </w:rPr>
        <w:lastRenderedPageBreak/>
        <w:t>the initial incorrect parse of ambiguities when compared to Stroop congruity, in terms of both behavioral and eye-tracking data. It is important to bear in mind that critical analyses in this study were pairings of conditions: incongruent-ambiguous</w:t>
      </w:r>
      <w:r w:rsidR="008D314B" w:rsidRPr="0098517B">
        <w:rPr>
          <w:rFonts w:ascii="Times" w:hAnsi="Times" w:cs="Times"/>
          <w:color w:val="000000" w:themeColor="text1"/>
        </w:rPr>
        <w:t xml:space="preserve"> (</w:t>
      </w:r>
      <w:proofErr w:type="spellStart"/>
      <w:r w:rsidR="008D314B" w:rsidRPr="0098517B">
        <w:rPr>
          <w:rFonts w:ascii="Times" w:hAnsi="Times" w:cs="Times"/>
          <w:color w:val="000000" w:themeColor="text1"/>
        </w:rPr>
        <w:t>i</w:t>
      </w:r>
      <w:proofErr w:type="spellEnd"/>
      <w:r w:rsidR="008D314B" w:rsidRPr="0098517B">
        <w:rPr>
          <w:rFonts w:ascii="Times" w:hAnsi="Times" w:cs="Times"/>
          <w:color w:val="000000" w:themeColor="text1"/>
        </w:rPr>
        <w:t>-A)</w:t>
      </w:r>
      <w:r w:rsidRPr="0098517B">
        <w:rPr>
          <w:rFonts w:ascii="Times" w:hAnsi="Times" w:cs="Times"/>
          <w:color w:val="000000" w:themeColor="text1"/>
        </w:rPr>
        <w:t xml:space="preserve"> and congruen</w:t>
      </w:r>
      <w:r w:rsidR="008D314B" w:rsidRPr="0098517B">
        <w:rPr>
          <w:rFonts w:ascii="Times" w:hAnsi="Times" w:cs="Times"/>
          <w:color w:val="000000" w:themeColor="text1"/>
        </w:rPr>
        <w:t xml:space="preserve">t-ambiguous (c-A). </w:t>
      </w:r>
    </w:p>
    <w:p w14:paraId="6131DD5D" w14:textId="5028456A" w:rsidR="009901FA" w:rsidRPr="0098517B" w:rsidRDefault="009901FA"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In both the action responses and the fixations to the correct goal, a significant sentence-type-by-Stroop-trial-type inte</w:t>
      </w:r>
      <w:r w:rsidR="008D314B" w:rsidRPr="0098517B">
        <w:rPr>
          <w:rFonts w:ascii="Times" w:hAnsi="Times" w:cs="Times"/>
          <w:color w:val="000000" w:themeColor="text1"/>
        </w:rPr>
        <w:t>raction was encountered, whereby</w:t>
      </w:r>
      <w:r w:rsidRPr="0098517B">
        <w:rPr>
          <w:rFonts w:ascii="Times" w:hAnsi="Times" w:cs="Times"/>
          <w:color w:val="000000" w:themeColor="text1"/>
        </w:rPr>
        <w:t xml:space="preserve"> participants made fewer performance errors or fewer fixations to the incorrect goal on </w:t>
      </w:r>
      <w:proofErr w:type="spellStart"/>
      <w:r w:rsidR="008D314B" w:rsidRPr="0098517B">
        <w:rPr>
          <w:rFonts w:ascii="Times" w:hAnsi="Times" w:cs="Times"/>
          <w:color w:val="000000" w:themeColor="text1"/>
        </w:rPr>
        <w:t>i</w:t>
      </w:r>
      <w:proofErr w:type="spellEnd"/>
      <w:r w:rsidR="008D314B" w:rsidRPr="0098517B">
        <w:rPr>
          <w:rFonts w:ascii="Times" w:hAnsi="Times" w:cs="Times"/>
          <w:color w:val="000000" w:themeColor="text1"/>
        </w:rPr>
        <w:t xml:space="preserve">-A </w:t>
      </w:r>
      <w:r w:rsidRPr="0098517B">
        <w:rPr>
          <w:rFonts w:ascii="Times" w:hAnsi="Times" w:cs="Times"/>
          <w:color w:val="000000" w:themeColor="text1"/>
        </w:rPr>
        <w:t xml:space="preserve">trials </w:t>
      </w:r>
      <w:r w:rsidR="008D314B" w:rsidRPr="0098517B">
        <w:rPr>
          <w:rFonts w:ascii="Times" w:hAnsi="Times" w:cs="Times"/>
          <w:color w:val="000000" w:themeColor="text1"/>
        </w:rPr>
        <w:t>than on c-A trials</w:t>
      </w:r>
      <w:r w:rsidRPr="0098517B">
        <w:rPr>
          <w:rFonts w:ascii="Times" w:hAnsi="Times" w:cs="Times"/>
          <w:color w:val="000000" w:themeColor="text1"/>
        </w:rPr>
        <w:t>. As expected, Stroop incongruity did not modulate consideration of the correct goal in the unambiguous linguistic condition</w:t>
      </w:r>
      <w:r w:rsidR="008D314B" w:rsidRPr="0098517B">
        <w:rPr>
          <w:rFonts w:ascii="Times" w:hAnsi="Times" w:cs="Times"/>
          <w:color w:val="000000" w:themeColor="text1"/>
        </w:rPr>
        <w:t xml:space="preserve"> (</w:t>
      </w:r>
      <w:proofErr w:type="spellStart"/>
      <w:r w:rsidR="008D314B" w:rsidRPr="0098517B">
        <w:rPr>
          <w:rFonts w:ascii="Times" w:hAnsi="Times" w:cs="Times"/>
          <w:color w:val="000000" w:themeColor="text1"/>
        </w:rPr>
        <w:t>i</w:t>
      </w:r>
      <w:proofErr w:type="spellEnd"/>
      <w:r w:rsidR="008D314B" w:rsidRPr="0098517B">
        <w:rPr>
          <w:rFonts w:ascii="Times" w:hAnsi="Times" w:cs="Times"/>
          <w:color w:val="000000" w:themeColor="text1"/>
        </w:rPr>
        <w:t>-U did not statistically differ from c-U), likely</w:t>
      </w:r>
      <w:r w:rsidRPr="0098517B">
        <w:rPr>
          <w:rFonts w:ascii="Times" w:hAnsi="Times" w:cs="Times"/>
          <w:color w:val="000000" w:themeColor="text1"/>
        </w:rPr>
        <w:t xml:space="preserve"> because there was no conflict to be resolved and online interpre</w:t>
      </w:r>
      <w:r w:rsidR="000D3528" w:rsidRPr="0098517B">
        <w:rPr>
          <w:rFonts w:ascii="Times" w:hAnsi="Times" w:cs="Times"/>
          <w:color w:val="000000" w:themeColor="text1"/>
        </w:rPr>
        <w:t>tation and action responses approached</w:t>
      </w:r>
      <w:r w:rsidRPr="0098517B">
        <w:rPr>
          <w:rFonts w:ascii="Times" w:hAnsi="Times" w:cs="Times"/>
          <w:color w:val="000000" w:themeColor="text1"/>
        </w:rPr>
        <w:t xml:space="preserve"> ceili</w:t>
      </w:r>
      <w:r w:rsidR="000D3528" w:rsidRPr="0098517B">
        <w:rPr>
          <w:rFonts w:ascii="Times" w:hAnsi="Times" w:cs="Times"/>
          <w:color w:val="000000" w:themeColor="text1"/>
        </w:rPr>
        <w:t>ng</w:t>
      </w:r>
      <w:r w:rsidRPr="0098517B">
        <w:rPr>
          <w:rFonts w:ascii="Times" w:hAnsi="Times" w:cs="Times"/>
          <w:color w:val="000000" w:themeColor="text1"/>
        </w:rPr>
        <w:t xml:space="preserve">. These results show that cognitive-control engagement helps listeners abandon incorrect parses earlier and correctly carry out instructions without the same degree of error. </w:t>
      </w:r>
    </w:p>
    <w:p w14:paraId="071DA320" w14:textId="3D4E3213" w:rsidR="009901FA" w:rsidRPr="0098517B" w:rsidRDefault="000D3528" w:rsidP="00503DB4">
      <w:pPr>
        <w:widowControl w:val="0"/>
        <w:autoSpaceDE w:val="0"/>
        <w:autoSpaceDN w:val="0"/>
        <w:adjustRightInd w:val="0"/>
        <w:spacing w:line="480" w:lineRule="auto"/>
        <w:ind w:firstLine="720"/>
        <w:jc w:val="both"/>
        <w:rPr>
          <w:rFonts w:ascii="Times" w:hAnsi="Times" w:cs="Times"/>
          <w:color w:val="000000" w:themeColor="text1"/>
        </w:rPr>
      </w:pPr>
      <w:r w:rsidRPr="0098517B">
        <w:rPr>
          <w:rFonts w:ascii="Times" w:hAnsi="Times" w:cs="Times"/>
          <w:color w:val="000000" w:themeColor="text1"/>
        </w:rPr>
        <w:t>Thus, r</w:t>
      </w:r>
      <w:r w:rsidR="00520C41" w:rsidRPr="0098517B">
        <w:rPr>
          <w:rFonts w:ascii="Times" w:hAnsi="Times" w:cs="Times"/>
          <w:color w:val="000000" w:themeColor="text1"/>
        </w:rPr>
        <w:t>eturning to the</w:t>
      </w:r>
      <w:r w:rsidR="00110507" w:rsidRPr="0098517B">
        <w:rPr>
          <w:rFonts w:ascii="Times" w:hAnsi="Times" w:cs="Times"/>
          <w:color w:val="000000" w:themeColor="text1"/>
        </w:rPr>
        <w:t xml:space="preserve"> questions outlined in Section 2</w:t>
      </w:r>
      <w:r w:rsidR="00520C41" w:rsidRPr="0098517B">
        <w:rPr>
          <w:rFonts w:ascii="Times" w:hAnsi="Times" w:cs="Times"/>
          <w:color w:val="000000" w:themeColor="text1"/>
        </w:rPr>
        <w:t xml:space="preserve">, this </w:t>
      </w:r>
      <w:r w:rsidR="006B0415" w:rsidRPr="0098517B">
        <w:rPr>
          <w:rFonts w:ascii="Times" w:hAnsi="Times" w:cs="Times"/>
          <w:color w:val="000000" w:themeColor="text1"/>
        </w:rPr>
        <w:t>cross-task conflict adaptation</w:t>
      </w:r>
      <w:r w:rsidR="00520C41" w:rsidRPr="0098517B">
        <w:rPr>
          <w:rFonts w:ascii="Times" w:hAnsi="Times" w:cs="Times"/>
          <w:color w:val="000000" w:themeColor="text1"/>
        </w:rPr>
        <w:t xml:space="preserve"> paradigm can be used to</w:t>
      </w:r>
      <w:r w:rsidR="006B0415" w:rsidRPr="0098517B">
        <w:rPr>
          <w:rFonts w:ascii="Times" w:hAnsi="Times" w:cs="Times"/>
          <w:color w:val="000000" w:themeColor="text1"/>
        </w:rPr>
        <w:t xml:space="preserve"> test how cognitive control plays a differential role during</w:t>
      </w:r>
      <w:r w:rsidR="00C8121D" w:rsidRPr="0098517B">
        <w:rPr>
          <w:rFonts w:ascii="Times" w:hAnsi="Times" w:cs="Times"/>
          <w:color w:val="000000" w:themeColor="text1"/>
        </w:rPr>
        <w:t xml:space="preserve"> ambiguity</w:t>
      </w:r>
      <w:r w:rsidR="006B0415" w:rsidRPr="0098517B">
        <w:rPr>
          <w:rFonts w:ascii="Times" w:hAnsi="Times" w:cs="Times"/>
          <w:color w:val="000000" w:themeColor="text1"/>
        </w:rPr>
        <w:t xml:space="preserve"> processing </w:t>
      </w:r>
      <w:r w:rsidR="00C8121D" w:rsidRPr="0098517B">
        <w:rPr>
          <w:rFonts w:ascii="Times" w:hAnsi="Times" w:cs="Times"/>
          <w:color w:val="000000" w:themeColor="text1"/>
        </w:rPr>
        <w:t>at</w:t>
      </w:r>
      <w:r w:rsidR="006B0415" w:rsidRPr="0098517B">
        <w:rPr>
          <w:rFonts w:ascii="Times" w:hAnsi="Times" w:cs="Times"/>
          <w:color w:val="000000" w:themeColor="text1"/>
        </w:rPr>
        <w:t xml:space="preserve"> different L2 proficiencies.</w:t>
      </w:r>
      <w:r w:rsidR="00C8121D" w:rsidRPr="0098517B">
        <w:rPr>
          <w:rFonts w:ascii="Times" w:hAnsi="Times" w:cs="Times"/>
          <w:color w:val="000000" w:themeColor="text1"/>
        </w:rPr>
        <w:t xml:space="preserve"> When cognitive control resources are maximally engaged, as is the case in ch</w:t>
      </w:r>
      <w:r w:rsidRPr="0098517B">
        <w:rPr>
          <w:rFonts w:ascii="Times" w:hAnsi="Times" w:cs="Times"/>
          <w:color w:val="000000" w:themeColor="text1"/>
        </w:rPr>
        <w:t xml:space="preserve">ild- and patient-processing,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-A</w:t>
      </w:r>
      <w:r w:rsidR="00C8121D" w:rsidRPr="0098517B">
        <w:rPr>
          <w:rFonts w:ascii="Times" w:hAnsi="Times" w:cs="Times"/>
          <w:color w:val="000000" w:themeColor="text1"/>
        </w:rPr>
        <w:t xml:space="preserve"> tr</w:t>
      </w:r>
      <w:r w:rsidRPr="0098517B">
        <w:rPr>
          <w:rFonts w:ascii="Times" w:hAnsi="Times" w:cs="Times"/>
          <w:color w:val="000000" w:themeColor="text1"/>
        </w:rPr>
        <w:t>ials will not differ from c-U</w:t>
      </w:r>
      <w:r w:rsidR="00C8121D" w:rsidRPr="0098517B">
        <w:rPr>
          <w:rFonts w:ascii="Times" w:hAnsi="Times" w:cs="Times"/>
          <w:color w:val="000000" w:themeColor="text1"/>
        </w:rPr>
        <w:t xml:space="preserve"> trials. However, where cognitive cont</w:t>
      </w:r>
      <w:r w:rsidRPr="0098517B">
        <w:rPr>
          <w:rFonts w:ascii="Times" w:hAnsi="Times" w:cs="Times"/>
          <w:color w:val="000000" w:themeColor="text1"/>
        </w:rPr>
        <w:t xml:space="preserve">rol resources are available, </w:t>
      </w:r>
      <w:proofErr w:type="spellStart"/>
      <w:r w:rsidRPr="0098517B">
        <w:rPr>
          <w:rFonts w:ascii="Times" w:hAnsi="Times" w:cs="Times"/>
          <w:color w:val="000000" w:themeColor="text1"/>
        </w:rPr>
        <w:t>i</w:t>
      </w:r>
      <w:proofErr w:type="spellEnd"/>
      <w:r w:rsidRPr="0098517B">
        <w:rPr>
          <w:rFonts w:ascii="Times" w:hAnsi="Times" w:cs="Times"/>
          <w:color w:val="000000" w:themeColor="text1"/>
        </w:rPr>
        <w:t>-A trials will show earlier</w:t>
      </w:r>
      <w:r w:rsidR="00C8121D" w:rsidRPr="0098517B">
        <w:rPr>
          <w:rFonts w:ascii="Times" w:hAnsi="Times" w:cs="Times"/>
          <w:color w:val="000000" w:themeColor="text1"/>
        </w:rPr>
        <w:t xml:space="preserve"> disambiguation. This hypothesis</w:t>
      </w:r>
      <w:r w:rsidR="00E84091" w:rsidRPr="0098517B">
        <w:rPr>
          <w:rFonts w:ascii="Times" w:hAnsi="Times" w:cs="Times"/>
          <w:color w:val="000000" w:themeColor="text1"/>
        </w:rPr>
        <w:t xml:space="preserve"> is further outlined in Section 5.2,</w:t>
      </w:r>
      <w:r w:rsidR="00C8121D" w:rsidRPr="0098517B">
        <w:rPr>
          <w:rFonts w:ascii="Times" w:hAnsi="Times" w:cs="Times"/>
          <w:color w:val="000000" w:themeColor="text1"/>
        </w:rPr>
        <w:t xml:space="preserve"> and a description of a study to test it </w:t>
      </w:r>
      <w:r w:rsidR="00E84091" w:rsidRPr="0098517B">
        <w:rPr>
          <w:rFonts w:ascii="Times" w:hAnsi="Times" w:cs="Times"/>
          <w:color w:val="000000" w:themeColor="text1"/>
        </w:rPr>
        <w:t>is</w:t>
      </w:r>
      <w:r w:rsidR="00C8121D" w:rsidRPr="0098517B">
        <w:rPr>
          <w:rFonts w:ascii="Times" w:hAnsi="Times" w:cs="Times"/>
          <w:color w:val="000000" w:themeColor="text1"/>
        </w:rPr>
        <w:t xml:space="preserve"> outlined further in Section </w:t>
      </w:r>
      <w:r w:rsidR="00110507" w:rsidRPr="0098517B">
        <w:rPr>
          <w:rFonts w:ascii="Times" w:hAnsi="Times" w:cs="Times"/>
          <w:color w:val="000000" w:themeColor="text1"/>
        </w:rPr>
        <w:t>6.2.</w:t>
      </w:r>
    </w:p>
    <w:p w14:paraId="6D8FDA51" w14:textId="5AB54363" w:rsidR="00885CA7" w:rsidRPr="0098517B" w:rsidRDefault="005D57FB" w:rsidP="008767D3">
      <w:pPr>
        <w:shd w:val="clear" w:color="auto" w:fill="FFFFFF"/>
        <w:spacing w:line="480" w:lineRule="auto"/>
        <w:jc w:val="both"/>
        <w:outlineLvl w:val="0"/>
        <w:rPr>
          <w:rFonts w:ascii="Times" w:hAnsi="Times"/>
          <w:b/>
          <w:color w:val="000000" w:themeColor="text1"/>
          <w:u w:val="single"/>
        </w:rPr>
      </w:pPr>
      <w:r w:rsidRPr="0098517B">
        <w:rPr>
          <w:rFonts w:ascii="Times" w:hAnsi="Times"/>
          <w:b/>
          <w:color w:val="000000" w:themeColor="text1"/>
          <w:u w:val="single"/>
        </w:rPr>
        <w:t xml:space="preserve">4. </w:t>
      </w:r>
      <w:r w:rsidR="00900FDB" w:rsidRPr="0098517B">
        <w:rPr>
          <w:rFonts w:ascii="Times" w:hAnsi="Times"/>
          <w:b/>
          <w:color w:val="000000" w:themeColor="text1"/>
          <w:u w:val="single"/>
        </w:rPr>
        <w:t>Language dominance and Cognitive Control</w:t>
      </w:r>
      <w:r w:rsidR="00885CA7" w:rsidRPr="0098517B">
        <w:rPr>
          <w:rFonts w:ascii="Times" w:hAnsi="Times"/>
          <w:b/>
          <w:color w:val="000000" w:themeColor="text1"/>
          <w:u w:val="single"/>
        </w:rPr>
        <w:t xml:space="preserve"> in Heritage Language Bilinguals</w:t>
      </w:r>
    </w:p>
    <w:p w14:paraId="2839AE02" w14:textId="7BE3C955" w:rsidR="005935F9" w:rsidRPr="0098517B" w:rsidRDefault="009130DF" w:rsidP="00503DB4">
      <w:pPr>
        <w:spacing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 xml:space="preserve">In recent years, fields such as education, linguistics, sociology and psychology have rekindled interest in heritage language </w:t>
      </w:r>
      <w:r w:rsidR="00946CD9" w:rsidRPr="0098517B">
        <w:rPr>
          <w:rFonts w:ascii="Times" w:eastAsia="Times New Roman" w:hAnsi="Times"/>
          <w:color w:val="000000" w:themeColor="text1"/>
        </w:rPr>
        <w:t xml:space="preserve">(HL) </w:t>
      </w:r>
      <w:r w:rsidRPr="0098517B">
        <w:rPr>
          <w:rFonts w:ascii="Times" w:eastAsia="Times New Roman" w:hAnsi="Times"/>
          <w:color w:val="000000" w:themeColor="text1"/>
        </w:rPr>
        <w:t xml:space="preserve">speakers. </w:t>
      </w:r>
      <w:proofErr w:type="spellStart"/>
      <w:r w:rsidR="004B43F3" w:rsidRPr="0098517B">
        <w:rPr>
          <w:rFonts w:ascii="Times" w:eastAsia="Times New Roman" w:hAnsi="Times"/>
          <w:color w:val="000000" w:themeColor="text1"/>
        </w:rPr>
        <w:t>Montrul</w:t>
      </w:r>
      <w:proofErr w:type="spellEnd"/>
      <w:r w:rsidR="004B43F3" w:rsidRPr="0098517B">
        <w:rPr>
          <w:rFonts w:ascii="Times" w:eastAsia="Times New Roman" w:hAnsi="Times"/>
          <w:color w:val="000000" w:themeColor="text1"/>
        </w:rPr>
        <w:t xml:space="preserve"> </w:t>
      </w:r>
      <w:r w:rsidR="0058027C" w:rsidRPr="0098517B">
        <w:rPr>
          <w:rFonts w:ascii="Times" w:eastAsia="Times New Roman" w:hAnsi="Times"/>
          <w:color w:val="000000" w:themeColor="text1"/>
        </w:rPr>
        <w:t xml:space="preserve">(2010) </w:t>
      </w:r>
      <w:r w:rsidR="004B43F3" w:rsidRPr="0098517B">
        <w:rPr>
          <w:rFonts w:ascii="Times" w:eastAsia="Times New Roman" w:hAnsi="Times"/>
          <w:color w:val="000000" w:themeColor="text1"/>
        </w:rPr>
        <w:t xml:space="preserve">defines heritage speaker, broadly, as “child or adult members of a linguistic minority who grew up exposed to their home language and the majority language” (p. 4). </w:t>
      </w:r>
      <w:r w:rsidR="00946CD9" w:rsidRPr="0098517B">
        <w:rPr>
          <w:rFonts w:ascii="Times" w:eastAsia="Times New Roman" w:hAnsi="Times"/>
          <w:color w:val="000000" w:themeColor="text1"/>
        </w:rPr>
        <w:t xml:space="preserve">Theoretical and sociolinguistic research has </w:t>
      </w:r>
      <w:r w:rsidR="004B43F3" w:rsidRPr="0098517B">
        <w:rPr>
          <w:rFonts w:ascii="Times" w:eastAsia="Times New Roman" w:hAnsi="Times"/>
          <w:color w:val="000000" w:themeColor="text1"/>
        </w:rPr>
        <w:t>granted</w:t>
      </w:r>
      <w:r w:rsidR="00946CD9" w:rsidRPr="0098517B">
        <w:rPr>
          <w:rFonts w:ascii="Times" w:eastAsia="Times New Roman" w:hAnsi="Times"/>
          <w:color w:val="000000" w:themeColor="text1"/>
        </w:rPr>
        <w:t xml:space="preserve"> </w:t>
      </w:r>
      <w:r w:rsidR="00946CD9" w:rsidRPr="0098517B">
        <w:rPr>
          <w:rFonts w:ascii="Times" w:eastAsia="Times New Roman" w:hAnsi="Times"/>
          <w:color w:val="000000" w:themeColor="text1"/>
        </w:rPr>
        <w:lastRenderedPageBreak/>
        <w:t>researchers better understand</w:t>
      </w:r>
      <w:r w:rsidR="004B43F3" w:rsidRPr="0098517B">
        <w:rPr>
          <w:rFonts w:ascii="Times" w:eastAsia="Times New Roman" w:hAnsi="Times"/>
          <w:color w:val="000000" w:themeColor="text1"/>
        </w:rPr>
        <w:t>ing of</w:t>
      </w:r>
      <w:r w:rsidR="00946CD9" w:rsidRPr="0098517B">
        <w:rPr>
          <w:rFonts w:ascii="Times" w:eastAsia="Times New Roman" w:hAnsi="Times"/>
          <w:color w:val="000000" w:themeColor="text1"/>
        </w:rPr>
        <w:t xml:space="preserve"> the grammars of HL speakers</w:t>
      </w:r>
      <w:r w:rsidR="0058027C" w:rsidRPr="0098517B">
        <w:rPr>
          <w:rFonts w:ascii="Times" w:eastAsia="Times New Roman" w:hAnsi="Times"/>
          <w:color w:val="000000" w:themeColor="text1"/>
        </w:rPr>
        <w:t xml:space="preserve">, including vocabulary, </w:t>
      </w:r>
      <w:r w:rsidR="00A00B57" w:rsidRPr="0098517B">
        <w:rPr>
          <w:rFonts w:ascii="Times" w:eastAsia="Times New Roman" w:hAnsi="Times"/>
          <w:color w:val="000000" w:themeColor="text1"/>
        </w:rPr>
        <w:t>morphology, syntax and</w:t>
      </w:r>
      <w:r w:rsidR="0058027C" w:rsidRPr="0098517B">
        <w:rPr>
          <w:rFonts w:ascii="Times" w:eastAsia="Times New Roman" w:hAnsi="Times"/>
          <w:color w:val="000000" w:themeColor="text1"/>
        </w:rPr>
        <w:t xml:space="preserve"> </w:t>
      </w:r>
      <w:r w:rsidR="00AF437B" w:rsidRPr="0098517B">
        <w:rPr>
          <w:rFonts w:ascii="Times" w:eastAsia="Times New Roman" w:hAnsi="Times"/>
          <w:color w:val="000000" w:themeColor="text1"/>
        </w:rPr>
        <w:t>semantics</w:t>
      </w:r>
      <w:r w:rsidR="005935F9" w:rsidRPr="0098517B">
        <w:rPr>
          <w:rFonts w:ascii="Times" w:eastAsia="Times New Roman" w:hAnsi="Times"/>
          <w:color w:val="000000" w:themeColor="text1"/>
        </w:rPr>
        <w:t xml:space="preserve">, </w:t>
      </w:r>
      <w:r w:rsidR="00A00B57" w:rsidRPr="0098517B">
        <w:rPr>
          <w:rFonts w:ascii="Times" w:eastAsia="Times New Roman" w:hAnsi="Times"/>
          <w:color w:val="000000" w:themeColor="text1"/>
        </w:rPr>
        <w:t>(</w:t>
      </w:r>
      <w:r w:rsidR="005935F9" w:rsidRPr="0098517B">
        <w:rPr>
          <w:rFonts w:ascii="Times" w:eastAsia="Times New Roman" w:hAnsi="Times"/>
          <w:color w:val="000000" w:themeColor="text1"/>
        </w:rPr>
        <w:t xml:space="preserve">for reviews, see: </w:t>
      </w:r>
      <w:proofErr w:type="spellStart"/>
      <w:r w:rsidR="005935F9" w:rsidRPr="0098517B">
        <w:rPr>
          <w:rFonts w:ascii="Times" w:eastAsia="Times New Roman" w:hAnsi="Times"/>
          <w:color w:val="000000" w:themeColor="text1"/>
        </w:rPr>
        <w:t>Montrul</w:t>
      </w:r>
      <w:proofErr w:type="spellEnd"/>
      <w:r w:rsidR="005935F9" w:rsidRPr="0098517B">
        <w:rPr>
          <w:rFonts w:ascii="Times" w:eastAsia="Times New Roman" w:hAnsi="Times"/>
          <w:color w:val="000000" w:themeColor="text1"/>
        </w:rPr>
        <w:t xml:space="preserve">, 2010; </w:t>
      </w:r>
      <w:r w:rsidR="00A00B57" w:rsidRPr="0098517B">
        <w:rPr>
          <w:rFonts w:ascii="Times" w:eastAsia="Times New Roman" w:hAnsi="Times"/>
          <w:color w:val="000000" w:themeColor="text1"/>
        </w:rPr>
        <w:t xml:space="preserve">Brinton, Kagan, &amp; </w:t>
      </w:r>
      <w:proofErr w:type="spellStart"/>
      <w:r w:rsidR="00A00B57" w:rsidRPr="0098517B">
        <w:rPr>
          <w:rFonts w:ascii="Times" w:eastAsia="Times New Roman" w:hAnsi="Times"/>
          <w:color w:val="000000" w:themeColor="text1"/>
        </w:rPr>
        <w:t>Bauckus</w:t>
      </w:r>
      <w:proofErr w:type="spellEnd"/>
      <w:r w:rsidR="00A00B57" w:rsidRPr="0098517B">
        <w:rPr>
          <w:rFonts w:ascii="Times" w:eastAsia="Times New Roman" w:hAnsi="Times"/>
          <w:color w:val="000000" w:themeColor="text1"/>
        </w:rPr>
        <w:t>, 2008)</w:t>
      </w:r>
      <w:r w:rsidR="005935F9" w:rsidRPr="0098517B">
        <w:rPr>
          <w:rFonts w:ascii="Times" w:eastAsia="Times New Roman" w:hAnsi="Times"/>
          <w:color w:val="000000" w:themeColor="text1"/>
        </w:rPr>
        <w:t>, while other areas such as instructional strategies have also received considerable attention (</w:t>
      </w:r>
      <w:proofErr w:type="spellStart"/>
      <w:r w:rsidR="005935F9" w:rsidRPr="0098517B">
        <w:rPr>
          <w:rFonts w:ascii="Times" w:eastAsia="Times New Roman" w:hAnsi="Times"/>
          <w:color w:val="000000" w:themeColor="text1"/>
        </w:rPr>
        <w:t>Montrul</w:t>
      </w:r>
      <w:proofErr w:type="spellEnd"/>
      <w:r w:rsidR="005935F9" w:rsidRPr="0098517B">
        <w:rPr>
          <w:rFonts w:ascii="Times" w:eastAsia="Times New Roman" w:hAnsi="Times"/>
          <w:color w:val="000000" w:themeColor="text1"/>
        </w:rPr>
        <w:t xml:space="preserve"> &amp; Bowles, 2008, for example).</w:t>
      </w:r>
      <w:r w:rsidR="00040192" w:rsidRPr="0098517B">
        <w:rPr>
          <w:rFonts w:ascii="Times" w:eastAsia="Times New Roman" w:hAnsi="Times"/>
          <w:color w:val="000000" w:themeColor="text1"/>
        </w:rPr>
        <w:t xml:space="preserve"> The role of metalinguistic knowledge has been a major focus </w:t>
      </w:r>
      <w:r w:rsidR="005935F9" w:rsidRPr="0098517B">
        <w:rPr>
          <w:rFonts w:ascii="Times" w:eastAsia="Times New Roman" w:hAnsi="Times"/>
          <w:color w:val="000000" w:themeColor="text1"/>
        </w:rPr>
        <w:t>of this pedagogical</w:t>
      </w:r>
      <w:r w:rsidR="00040192" w:rsidRPr="0098517B">
        <w:rPr>
          <w:rFonts w:ascii="Times" w:eastAsia="Times New Roman" w:hAnsi="Times"/>
          <w:color w:val="000000" w:themeColor="text1"/>
        </w:rPr>
        <w:t xml:space="preserve"> HL research, often comparing HL learners and L2 learners. For example, Bowles (2011) evaluated both groups in an array of tasks that ranged from more to less explicit. She found that HL learners performed better</w:t>
      </w:r>
      <w:r w:rsidR="003121AC" w:rsidRPr="0098517B">
        <w:rPr>
          <w:rFonts w:ascii="Times" w:eastAsia="Times New Roman" w:hAnsi="Times"/>
          <w:color w:val="000000" w:themeColor="text1"/>
        </w:rPr>
        <w:t xml:space="preserve"> than L2 learners</w:t>
      </w:r>
      <w:r w:rsidR="00040192" w:rsidRPr="0098517B">
        <w:rPr>
          <w:rFonts w:ascii="Times" w:eastAsia="Times New Roman" w:hAnsi="Times"/>
          <w:color w:val="000000" w:themeColor="text1"/>
        </w:rPr>
        <w:t xml:space="preserve"> on tasks requiring less metalinguistic or explicit </w:t>
      </w:r>
      <w:r w:rsidR="003121AC" w:rsidRPr="0098517B">
        <w:rPr>
          <w:rFonts w:ascii="Times" w:eastAsia="Times New Roman" w:hAnsi="Times"/>
          <w:color w:val="000000" w:themeColor="text1"/>
        </w:rPr>
        <w:t>knowledge, while L2 learners outperform</w:t>
      </w:r>
      <w:r w:rsidR="000D3528" w:rsidRPr="0098517B">
        <w:rPr>
          <w:rFonts w:ascii="Times" w:eastAsia="Times New Roman" w:hAnsi="Times"/>
          <w:color w:val="000000" w:themeColor="text1"/>
        </w:rPr>
        <w:t>ed</w:t>
      </w:r>
      <w:r w:rsidR="003121AC" w:rsidRPr="0098517B">
        <w:rPr>
          <w:rFonts w:ascii="Times" w:eastAsia="Times New Roman" w:hAnsi="Times"/>
          <w:color w:val="000000" w:themeColor="text1"/>
        </w:rPr>
        <w:t xml:space="preserve"> HLLs on those with more metalinguistic knowledge requirements.</w:t>
      </w:r>
    </w:p>
    <w:p w14:paraId="578CC175" w14:textId="72BA865A" w:rsidR="00040192" w:rsidRPr="0098517B" w:rsidRDefault="004B43F3" w:rsidP="00503DB4">
      <w:pPr>
        <w:spacing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 xml:space="preserve">However, </w:t>
      </w:r>
      <w:r w:rsidR="00040192" w:rsidRPr="0098517B">
        <w:rPr>
          <w:rFonts w:ascii="Times" w:eastAsia="Times New Roman" w:hAnsi="Times"/>
          <w:color w:val="000000" w:themeColor="text1"/>
        </w:rPr>
        <w:t>despite the increased interest in these many different aspects of HL language use and control,</w:t>
      </w:r>
      <w:r w:rsidRPr="0098517B">
        <w:rPr>
          <w:rFonts w:ascii="Times" w:eastAsia="Times New Roman" w:hAnsi="Times"/>
          <w:color w:val="000000" w:themeColor="text1"/>
        </w:rPr>
        <w:t xml:space="preserve"> online </w:t>
      </w:r>
      <w:r w:rsidR="00CF6B5F" w:rsidRPr="0098517B">
        <w:rPr>
          <w:rFonts w:ascii="Times" w:eastAsia="Times New Roman" w:hAnsi="Times"/>
          <w:color w:val="000000" w:themeColor="text1"/>
        </w:rPr>
        <w:t xml:space="preserve">sentence </w:t>
      </w:r>
      <w:r w:rsidRPr="0098517B">
        <w:rPr>
          <w:rFonts w:ascii="Times" w:eastAsia="Times New Roman" w:hAnsi="Times"/>
          <w:color w:val="000000" w:themeColor="text1"/>
        </w:rPr>
        <w:t xml:space="preserve">processing has been </w:t>
      </w:r>
      <w:r w:rsidR="00040192" w:rsidRPr="0098517B">
        <w:rPr>
          <w:rFonts w:ascii="Times" w:eastAsia="Times New Roman" w:hAnsi="Times"/>
          <w:color w:val="000000" w:themeColor="text1"/>
        </w:rPr>
        <w:t xml:space="preserve">much </w:t>
      </w:r>
      <w:r w:rsidRPr="0098517B">
        <w:rPr>
          <w:rFonts w:ascii="Times" w:eastAsia="Times New Roman" w:hAnsi="Times"/>
          <w:color w:val="000000" w:themeColor="text1"/>
        </w:rPr>
        <w:t>less studied</w:t>
      </w:r>
      <w:r w:rsidR="00040192" w:rsidRPr="0098517B">
        <w:rPr>
          <w:rFonts w:ascii="Times" w:eastAsia="Times New Roman" w:hAnsi="Times"/>
          <w:color w:val="000000" w:themeColor="text1"/>
        </w:rPr>
        <w:t>, which is particularly interesting given that language processing paradigms</w:t>
      </w:r>
      <w:r w:rsidR="005935F9" w:rsidRPr="0098517B">
        <w:rPr>
          <w:rFonts w:ascii="Times" w:eastAsia="Times New Roman" w:hAnsi="Times"/>
          <w:color w:val="000000" w:themeColor="text1"/>
        </w:rPr>
        <w:t>,</w:t>
      </w:r>
      <w:r w:rsidR="00040192" w:rsidRPr="0098517B">
        <w:rPr>
          <w:rFonts w:ascii="Times" w:eastAsia="Times New Roman" w:hAnsi="Times"/>
          <w:color w:val="000000" w:themeColor="text1"/>
        </w:rPr>
        <w:t xml:space="preserve"> such as the visual world paradigm used in Hsu and </w:t>
      </w:r>
      <w:proofErr w:type="spellStart"/>
      <w:r w:rsidR="00040192" w:rsidRPr="0098517B">
        <w:rPr>
          <w:rFonts w:ascii="Times" w:eastAsia="Times New Roman" w:hAnsi="Times"/>
          <w:color w:val="000000" w:themeColor="text1"/>
        </w:rPr>
        <w:t>Novick</w:t>
      </w:r>
      <w:proofErr w:type="spellEnd"/>
      <w:r w:rsidR="00040192" w:rsidRPr="0098517B">
        <w:rPr>
          <w:rFonts w:ascii="Times" w:eastAsia="Times New Roman" w:hAnsi="Times"/>
          <w:color w:val="000000" w:themeColor="text1"/>
        </w:rPr>
        <w:t xml:space="preserve"> (2016) or </w:t>
      </w:r>
      <w:proofErr w:type="spellStart"/>
      <w:r w:rsidR="00040192" w:rsidRPr="0098517B">
        <w:rPr>
          <w:rFonts w:ascii="Times" w:eastAsia="Times New Roman" w:hAnsi="Times"/>
          <w:color w:val="000000" w:themeColor="text1"/>
        </w:rPr>
        <w:t>Pozzan</w:t>
      </w:r>
      <w:proofErr w:type="spellEnd"/>
      <w:r w:rsidR="00040192" w:rsidRPr="0098517B">
        <w:rPr>
          <w:rFonts w:ascii="Times" w:eastAsia="Times New Roman" w:hAnsi="Times"/>
          <w:color w:val="000000" w:themeColor="text1"/>
        </w:rPr>
        <w:t xml:space="preserve"> and Trueswell (2015)</w:t>
      </w:r>
      <w:r w:rsidR="005935F9" w:rsidRPr="0098517B">
        <w:rPr>
          <w:rFonts w:ascii="Times" w:eastAsia="Times New Roman" w:hAnsi="Times"/>
          <w:color w:val="000000" w:themeColor="text1"/>
        </w:rPr>
        <w:t>, often</w:t>
      </w:r>
      <w:r w:rsidR="00040192" w:rsidRPr="0098517B">
        <w:rPr>
          <w:rFonts w:ascii="Times" w:eastAsia="Times New Roman" w:hAnsi="Times"/>
          <w:color w:val="000000" w:themeColor="text1"/>
        </w:rPr>
        <w:t xml:space="preserve"> require effectively no metalinguistic knowledge</w:t>
      </w:r>
      <w:r w:rsidR="003121AC" w:rsidRPr="0098517B">
        <w:rPr>
          <w:rFonts w:ascii="Times" w:eastAsia="Times New Roman" w:hAnsi="Times"/>
          <w:color w:val="000000" w:themeColor="text1"/>
        </w:rPr>
        <w:t xml:space="preserve"> and </w:t>
      </w:r>
      <w:r w:rsidR="00040192" w:rsidRPr="0098517B">
        <w:rPr>
          <w:rFonts w:ascii="Times" w:eastAsia="Times New Roman" w:hAnsi="Times"/>
          <w:color w:val="000000" w:themeColor="text1"/>
        </w:rPr>
        <w:t xml:space="preserve">can serve to </w:t>
      </w:r>
      <w:r w:rsidR="00CD7A8B" w:rsidRPr="0098517B">
        <w:rPr>
          <w:rFonts w:ascii="Times" w:eastAsia="Times New Roman" w:hAnsi="Times"/>
          <w:color w:val="000000" w:themeColor="text1"/>
        </w:rPr>
        <w:t>ask relevant questions regarding language interpretation and processing</w:t>
      </w:r>
      <w:r w:rsidR="00040192" w:rsidRPr="0098517B">
        <w:rPr>
          <w:rFonts w:ascii="Times" w:eastAsia="Times New Roman" w:hAnsi="Times"/>
          <w:color w:val="000000" w:themeColor="text1"/>
        </w:rPr>
        <w:t xml:space="preserve">. </w:t>
      </w:r>
    </w:p>
    <w:p w14:paraId="06DD32B8" w14:textId="4DDD67D2" w:rsidR="009130DF" w:rsidRPr="0098517B" w:rsidRDefault="003121AC" w:rsidP="00503DB4">
      <w:pPr>
        <w:spacing w:line="480" w:lineRule="auto"/>
        <w:ind w:firstLine="720"/>
        <w:jc w:val="both"/>
        <w:rPr>
          <w:rFonts w:ascii="Times" w:eastAsia="Times New Roman" w:hAnsi="Times"/>
          <w:color w:val="000000" w:themeColor="text1"/>
        </w:rPr>
      </w:pPr>
      <w:r w:rsidRPr="0098517B">
        <w:rPr>
          <w:rFonts w:ascii="Times" w:eastAsia="Times New Roman" w:hAnsi="Times"/>
          <w:color w:val="000000" w:themeColor="text1"/>
        </w:rPr>
        <w:t>In a certain regard, this dearth of literature is more appropriately a failure to distinguish between distinct populations of bi</w:t>
      </w:r>
      <w:r w:rsidR="00B23798" w:rsidRPr="0098517B">
        <w:rPr>
          <w:rFonts w:ascii="Times" w:eastAsia="Times New Roman" w:hAnsi="Times"/>
          <w:color w:val="000000" w:themeColor="text1"/>
        </w:rPr>
        <w:t>linguals in language processing literature;</w:t>
      </w:r>
      <w:r w:rsidR="00CD7A8B" w:rsidRPr="0098517B">
        <w:rPr>
          <w:rFonts w:ascii="Times" w:eastAsia="Times New Roman" w:hAnsi="Times"/>
          <w:color w:val="000000" w:themeColor="text1"/>
        </w:rPr>
        <w:t xml:space="preserve"> a</w:t>
      </w:r>
      <w:r w:rsidR="004B43F3" w:rsidRPr="0098517B">
        <w:rPr>
          <w:rFonts w:ascii="Times" w:eastAsia="Times New Roman" w:hAnsi="Times"/>
          <w:color w:val="000000" w:themeColor="text1"/>
        </w:rPr>
        <w:t xml:space="preserve">s Torres and Sanz (2016) note, </w:t>
      </w:r>
      <w:r w:rsidR="00B23798" w:rsidRPr="0098517B">
        <w:rPr>
          <w:rFonts w:ascii="Times" w:eastAsia="Times New Roman" w:hAnsi="Times"/>
          <w:color w:val="000000" w:themeColor="text1"/>
        </w:rPr>
        <w:t>heritage speakers are often grouped</w:t>
      </w:r>
      <w:r w:rsidR="00CD7A8B" w:rsidRPr="0098517B">
        <w:rPr>
          <w:rFonts w:ascii="Times" w:eastAsia="Times New Roman" w:hAnsi="Times"/>
          <w:color w:val="000000" w:themeColor="text1"/>
        </w:rPr>
        <w:t xml:space="preserve"> </w:t>
      </w:r>
      <w:r w:rsidR="00952F97" w:rsidRPr="0098517B">
        <w:rPr>
          <w:rFonts w:ascii="Times" w:eastAsia="Times New Roman" w:hAnsi="Times"/>
          <w:color w:val="000000" w:themeColor="text1"/>
        </w:rPr>
        <w:t>under the umbrella term ‘bilingual’</w:t>
      </w:r>
      <w:r w:rsidR="00CD7A8B" w:rsidRPr="0098517B">
        <w:rPr>
          <w:rFonts w:ascii="Times" w:eastAsia="Times New Roman" w:hAnsi="Times"/>
          <w:color w:val="000000" w:themeColor="text1"/>
        </w:rPr>
        <w:t xml:space="preserve"> in psycholinguistic </w:t>
      </w:r>
      <w:r w:rsidR="00B23798" w:rsidRPr="0098517B">
        <w:rPr>
          <w:rFonts w:ascii="Times" w:eastAsia="Times New Roman" w:hAnsi="Times"/>
          <w:color w:val="000000" w:themeColor="text1"/>
        </w:rPr>
        <w:t>studies</w:t>
      </w:r>
      <w:r w:rsidR="00CD7A8B" w:rsidRPr="0098517B">
        <w:rPr>
          <w:rFonts w:ascii="Times" w:eastAsia="Times New Roman" w:hAnsi="Times"/>
          <w:color w:val="000000" w:themeColor="text1"/>
        </w:rPr>
        <w:t xml:space="preserve">. </w:t>
      </w:r>
      <w:r w:rsidR="005935F9" w:rsidRPr="0098517B">
        <w:rPr>
          <w:rFonts w:ascii="Times" w:eastAsia="Times New Roman" w:hAnsi="Times"/>
          <w:color w:val="000000" w:themeColor="text1"/>
        </w:rPr>
        <w:t xml:space="preserve">In other words, while researchers do in fact study heritage language speakers, they do not clearly distinguish them from other bilingual populations. </w:t>
      </w:r>
      <w:r w:rsidR="00CD7A8B" w:rsidRPr="0098517B">
        <w:rPr>
          <w:rFonts w:ascii="Times" w:eastAsia="Times New Roman" w:hAnsi="Times"/>
          <w:color w:val="000000" w:themeColor="text1"/>
        </w:rPr>
        <w:t>However, t</w:t>
      </w:r>
      <w:r w:rsidR="004B43F3" w:rsidRPr="0098517B">
        <w:rPr>
          <w:rFonts w:ascii="Times" w:eastAsia="Times New Roman" w:hAnsi="Times"/>
          <w:color w:val="000000" w:themeColor="text1"/>
        </w:rPr>
        <w:t xml:space="preserve">his is </w:t>
      </w:r>
      <w:r w:rsidR="0058027C" w:rsidRPr="0098517B">
        <w:rPr>
          <w:rFonts w:ascii="Times" w:eastAsia="Times New Roman" w:hAnsi="Times"/>
          <w:color w:val="000000" w:themeColor="text1"/>
        </w:rPr>
        <w:t>a flawed practice</w:t>
      </w:r>
      <w:r w:rsidR="00952F97" w:rsidRPr="0098517B">
        <w:rPr>
          <w:rFonts w:ascii="Times" w:eastAsia="Times New Roman" w:hAnsi="Times"/>
          <w:color w:val="000000" w:themeColor="text1"/>
        </w:rPr>
        <w:t xml:space="preserve"> because different environments contribute to the development of </w:t>
      </w:r>
      <w:r w:rsidR="006D2CF9" w:rsidRPr="0098517B">
        <w:rPr>
          <w:rFonts w:ascii="Times" w:eastAsia="Times New Roman" w:hAnsi="Times"/>
          <w:color w:val="000000" w:themeColor="text1"/>
        </w:rPr>
        <w:t>distinct language profiles</w:t>
      </w:r>
      <w:r w:rsidR="00B23798" w:rsidRPr="0098517B">
        <w:rPr>
          <w:rFonts w:ascii="Times" w:eastAsia="Times New Roman" w:hAnsi="Times"/>
          <w:color w:val="000000" w:themeColor="text1"/>
        </w:rPr>
        <w:t xml:space="preserve"> (</w:t>
      </w:r>
      <w:proofErr w:type="spellStart"/>
      <w:r w:rsidR="00B23798" w:rsidRPr="0098517B">
        <w:rPr>
          <w:rFonts w:ascii="Times" w:hAnsi="Times"/>
          <w:color w:val="000000" w:themeColor="text1"/>
        </w:rPr>
        <w:t>Hilchey</w:t>
      </w:r>
      <w:proofErr w:type="spellEnd"/>
      <w:r w:rsidR="00B23798" w:rsidRPr="0098517B">
        <w:rPr>
          <w:rFonts w:ascii="Times" w:hAnsi="Times"/>
          <w:color w:val="000000" w:themeColor="text1"/>
        </w:rPr>
        <w:t xml:space="preserve"> &amp; Klein, 2011; Bialystok, 2009)</w:t>
      </w:r>
      <w:r w:rsidR="006D2CF9" w:rsidRPr="0098517B">
        <w:rPr>
          <w:rFonts w:ascii="Times" w:eastAsia="Times New Roman" w:hAnsi="Times"/>
          <w:color w:val="000000" w:themeColor="text1"/>
        </w:rPr>
        <w:t xml:space="preserve">. For example, research suggests that bilingualism at the individual level can manifest differently according to external conditions such </w:t>
      </w:r>
      <w:r w:rsidR="006D2CF9" w:rsidRPr="0098517B">
        <w:rPr>
          <w:rFonts w:ascii="Times" w:eastAsia="Times New Roman" w:hAnsi="Times"/>
          <w:color w:val="000000" w:themeColor="text1"/>
        </w:rPr>
        <w:lastRenderedPageBreak/>
        <w:t xml:space="preserve">as societal bilingualism (Sanz, 2000). Thus, </w:t>
      </w:r>
      <w:r w:rsidR="00952F97" w:rsidRPr="0098517B">
        <w:rPr>
          <w:rFonts w:ascii="Times" w:eastAsia="Times New Roman" w:hAnsi="Times"/>
          <w:color w:val="000000" w:themeColor="text1"/>
        </w:rPr>
        <w:t>biliterate Catalan-Spanish speaker</w:t>
      </w:r>
      <w:r w:rsidR="0058027C" w:rsidRPr="0098517B">
        <w:rPr>
          <w:rFonts w:ascii="Times" w:eastAsia="Times New Roman" w:hAnsi="Times"/>
          <w:color w:val="000000" w:themeColor="text1"/>
        </w:rPr>
        <w:t>s</w:t>
      </w:r>
      <w:r w:rsidR="00952F97" w:rsidRPr="0098517B">
        <w:rPr>
          <w:rFonts w:ascii="Times" w:eastAsia="Times New Roman" w:hAnsi="Times"/>
          <w:color w:val="000000" w:themeColor="text1"/>
        </w:rPr>
        <w:t xml:space="preserve"> in Barcelona, for example, </w:t>
      </w:r>
      <w:r w:rsidR="0058027C" w:rsidRPr="0098517B">
        <w:rPr>
          <w:rFonts w:ascii="Times" w:eastAsia="Times New Roman" w:hAnsi="Times"/>
          <w:color w:val="000000" w:themeColor="text1"/>
        </w:rPr>
        <w:t>are</w:t>
      </w:r>
      <w:r w:rsidR="00952F97" w:rsidRPr="0098517B">
        <w:rPr>
          <w:rFonts w:ascii="Times" w:eastAsia="Times New Roman" w:hAnsi="Times"/>
          <w:color w:val="000000" w:themeColor="text1"/>
        </w:rPr>
        <w:t xml:space="preserve"> inherently different from many </w:t>
      </w:r>
      <w:r w:rsidR="0058027C" w:rsidRPr="0098517B">
        <w:rPr>
          <w:rFonts w:ascii="Times" w:eastAsia="Times New Roman" w:hAnsi="Times"/>
          <w:color w:val="000000" w:themeColor="text1"/>
        </w:rPr>
        <w:t xml:space="preserve">heritage </w:t>
      </w:r>
      <w:r w:rsidR="00952F97" w:rsidRPr="0098517B">
        <w:rPr>
          <w:rFonts w:ascii="Times" w:eastAsia="Times New Roman" w:hAnsi="Times"/>
          <w:color w:val="000000" w:themeColor="text1"/>
        </w:rPr>
        <w:t>speakers of Spanish in the United States, where Spanish is a minority language and where many heritage speakers never attain literacy in their HL</w:t>
      </w:r>
      <w:r w:rsidR="006D2CF9" w:rsidRPr="0098517B">
        <w:rPr>
          <w:rFonts w:ascii="Times" w:eastAsia="Times New Roman" w:hAnsi="Times"/>
          <w:color w:val="000000" w:themeColor="text1"/>
        </w:rPr>
        <w:t xml:space="preserve">. </w:t>
      </w:r>
    </w:p>
    <w:p w14:paraId="19401AB0" w14:textId="6CAFB830" w:rsidR="00C80178" w:rsidRPr="0098517B" w:rsidRDefault="0058027C" w:rsidP="00503DB4">
      <w:pPr>
        <w:spacing w:line="480" w:lineRule="auto"/>
        <w:jc w:val="both"/>
        <w:rPr>
          <w:rFonts w:ascii="Times" w:eastAsia="Times New Roman" w:hAnsi="Times"/>
          <w:color w:val="000000" w:themeColor="text1"/>
        </w:rPr>
      </w:pPr>
      <w:r w:rsidRPr="0098517B">
        <w:rPr>
          <w:rFonts w:ascii="Times" w:eastAsia="Times New Roman" w:hAnsi="Times"/>
          <w:color w:val="000000" w:themeColor="text1"/>
        </w:rPr>
        <w:tab/>
        <w:t>In fact, the term ‘heritage bilingual’ is itself an umbrella term. Most adult heritage speakers are dominant in the majority language, while minority</w:t>
      </w:r>
      <w:r w:rsidR="000D3528" w:rsidRPr="0098517B">
        <w:rPr>
          <w:rFonts w:ascii="Times" w:eastAsia="Times New Roman" w:hAnsi="Times"/>
          <w:color w:val="000000" w:themeColor="text1"/>
        </w:rPr>
        <w:t xml:space="preserve"> or heritage</w:t>
      </w:r>
      <w:r w:rsidRPr="0098517B">
        <w:rPr>
          <w:rFonts w:ascii="Times" w:eastAsia="Times New Roman" w:hAnsi="Times"/>
          <w:color w:val="000000" w:themeColor="text1"/>
        </w:rPr>
        <w:t xml:space="preserve"> language skills vary considerably from speaker to speaker (</w:t>
      </w:r>
      <w:proofErr w:type="spellStart"/>
      <w:r w:rsidRPr="0098517B">
        <w:rPr>
          <w:rFonts w:ascii="Times" w:eastAsia="Times New Roman" w:hAnsi="Times"/>
          <w:color w:val="000000" w:themeColor="text1"/>
        </w:rPr>
        <w:t>Montrul</w:t>
      </w:r>
      <w:proofErr w:type="spellEnd"/>
      <w:r w:rsidRPr="0098517B">
        <w:rPr>
          <w:rFonts w:ascii="Times" w:eastAsia="Times New Roman" w:hAnsi="Times"/>
          <w:color w:val="000000" w:themeColor="text1"/>
        </w:rPr>
        <w:t>, 2010), to the extent that some heritage speakers are limited to receptive skills while others show advanced oral and written skills. The development of these skills often depends on the community and the language</w:t>
      </w:r>
      <w:r w:rsidR="00AF437B" w:rsidRPr="0098517B">
        <w:rPr>
          <w:rFonts w:ascii="Times" w:eastAsia="Times New Roman" w:hAnsi="Times"/>
          <w:color w:val="000000" w:themeColor="text1"/>
        </w:rPr>
        <w:t xml:space="preserve">, in addition to the </w:t>
      </w:r>
      <w:r w:rsidR="00AF437B" w:rsidRPr="0098517B">
        <w:rPr>
          <w:rFonts w:ascii="Times" w:eastAsia="Times New Roman" w:hAnsi="Times"/>
          <w:i/>
          <w:color w:val="000000" w:themeColor="text1"/>
        </w:rPr>
        <w:t>sequence</w:t>
      </w:r>
      <w:r w:rsidR="00AF437B" w:rsidRPr="0098517B">
        <w:rPr>
          <w:rFonts w:ascii="Times" w:eastAsia="Times New Roman" w:hAnsi="Times"/>
          <w:color w:val="000000" w:themeColor="text1"/>
        </w:rPr>
        <w:t xml:space="preserve"> of bilingualism: simultaneous bilinguals who learn both the majority and minority languages at the same time tend to show less dominance of the minority language when compared to sequential bilinguals who exclusively use the minority language for a longer period and therefore generate greater exposure </w:t>
      </w:r>
      <w:r w:rsidRPr="0098517B">
        <w:rPr>
          <w:rFonts w:ascii="Times" w:eastAsia="Times New Roman" w:hAnsi="Times"/>
          <w:color w:val="000000" w:themeColor="text1"/>
        </w:rPr>
        <w:t>(</w:t>
      </w:r>
      <w:proofErr w:type="spellStart"/>
      <w:r w:rsidRPr="0098517B">
        <w:rPr>
          <w:rFonts w:ascii="Times" w:eastAsia="Times New Roman" w:hAnsi="Times"/>
          <w:color w:val="000000" w:themeColor="text1"/>
        </w:rPr>
        <w:t>Montrul</w:t>
      </w:r>
      <w:proofErr w:type="spellEnd"/>
      <w:r w:rsidRPr="0098517B">
        <w:rPr>
          <w:rFonts w:ascii="Times" w:eastAsia="Times New Roman" w:hAnsi="Times"/>
          <w:color w:val="000000" w:themeColor="text1"/>
        </w:rPr>
        <w:t xml:space="preserve">, </w:t>
      </w:r>
      <w:r w:rsidR="00AF437B" w:rsidRPr="0098517B">
        <w:rPr>
          <w:rFonts w:ascii="Times" w:eastAsia="Times New Roman" w:hAnsi="Times"/>
          <w:color w:val="000000" w:themeColor="text1"/>
        </w:rPr>
        <w:t>2008, 2010).</w:t>
      </w:r>
      <w:r w:rsidR="006D2CF9" w:rsidRPr="0098517B">
        <w:rPr>
          <w:rFonts w:ascii="Times" w:eastAsia="Times New Roman" w:hAnsi="Times"/>
          <w:color w:val="000000" w:themeColor="text1"/>
        </w:rPr>
        <w:t xml:space="preserve"> </w:t>
      </w:r>
    </w:p>
    <w:p w14:paraId="09230495" w14:textId="3B765C01" w:rsidR="00EB1503" w:rsidRPr="0098517B" w:rsidRDefault="00952F97" w:rsidP="00503DB4">
      <w:pPr>
        <w:spacing w:line="480" w:lineRule="auto"/>
        <w:ind w:firstLine="720"/>
        <w:jc w:val="both"/>
        <w:rPr>
          <w:rFonts w:ascii="Times" w:hAnsi="Times"/>
          <w:color w:val="000000" w:themeColor="text1"/>
        </w:rPr>
      </w:pPr>
      <w:r w:rsidRPr="0098517B">
        <w:rPr>
          <w:rFonts w:ascii="Times" w:hAnsi="Times"/>
          <w:color w:val="000000" w:themeColor="text1"/>
        </w:rPr>
        <w:t xml:space="preserve">Torres and Sanz (2016) are the first researchers to isolate this language profile to </w:t>
      </w:r>
      <w:r w:rsidR="00DA3DEB" w:rsidRPr="0098517B">
        <w:rPr>
          <w:rFonts w:ascii="Times" w:hAnsi="Times"/>
          <w:color w:val="000000" w:themeColor="text1"/>
        </w:rPr>
        <w:t xml:space="preserve">investigate the ‘bilingual advantage’ in cognitive control as it pertains to </w:t>
      </w:r>
      <w:r w:rsidR="0058027C" w:rsidRPr="0098517B">
        <w:rPr>
          <w:rFonts w:ascii="Times" w:hAnsi="Times"/>
          <w:color w:val="000000" w:themeColor="text1"/>
        </w:rPr>
        <w:t>HL</w:t>
      </w:r>
      <w:r w:rsidR="00DA3DEB" w:rsidRPr="0098517B">
        <w:rPr>
          <w:rFonts w:ascii="Times" w:hAnsi="Times"/>
          <w:color w:val="000000" w:themeColor="text1"/>
        </w:rPr>
        <w:t xml:space="preserve"> speakers</w:t>
      </w:r>
      <w:r w:rsidR="0058027C" w:rsidRPr="0098517B">
        <w:rPr>
          <w:rFonts w:ascii="Times" w:hAnsi="Times"/>
          <w:color w:val="000000" w:themeColor="text1"/>
        </w:rPr>
        <w:t xml:space="preserve">. </w:t>
      </w:r>
      <w:r w:rsidRPr="0098517B">
        <w:rPr>
          <w:rFonts w:ascii="Times" w:hAnsi="Times"/>
          <w:color w:val="000000" w:themeColor="text1"/>
        </w:rPr>
        <w:t>The authors find no differences between H</w:t>
      </w:r>
      <w:r w:rsidR="000D3528" w:rsidRPr="0098517B">
        <w:rPr>
          <w:rFonts w:ascii="Times" w:hAnsi="Times"/>
          <w:color w:val="000000" w:themeColor="text1"/>
        </w:rPr>
        <w:t>L bilinguals and late emergent</w:t>
      </w:r>
      <w:r w:rsidRPr="0098517B">
        <w:rPr>
          <w:rFonts w:ascii="Times" w:hAnsi="Times"/>
          <w:color w:val="000000" w:themeColor="text1"/>
        </w:rPr>
        <w:t xml:space="preserve"> bilinguals of Spanish in performance on the ANT</w:t>
      </w:r>
      <w:r w:rsidR="005935F9" w:rsidRPr="0098517B">
        <w:rPr>
          <w:rFonts w:ascii="Times" w:hAnsi="Times"/>
          <w:color w:val="000000" w:themeColor="text1"/>
        </w:rPr>
        <w:t>,</w:t>
      </w:r>
      <w:r w:rsidR="007E5A77" w:rsidRPr="0098517B">
        <w:rPr>
          <w:rFonts w:ascii="Times" w:hAnsi="Times"/>
          <w:color w:val="000000" w:themeColor="text1"/>
        </w:rPr>
        <w:t xml:space="preserve"> although they do note that data trended to show that HL bilinguals resolved conflict easier and at fewer </w:t>
      </w:r>
      <w:r w:rsidR="000D3528" w:rsidRPr="0098517B">
        <w:rPr>
          <w:rFonts w:ascii="Times" w:hAnsi="Times"/>
          <w:color w:val="000000" w:themeColor="text1"/>
        </w:rPr>
        <w:t>cross</w:t>
      </w:r>
      <w:r w:rsidR="007E5A77" w:rsidRPr="0098517B">
        <w:rPr>
          <w:rFonts w:ascii="Times" w:hAnsi="Times"/>
          <w:color w:val="000000" w:themeColor="text1"/>
        </w:rPr>
        <w:t>-task costs. Despite this trend, these results are</w:t>
      </w:r>
      <w:r w:rsidR="005935F9" w:rsidRPr="0098517B">
        <w:rPr>
          <w:rFonts w:ascii="Times" w:hAnsi="Times"/>
          <w:color w:val="000000" w:themeColor="text1"/>
        </w:rPr>
        <w:t xml:space="preserve"> surprising when situated within the ‘bilingual advantage’ research of Bialystok and colleagues</w:t>
      </w:r>
      <w:r w:rsidR="007E5A77" w:rsidRPr="0098517B">
        <w:rPr>
          <w:rFonts w:ascii="Times" w:hAnsi="Times"/>
          <w:color w:val="000000" w:themeColor="text1"/>
        </w:rPr>
        <w:t>,</w:t>
      </w:r>
      <w:r w:rsidR="005935F9" w:rsidRPr="0098517B">
        <w:rPr>
          <w:rFonts w:ascii="Times" w:hAnsi="Times"/>
          <w:color w:val="000000" w:themeColor="text1"/>
        </w:rPr>
        <w:t xml:space="preserve"> </w:t>
      </w:r>
      <w:r w:rsidR="007E5A77" w:rsidRPr="0098517B">
        <w:rPr>
          <w:rFonts w:ascii="Times" w:hAnsi="Times"/>
          <w:color w:val="000000" w:themeColor="text1"/>
        </w:rPr>
        <w:t xml:space="preserve">outlined in my first doctoral exam, </w:t>
      </w:r>
      <w:r w:rsidR="005935F9" w:rsidRPr="0098517B">
        <w:rPr>
          <w:rFonts w:ascii="Times" w:hAnsi="Times"/>
          <w:color w:val="000000" w:themeColor="text1"/>
        </w:rPr>
        <w:t>which tends to situate this advantage as dependent on pre-critical period bilingualism</w:t>
      </w:r>
      <w:r w:rsidR="007E5A77" w:rsidRPr="0098517B">
        <w:rPr>
          <w:rFonts w:ascii="Times" w:hAnsi="Times"/>
          <w:color w:val="000000" w:themeColor="text1"/>
        </w:rPr>
        <w:t xml:space="preserve"> (see Bialystok, 2007, 2009, for reviews)</w:t>
      </w:r>
      <w:r w:rsidR="00CC546F" w:rsidRPr="0098517B">
        <w:rPr>
          <w:rStyle w:val="FootnoteReference"/>
          <w:rFonts w:ascii="Times" w:hAnsi="Times"/>
          <w:color w:val="000000" w:themeColor="text1"/>
        </w:rPr>
        <w:footnoteReference w:id="1"/>
      </w:r>
      <w:r w:rsidRPr="0098517B">
        <w:rPr>
          <w:rFonts w:ascii="Times" w:hAnsi="Times"/>
          <w:color w:val="000000" w:themeColor="text1"/>
        </w:rPr>
        <w:t xml:space="preserve">. </w:t>
      </w:r>
      <w:r w:rsidR="007E5A77" w:rsidRPr="0098517B">
        <w:rPr>
          <w:rFonts w:ascii="Times" w:hAnsi="Times"/>
          <w:color w:val="000000" w:themeColor="text1"/>
        </w:rPr>
        <w:t xml:space="preserve">According to </w:t>
      </w:r>
      <w:r w:rsidR="000D3528" w:rsidRPr="0098517B">
        <w:rPr>
          <w:rFonts w:ascii="Times" w:hAnsi="Times"/>
          <w:color w:val="000000" w:themeColor="text1"/>
        </w:rPr>
        <w:t xml:space="preserve">the findings of Torres and Sanz, however, </w:t>
      </w:r>
      <w:r w:rsidR="007E5A77" w:rsidRPr="0098517B">
        <w:rPr>
          <w:rFonts w:ascii="Times" w:hAnsi="Times"/>
          <w:color w:val="000000" w:themeColor="text1"/>
        </w:rPr>
        <w:t xml:space="preserve">HL </w:t>
      </w:r>
      <w:r w:rsidR="007E5A77" w:rsidRPr="0098517B">
        <w:rPr>
          <w:rFonts w:ascii="Times" w:hAnsi="Times"/>
          <w:color w:val="000000" w:themeColor="text1"/>
        </w:rPr>
        <w:lastRenderedPageBreak/>
        <w:t>and emergent-L2 bilinguals</w:t>
      </w:r>
      <w:r w:rsidR="00F356F7" w:rsidRPr="0098517B">
        <w:rPr>
          <w:rFonts w:ascii="Times" w:hAnsi="Times"/>
          <w:color w:val="000000" w:themeColor="text1"/>
        </w:rPr>
        <w:t xml:space="preserve"> </w:t>
      </w:r>
      <w:r w:rsidR="000D3528" w:rsidRPr="0098517B">
        <w:rPr>
          <w:rFonts w:ascii="Times" w:hAnsi="Times"/>
          <w:color w:val="000000" w:themeColor="text1"/>
        </w:rPr>
        <w:t>performed comparably on the ANT</w:t>
      </w:r>
      <w:r w:rsidR="007E5A77" w:rsidRPr="0098517B">
        <w:rPr>
          <w:rFonts w:ascii="Times" w:hAnsi="Times"/>
          <w:color w:val="000000" w:themeColor="text1"/>
        </w:rPr>
        <w:t xml:space="preserve">, which raises several questions for further research. </w:t>
      </w:r>
    </w:p>
    <w:p w14:paraId="6385511C" w14:textId="7DFD2D7C" w:rsidR="00E15ACA" w:rsidRPr="0098517B" w:rsidRDefault="007E5A77" w:rsidP="00503DB4">
      <w:pPr>
        <w:spacing w:line="480" w:lineRule="auto"/>
        <w:ind w:firstLine="720"/>
        <w:jc w:val="both"/>
        <w:rPr>
          <w:rFonts w:ascii="Times" w:eastAsia="Times New Roman" w:hAnsi="Times" w:cs="Arial"/>
          <w:color w:val="000000" w:themeColor="text1"/>
          <w:shd w:val="clear" w:color="auto" w:fill="FFFFFF"/>
        </w:rPr>
      </w:pPr>
      <w:r w:rsidRPr="0098517B">
        <w:rPr>
          <w:rFonts w:ascii="Times" w:hAnsi="Times"/>
          <w:color w:val="000000" w:themeColor="text1"/>
        </w:rPr>
        <w:t>For example,</w:t>
      </w:r>
      <w:r w:rsidR="00EB1503" w:rsidRPr="0098517B">
        <w:rPr>
          <w:rFonts w:ascii="Times" w:hAnsi="Times"/>
          <w:color w:val="000000" w:themeColor="text1"/>
        </w:rPr>
        <w:t xml:space="preserve"> </w:t>
      </w:r>
      <w:r w:rsidR="00E15ACA" w:rsidRPr="0098517B">
        <w:rPr>
          <w:rFonts w:ascii="Times" w:hAnsi="Times"/>
          <w:color w:val="000000" w:themeColor="text1"/>
        </w:rPr>
        <w:t xml:space="preserve">the study by </w:t>
      </w:r>
      <w:r w:rsidR="00EB1503" w:rsidRPr="0098517B">
        <w:rPr>
          <w:rFonts w:ascii="Times" w:hAnsi="Times"/>
          <w:color w:val="000000" w:themeColor="text1"/>
        </w:rPr>
        <w:t>Torres and Sanz (2016) and a previous study</w:t>
      </w:r>
      <w:r w:rsidR="008475CB" w:rsidRPr="0098517B">
        <w:rPr>
          <w:rFonts w:ascii="Times" w:hAnsi="Times"/>
          <w:color w:val="000000" w:themeColor="text1"/>
        </w:rPr>
        <w:t xml:space="preserve"> by Costa, Hernández and </w:t>
      </w:r>
      <w:proofErr w:type="spellStart"/>
      <w:r w:rsidR="008475CB" w:rsidRPr="0098517B">
        <w:rPr>
          <w:rFonts w:ascii="Times" w:hAnsi="Times"/>
          <w:color w:val="000000" w:themeColor="text1"/>
        </w:rPr>
        <w:t>Sebastián-Gallés</w:t>
      </w:r>
      <w:proofErr w:type="spellEnd"/>
      <w:r w:rsidR="00EB1503" w:rsidRPr="0098517B">
        <w:rPr>
          <w:rFonts w:ascii="Times" w:hAnsi="Times"/>
          <w:color w:val="000000" w:themeColor="text1"/>
        </w:rPr>
        <w:t xml:space="preserve"> (2008) both compare </w:t>
      </w:r>
      <w:r w:rsidR="00E15ACA" w:rsidRPr="0098517B">
        <w:rPr>
          <w:rFonts w:ascii="Times" w:hAnsi="Times"/>
          <w:color w:val="000000" w:themeColor="text1"/>
        </w:rPr>
        <w:t>early bilinguals to a</w:t>
      </w:r>
      <w:r w:rsidR="000D3528" w:rsidRPr="0098517B">
        <w:rPr>
          <w:rFonts w:ascii="Times" w:hAnsi="Times"/>
          <w:color w:val="000000" w:themeColor="text1"/>
        </w:rPr>
        <w:t xml:space="preserve"> group </w:t>
      </w:r>
      <w:r w:rsidR="00F356F7" w:rsidRPr="0098517B">
        <w:rPr>
          <w:rFonts w:ascii="Times" w:hAnsi="Times"/>
          <w:color w:val="000000" w:themeColor="text1"/>
        </w:rPr>
        <w:t xml:space="preserve">that is not fluent in a </w:t>
      </w:r>
      <w:r w:rsidR="000D3528" w:rsidRPr="0098517B">
        <w:rPr>
          <w:rFonts w:ascii="Times" w:hAnsi="Times"/>
          <w:color w:val="000000" w:themeColor="text1"/>
        </w:rPr>
        <w:t>L2</w:t>
      </w:r>
      <w:r w:rsidR="00F356F7" w:rsidRPr="0098517B">
        <w:rPr>
          <w:rFonts w:ascii="Times" w:hAnsi="Times"/>
          <w:color w:val="000000" w:themeColor="text1"/>
        </w:rPr>
        <w:t xml:space="preserve">. </w:t>
      </w:r>
      <w:r w:rsidR="00E15ACA" w:rsidRPr="0098517B">
        <w:rPr>
          <w:rFonts w:ascii="Times" w:hAnsi="Times"/>
          <w:color w:val="000000" w:themeColor="text1"/>
        </w:rPr>
        <w:t xml:space="preserve">In Costa </w:t>
      </w:r>
      <w:r w:rsidR="00110507" w:rsidRPr="0098517B">
        <w:rPr>
          <w:rFonts w:ascii="Times" w:hAnsi="Times"/>
          <w:color w:val="000000" w:themeColor="text1"/>
        </w:rPr>
        <w:t xml:space="preserve">and colleague’s (2008) study, </w:t>
      </w:r>
      <w:r w:rsidR="00E15ACA" w:rsidRPr="0098517B">
        <w:rPr>
          <w:rFonts w:ascii="Times" w:hAnsi="Times"/>
          <w:color w:val="000000" w:themeColor="text1"/>
        </w:rPr>
        <w:t xml:space="preserve">bilingual, </w:t>
      </w:r>
      <w:r w:rsidRPr="0098517B">
        <w:rPr>
          <w:rFonts w:ascii="Times" w:hAnsi="Times"/>
          <w:color w:val="000000" w:themeColor="text1"/>
        </w:rPr>
        <w:t xml:space="preserve">biliterate </w:t>
      </w:r>
      <w:r w:rsidR="008475CB" w:rsidRPr="0098517B">
        <w:rPr>
          <w:rFonts w:ascii="Times" w:hAnsi="Times"/>
          <w:color w:val="000000" w:themeColor="text1"/>
        </w:rPr>
        <w:t>Catalan-Spanish speakers</w:t>
      </w:r>
      <w:r w:rsidR="00E15ACA" w:rsidRPr="0098517B">
        <w:rPr>
          <w:rFonts w:ascii="Times" w:hAnsi="Times"/>
          <w:color w:val="000000" w:themeColor="text1"/>
        </w:rPr>
        <w:t xml:space="preserve"> were</w:t>
      </w:r>
      <w:r w:rsidR="008475CB" w:rsidRPr="0098517B">
        <w:rPr>
          <w:rFonts w:ascii="Times" w:hAnsi="Times"/>
          <w:color w:val="000000" w:themeColor="text1"/>
        </w:rPr>
        <w:t xml:space="preserve"> compared to </w:t>
      </w:r>
      <w:r w:rsidR="00E15ACA" w:rsidRPr="0098517B">
        <w:rPr>
          <w:rFonts w:ascii="Times" w:hAnsi="Times"/>
          <w:color w:val="000000" w:themeColor="text1"/>
        </w:rPr>
        <w:t>Tenerife</w:t>
      </w:r>
      <w:r w:rsidR="008475CB" w:rsidRPr="0098517B">
        <w:rPr>
          <w:rFonts w:ascii="Times" w:hAnsi="Times"/>
          <w:color w:val="000000" w:themeColor="text1"/>
        </w:rPr>
        <w:t xml:space="preserve"> Spanish speakers</w:t>
      </w:r>
      <w:r w:rsidR="00E15ACA" w:rsidRPr="0098517B">
        <w:rPr>
          <w:rFonts w:ascii="Times" w:hAnsi="Times"/>
          <w:color w:val="000000" w:themeColor="text1"/>
        </w:rPr>
        <w:t xml:space="preserve">, who </w:t>
      </w:r>
      <w:r w:rsidR="00F356F7" w:rsidRPr="0098517B">
        <w:rPr>
          <w:rFonts w:ascii="Times" w:hAnsi="Times"/>
          <w:color w:val="000000" w:themeColor="text1"/>
        </w:rPr>
        <w:t>are</w:t>
      </w:r>
      <w:r w:rsidR="00E15ACA" w:rsidRPr="0098517B">
        <w:rPr>
          <w:rFonts w:ascii="Times" w:hAnsi="Times"/>
          <w:color w:val="000000" w:themeColor="text1"/>
        </w:rPr>
        <w:t xml:space="preserve"> consider</w:t>
      </w:r>
      <w:r w:rsidR="00F356F7" w:rsidRPr="0098517B">
        <w:rPr>
          <w:rFonts w:ascii="Times" w:hAnsi="Times"/>
          <w:color w:val="000000" w:themeColor="text1"/>
        </w:rPr>
        <w:t>ed</w:t>
      </w:r>
      <w:r w:rsidR="00E15ACA" w:rsidRPr="0098517B">
        <w:rPr>
          <w:rFonts w:ascii="Times" w:hAnsi="Times"/>
          <w:color w:val="000000" w:themeColor="text1"/>
        </w:rPr>
        <w:t xml:space="preserve"> ‘monolingual’ </w:t>
      </w:r>
      <w:r w:rsidR="00F356F7" w:rsidRPr="0098517B">
        <w:rPr>
          <w:rFonts w:ascii="Times" w:hAnsi="Times"/>
          <w:color w:val="000000" w:themeColor="text1"/>
        </w:rPr>
        <w:t xml:space="preserve">in the study </w:t>
      </w:r>
      <w:r w:rsidR="00E15ACA" w:rsidRPr="0098517B">
        <w:rPr>
          <w:rFonts w:ascii="Times" w:hAnsi="Times"/>
          <w:color w:val="000000" w:themeColor="text1"/>
        </w:rPr>
        <w:t xml:space="preserve">despite </w:t>
      </w:r>
      <w:r w:rsidR="00F356F7" w:rsidRPr="0098517B">
        <w:rPr>
          <w:rFonts w:ascii="Times" w:hAnsi="Times"/>
          <w:color w:val="000000" w:themeColor="text1"/>
        </w:rPr>
        <w:t>certain</w:t>
      </w:r>
      <w:r w:rsidR="00E15ACA" w:rsidRPr="0098517B">
        <w:rPr>
          <w:rFonts w:ascii="Times" w:hAnsi="Times"/>
          <w:color w:val="000000" w:themeColor="text1"/>
        </w:rPr>
        <w:t xml:space="preserve"> knowledge of a </w:t>
      </w:r>
      <w:r w:rsidR="000D3528" w:rsidRPr="0098517B">
        <w:rPr>
          <w:rFonts w:ascii="Times" w:hAnsi="Times"/>
          <w:color w:val="000000" w:themeColor="text1"/>
        </w:rPr>
        <w:t>L2</w:t>
      </w:r>
      <w:r w:rsidR="00E15ACA" w:rsidRPr="0098517B">
        <w:rPr>
          <w:rFonts w:ascii="Times" w:hAnsi="Times"/>
          <w:color w:val="000000" w:themeColor="text1"/>
        </w:rPr>
        <w:t xml:space="preserve"> because of foreign langua</w:t>
      </w:r>
      <w:r w:rsidR="000D3528" w:rsidRPr="0098517B">
        <w:rPr>
          <w:rFonts w:ascii="Times" w:hAnsi="Times"/>
          <w:color w:val="000000" w:themeColor="text1"/>
        </w:rPr>
        <w:t>ge courses they took in school</w:t>
      </w:r>
      <w:r w:rsidR="000D3528" w:rsidRPr="0098517B">
        <w:rPr>
          <w:rStyle w:val="FootnoteReference"/>
          <w:rFonts w:ascii="Times" w:hAnsi="Times"/>
          <w:color w:val="000000" w:themeColor="text1"/>
        </w:rPr>
        <w:footnoteReference w:id="2"/>
      </w:r>
      <w:r w:rsidR="00F356F7" w:rsidRPr="0098517B">
        <w:rPr>
          <w:rFonts w:ascii="Times" w:hAnsi="Times"/>
          <w:color w:val="000000" w:themeColor="text1"/>
        </w:rPr>
        <w:t xml:space="preserve">. </w:t>
      </w:r>
      <w:r w:rsidR="00E15ACA" w:rsidRPr="0098517B">
        <w:rPr>
          <w:rFonts w:ascii="Times" w:eastAsia="Times New Roman" w:hAnsi="Times" w:cs="Arial"/>
          <w:color w:val="000000" w:themeColor="text1"/>
          <w:shd w:val="clear" w:color="auto" w:fill="FFFFFF"/>
        </w:rPr>
        <w:t xml:space="preserve">Meanwhile, Torres and Sanz (2016) compared heritage Spanish speakers in the U.S. to classroom learners of Spanish. Both teams of researchers gathered information through questionnaires regarding their participants’ language skills. Costa </w:t>
      </w:r>
      <w:r w:rsidR="000D3528" w:rsidRPr="0098517B">
        <w:rPr>
          <w:rFonts w:ascii="Times" w:eastAsia="Times New Roman" w:hAnsi="Times" w:cs="Arial"/>
          <w:color w:val="000000" w:themeColor="text1"/>
          <w:shd w:val="clear" w:color="auto" w:fill="FFFFFF"/>
        </w:rPr>
        <w:t>and colleagues</w:t>
      </w:r>
      <w:r w:rsidR="00E15ACA" w:rsidRPr="0098517B">
        <w:rPr>
          <w:rFonts w:ascii="Times" w:eastAsia="Times New Roman" w:hAnsi="Times" w:cs="Arial"/>
          <w:color w:val="000000" w:themeColor="text1"/>
          <w:shd w:val="clear" w:color="auto" w:fill="FFFFFF"/>
        </w:rPr>
        <w:t xml:space="preserve"> (2008) gathered information on a </w:t>
      </w:r>
      <w:r w:rsidR="008E0E15" w:rsidRPr="0098517B">
        <w:rPr>
          <w:rFonts w:ascii="Times" w:eastAsia="Times New Roman" w:hAnsi="Times" w:cs="Arial"/>
          <w:color w:val="000000" w:themeColor="text1"/>
          <w:shd w:val="clear" w:color="auto" w:fill="FFFFFF"/>
        </w:rPr>
        <w:t xml:space="preserve">five-point </w:t>
      </w:r>
      <w:r w:rsidR="005F4B32" w:rsidRPr="0098517B">
        <w:rPr>
          <w:rFonts w:ascii="Times" w:eastAsia="Times New Roman" w:hAnsi="Times" w:cs="Arial"/>
          <w:color w:val="000000" w:themeColor="text1"/>
          <w:shd w:val="clear" w:color="auto" w:fill="FFFFFF"/>
        </w:rPr>
        <w:t xml:space="preserve">Likert </w:t>
      </w:r>
      <w:r w:rsidR="00E15ACA" w:rsidRPr="0098517B">
        <w:rPr>
          <w:rFonts w:ascii="Times" w:eastAsia="Times New Roman" w:hAnsi="Times" w:cs="Arial"/>
          <w:color w:val="000000" w:themeColor="text1"/>
          <w:shd w:val="clear" w:color="auto" w:fill="FFFFFF"/>
        </w:rPr>
        <w:t>scale</w:t>
      </w:r>
      <w:r w:rsidR="008E0E15" w:rsidRPr="0098517B">
        <w:rPr>
          <w:rFonts w:ascii="Times" w:eastAsia="Times New Roman" w:hAnsi="Times" w:cs="Arial"/>
          <w:color w:val="000000" w:themeColor="text1"/>
          <w:shd w:val="clear" w:color="auto" w:fill="FFFFFF"/>
        </w:rPr>
        <w:t xml:space="preserve">, from </w:t>
      </w:r>
      <w:r w:rsidR="00E15ACA" w:rsidRPr="0098517B">
        <w:rPr>
          <w:rFonts w:ascii="Times" w:eastAsia="Times New Roman" w:hAnsi="Times" w:cs="Arial"/>
          <w:color w:val="000000" w:themeColor="text1"/>
          <w:shd w:val="clear" w:color="auto" w:fill="FFFFFF"/>
        </w:rPr>
        <w:t>0</w:t>
      </w:r>
      <w:r w:rsidR="004308EC"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color w:val="000000" w:themeColor="text1"/>
          <w:shd w:val="clear" w:color="auto" w:fill="FFFFFF"/>
        </w:rPr>
        <w:t>(</w:t>
      </w:r>
      <w:r w:rsidR="00114852" w:rsidRPr="0098517B">
        <w:rPr>
          <w:rFonts w:ascii="Times" w:eastAsia="Times New Roman" w:hAnsi="Times" w:cs="Arial"/>
          <w:i/>
          <w:color w:val="000000" w:themeColor="text1"/>
          <w:shd w:val="clear" w:color="auto" w:fill="FFFFFF"/>
        </w:rPr>
        <w:t>‘very bad’</w:t>
      </w:r>
      <w:r w:rsidR="00114852" w:rsidRPr="0098517B">
        <w:rPr>
          <w:rFonts w:ascii="Times" w:eastAsia="Times New Roman" w:hAnsi="Times" w:cs="Arial"/>
          <w:color w:val="000000" w:themeColor="text1"/>
          <w:shd w:val="clear" w:color="auto" w:fill="FFFFFF"/>
        </w:rPr>
        <w:t xml:space="preserve">) </w:t>
      </w:r>
      <w:r w:rsidR="004308EC" w:rsidRPr="0098517B">
        <w:rPr>
          <w:rFonts w:ascii="Times" w:eastAsia="Times New Roman" w:hAnsi="Times" w:cs="Arial"/>
          <w:color w:val="000000" w:themeColor="text1"/>
          <w:shd w:val="clear" w:color="auto" w:fill="FFFFFF"/>
        </w:rPr>
        <w:t>to 4</w:t>
      </w:r>
      <w:r w:rsidR="00114852"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i/>
          <w:color w:val="000000" w:themeColor="text1"/>
          <w:shd w:val="clear" w:color="auto" w:fill="FFFFFF"/>
        </w:rPr>
        <w:t>‘native speaker’</w:t>
      </w:r>
      <w:r w:rsidR="00114852" w:rsidRPr="0098517B">
        <w:rPr>
          <w:rFonts w:ascii="Times" w:eastAsia="Times New Roman" w:hAnsi="Times" w:cs="Arial"/>
          <w:color w:val="000000" w:themeColor="text1"/>
          <w:shd w:val="clear" w:color="auto" w:fill="FFFFFF"/>
        </w:rPr>
        <w:t>)</w:t>
      </w:r>
      <w:r w:rsidR="004308EC" w:rsidRPr="0098517B">
        <w:rPr>
          <w:rFonts w:ascii="Times" w:eastAsia="Times New Roman" w:hAnsi="Times" w:cs="Arial"/>
          <w:color w:val="000000" w:themeColor="text1"/>
          <w:shd w:val="clear" w:color="auto" w:fill="FFFFFF"/>
        </w:rPr>
        <w:t xml:space="preserve">, while Torres and Sanz (2016) gathered similar information on a six-point </w:t>
      </w:r>
      <w:r w:rsidR="005F4B32" w:rsidRPr="0098517B">
        <w:rPr>
          <w:rFonts w:ascii="Times" w:eastAsia="Times New Roman" w:hAnsi="Times" w:cs="Arial"/>
          <w:color w:val="000000" w:themeColor="text1"/>
          <w:shd w:val="clear" w:color="auto" w:fill="FFFFFF"/>
        </w:rPr>
        <w:t xml:space="preserve">Likert </w:t>
      </w:r>
      <w:r w:rsidR="004308EC" w:rsidRPr="0098517B">
        <w:rPr>
          <w:rFonts w:ascii="Times" w:eastAsia="Times New Roman" w:hAnsi="Times" w:cs="Arial"/>
          <w:color w:val="000000" w:themeColor="text1"/>
          <w:shd w:val="clear" w:color="auto" w:fill="FFFFFF"/>
        </w:rPr>
        <w:t>scale, from 1</w:t>
      </w:r>
      <w:r w:rsidR="00114852"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i/>
          <w:color w:val="000000" w:themeColor="text1"/>
          <w:shd w:val="clear" w:color="auto" w:fill="FFFFFF"/>
        </w:rPr>
        <w:t>beginning’</w:t>
      </w:r>
      <w:r w:rsidR="00114852" w:rsidRPr="0098517B">
        <w:rPr>
          <w:rFonts w:ascii="Times" w:eastAsia="Times New Roman" w:hAnsi="Times" w:cs="Arial"/>
          <w:color w:val="000000" w:themeColor="text1"/>
          <w:shd w:val="clear" w:color="auto" w:fill="FFFFFF"/>
        </w:rPr>
        <w:t>)</w:t>
      </w:r>
      <w:r w:rsidR="004308EC" w:rsidRPr="0098517B">
        <w:rPr>
          <w:rFonts w:ascii="Times" w:eastAsia="Times New Roman" w:hAnsi="Times" w:cs="Arial"/>
          <w:color w:val="000000" w:themeColor="text1"/>
          <w:shd w:val="clear" w:color="auto" w:fill="FFFFFF"/>
        </w:rPr>
        <w:t xml:space="preserve"> to 6</w:t>
      </w:r>
      <w:r w:rsidR="00114852"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i/>
          <w:color w:val="000000" w:themeColor="text1"/>
          <w:shd w:val="clear" w:color="auto" w:fill="FFFFFF"/>
        </w:rPr>
        <w:t>‘native</w:t>
      </w:r>
      <w:r w:rsidR="00114852" w:rsidRPr="0098517B">
        <w:rPr>
          <w:rFonts w:ascii="Times" w:eastAsia="Times New Roman" w:hAnsi="Times" w:cs="Arial"/>
          <w:color w:val="000000" w:themeColor="text1"/>
          <w:shd w:val="clear" w:color="auto" w:fill="FFFFFF"/>
        </w:rPr>
        <w:t>’)</w:t>
      </w:r>
      <w:r w:rsidR="004308EC"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color w:val="000000" w:themeColor="text1"/>
          <w:shd w:val="clear" w:color="auto" w:fill="FFFFFF"/>
        </w:rPr>
        <w:t>Although these scores aren’t comparable because they are different scales, some observations can be made from the relative scores, so for</w:t>
      </w:r>
      <w:r w:rsidR="004308EC" w:rsidRPr="0098517B">
        <w:rPr>
          <w:rFonts w:ascii="Times" w:eastAsia="Times New Roman" w:hAnsi="Times" w:cs="Arial"/>
          <w:color w:val="000000" w:themeColor="text1"/>
          <w:shd w:val="clear" w:color="auto" w:fill="FFFFFF"/>
        </w:rPr>
        <w:t xml:space="preserve"> ease of comparability, this data was converted to a ratio </w:t>
      </w:r>
      <w:r w:rsidR="00114852" w:rsidRPr="0098517B">
        <w:rPr>
          <w:rFonts w:ascii="Times" w:eastAsia="Times New Roman" w:hAnsi="Times" w:cs="Arial"/>
          <w:color w:val="000000" w:themeColor="text1"/>
          <w:shd w:val="clear" w:color="auto" w:fill="FFFFFF"/>
        </w:rPr>
        <w:t>and is presented</w:t>
      </w:r>
      <w:r w:rsidR="00110507" w:rsidRPr="0098517B">
        <w:rPr>
          <w:rFonts w:ascii="Times" w:eastAsia="Times New Roman" w:hAnsi="Times" w:cs="Arial"/>
          <w:color w:val="000000" w:themeColor="text1"/>
          <w:shd w:val="clear" w:color="auto" w:fill="FFFFFF"/>
        </w:rPr>
        <w:t xml:space="preserve"> in Table 2</w:t>
      </w:r>
      <w:r w:rsidR="004308EC" w:rsidRPr="0098517B">
        <w:rPr>
          <w:rFonts w:ascii="Times" w:eastAsia="Times New Roman" w:hAnsi="Times" w:cs="Arial"/>
          <w:color w:val="000000" w:themeColor="text1"/>
          <w:shd w:val="clear" w:color="auto" w:fill="FFFFFF"/>
        </w:rPr>
        <w:t xml:space="preserve">. </w:t>
      </w:r>
      <w:r w:rsidR="00A77C3B" w:rsidRPr="0098517B">
        <w:rPr>
          <w:rFonts w:ascii="Times" w:eastAsia="Times New Roman" w:hAnsi="Times" w:cs="Arial"/>
          <w:color w:val="000000" w:themeColor="text1"/>
          <w:shd w:val="clear" w:color="auto" w:fill="FFFFFF"/>
        </w:rPr>
        <w:t xml:space="preserve">Torres and Sanz also utilize a </w:t>
      </w:r>
      <w:r w:rsidR="005F4B32" w:rsidRPr="0098517B">
        <w:rPr>
          <w:rFonts w:ascii="Times" w:eastAsia="Times New Roman" w:hAnsi="Times" w:cs="Arial"/>
          <w:color w:val="000000" w:themeColor="text1"/>
          <w:shd w:val="clear" w:color="auto" w:fill="FFFFFF"/>
        </w:rPr>
        <w:t>modified version of the DEL</w:t>
      </w:r>
      <w:r w:rsidR="0042349E" w:rsidRPr="0098517B">
        <w:rPr>
          <w:rFonts w:ascii="Times" w:eastAsia="Times New Roman" w:hAnsi="Times" w:cs="Arial"/>
          <w:color w:val="000000" w:themeColor="text1"/>
          <w:shd w:val="clear" w:color="auto" w:fill="FFFFFF"/>
        </w:rPr>
        <w:t>E</w:t>
      </w:r>
      <w:r w:rsidR="0086342F" w:rsidRPr="0098517B">
        <w:rPr>
          <w:rFonts w:ascii="Times" w:eastAsia="Times New Roman" w:hAnsi="Times" w:cs="Arial"/>
          <w:color w:val="000000" w:themeColor="text1"/>
          <w:shd w:val="clear" w:color="auto" w:fill="FFFFFF"/>
        </w:rPr>
        <w:t xml:space="preserve"> to evaluate proficiency of both their groups</w:t>
      </w:r>
      <w:r w:rsidR="005F4B32" w:rsidRPr="0098517B">
        <w:rPr>
          <w:rFonts w:ascii="Times" w:eastAsia="Times New Roman" w:hAnsi="Times" w:cs="Arial"/>
          <w:color w:val="000000" w:themeColor="text1"/>
          <w:shd w:val="clear" w:color="auto" w:fill="FFFFFF"/>
        </w:rPr>
        <w:t xml:space="preserve">, following previous HL </w:t>
      </w:r>
      <w:r w:rsidR="000D3528" w:rsidRPr="0098517B">
        <w:rPr>
          <w:rFonts w:ascii="Times" w:eastAsia="Times New Roman" w:hAnsi="Times" w:cs="Arial"/>
          <w:color w:val="000000" w:themeColor="text1"/>
          <w:shd w:val="clear" w:color="auto" w:fill="FFFFFF"/>
        </w:rPr>
        <w:t>research s</w:t>
      </w:r>
      <w:r w:rsidR="0086342F" w:rsidRPr="0098517B">
        <w:rPr>
          <w:rFonts w:ascii="Times" w:eastAsia="Times New Roman" w:hAnsi="Times" w:cs="Arial"/>
          <w:color w:val="000000" w:themeColor="text1"/>
          <w:shd w:val="clear" w:color="auto" w:fill="FFFFFF"/>
        </w:rPr>
        <w:t xml:space="preserve">uch as </w:t>
      </w:r>
      <w:proofErr w:type="spellStart"/>
      <w:r w:rsidR="0086342F" w:rsidRPr="0098517B">
        <w:rPr>
          <w:rFonts w:ascii="Times" w:eastAsia="Times New Roman" w:hAnsi="Times" w:cs="Arial"/>
          <w:color w:val="000000" w:themeColor="text1"/>
          <w:shd w:val="clear" w:color="auto" w:fill="FFFFFF"/>
        </w:rPr>
        <w:t>Montrul</w:t>
      </w:r>
      <w:proofErr w:type="spellEnd"/>
      <w:r w:rsidR="0086342F" w:rsidRPr="0098517B">
        <w:rPr>
          <w:rFonts w:ascii="Times" w:eastAsia="Times New Roman" w:hAnsi="Times" w:cs="Arial"/>
          <w:color w:val="000000" w:themeColor="text1"/>
          <w:shd w:val="clear" w:color="auto" w:fill="FFFFFF"/>
        </w:rPr>
        <w:t xml:space="preserve"> (2005), t</w:t>
      </w:r>
      <w:r w:rsidR="005F4B32" w:rsidRPr="0098517B">
        <w:rPr>
          <w:rFonts w:ascii="Times" w:eastAsia="Times New Roman" w:hAnsi="Times" w:cs="Arial"/>
          <w:color w:val="000000" w:themeColor="text1"/>
          <w:shd w:val="clear" w:color="auto" w:fill="FFFFFF"/>
        </w:rPr>
        <w:t>he sections</w:t>
      </w:r>
      <w:r w:rsidR="0086342F" w:rsidRPr="0098517B">
        <w:rPr>
          <w:rFonts w:ascii="Times" w:eastAsia="Times New Roman" w:hAnsi="Times" w:cs="Arial"/>
          <w:color w:val="000000" w:themeColor="text1"/>
          <w:shd w:val="clear" w:color="auto" w:fill="FFFFFF"/>
        </w:rPr>
        <w:t xml:space="preserve"> of which were</w:t>
      </w:r>
      <w:r w:rsidR="005F4B32" w:rsidRPr="0098517B">
        <w:rPr>
          <w:rFonts w:ascii="Times" w:eastAsia="Times New Roman" w:hAnsi="Times" w:cs="Arial"/>
          <w:color w:val="000000" w:themeColor="text1"/>
          <w:shd w:val="clear" w:color="auto" w:fill="FFFFFF"/>
        </w:rPr>
        <w:t xml:space="preserve"> chosen to specifically tap skills that are shared by both sets of learners without presenting tasks that are highly explicit, to favor the L2 learners, or highly implicit, to favor the HL speakers. </w:t>
      </w:r>
      <w:r w:rsidR="0086342F" w:rsidRPr="0098517B">
        <w:rPr>
          <w:rFonts w:ascii="Times" w:eastAsia="Times New Roman" w:hAnsi="Times" w:cs="Arial"/>
          <w:color w:val="000000" w:themeColor="text1"/>
          <w:shd w:val="clear" w:color="auto" w:fill="FFFFFF"/>
        </w:rPr>
        <w:t>The results of the modified DELE are also presented in Table 2.</w:t>
      </w:r>
    </w:p>
    <w:p w14:paraId="39751892" w14:textId="640B694A" w:rsidR="00F356F7" w:rsidRPr="0098517B" w:rsidRDefault="004308EC" w:rsidP="00503DB4">
      <w:pPr>
        <w:spacing w:line="480" w:lineRule="auto"/>
        <w:ind w:firstLine="720"/>
        <w:jc w:val="both"/>
        <w:rPr>
          <w:rFonts w:ascii="Times" w:eastAsia="Times New Roman" w:hAnsi="Times" w:cs="Arial"/>
          <w:color w:val="000000" w:themeColor="text1"/>
          <w:shd w:val="clear" w:color="auto" w:fill="FFFFFF"/>
        </w:rPr>
      </w:pPr>
      <w:r w:rsidRPr="0098517B">
        <w:rPr>
          <w:rFonts w:ascii="Times" w:eastAsia="Times New Roman" w:hAnsi="Times" w:cs="Arial"/>
          <w:color w:val="000000" w:themeColor="text1"/>
          <w:shd w:val="clear" w:color="auto" w:fill="FFFFFF"/>
        </w:rPr>
        <w:t>W</w:t>
      </w:r>
      <w:r w:rsidR="005F4B32" w:rsidRPr="0098517B">
        <w:rPr>
          <w:rFonts w:ascii="Times" w:eastAsia="Times New Roman" w:hAnsi="Times" w:cs="Arial"/>
          <w:color w:val="000000" w:themeColor="text1"/>
          <w:shd w:val="clear" w:color="auto" w:fill="FFFFFF"/>
        </w:rPr>
        <w:t>hile only Torres and Sanz</w:t>
      </w:r>
      <w:r w:rsidR="0086342F" w:rsidRPr="0098517B">
        <w:rPr>
          <w:rFonts w:ascii="Times" w:eastAsia="Times New Roman" w:hAnsi="Times" w:cs="Arial"/>
          <w:color w:val="000000" w:themeColor="text1"/>
          <w:shd w:val="clear" w:color="auto" w:fill="FFFFFF"/>
        </w:rPr>
        <w:t xml:space="preserve"> used such a standardized test,</w:t>
      </w:r>
      <w:r w:rsidRPr="0098517B">
        <w:rPr>
          <w:rFonts w:ascii="Times" w:eastAsia="Times New Roman" w:hAnsi="Times" w:cs="Arial"/>
          <w:color w:val="000000" w:themeColor="text1"/>
          <w:shd w:val="clear" w:color="auto" w:fill="FFFFFF"/>
        </w:rPr>
        <w:t xml:space="preserve"> </w:t>
      </w:r>
      <w:r w:rsidR="00114852" w:rsidRPr="0098517B">
        <w:rPr>
          <w:rFonts w:ascii="Times" w:eastAsia="Times New Roman" w:hAnsi="Times" w:cs="Arial"/>
          <w:color w:val="000000" w:themeColor="text1"/>
          <w:shd w:val="clear" w:color="auto" w:fill="FFFFFF"/>
        </w:rPr>
        <w:t xml:space="preserve">some observances can be drawn from the self-reported data. The heritage speakers rate themselves as far less confident in all four </w:t>
      </w:r>
      <w:r w:rsidR="00114852" w:rsidRPr="0098517B">
        <w:rPr>
          <w:rFonts w:ascii="Times" w:eastAsia="Times New Roman" w:hAnsi="Times" w:cs="Arial"/>
          <w:color w:val="000000" w:themeColor="text1"/>
          <w:shd w:val="clear" w:color="auto" w:fill="FFFFFF"/>
        </w:rPr>
        <w:lastRenderedPageBreak/>
        <w:t xml:space="preserve">language skills than their bilingual Catalan peers. In addition, despite Costa and </w:t>
      </w:r>
      <w:r w:rsidR="00FE22DE" w:rsidRPr="0098517B">
        <w:rPr>
          <w:rFonts w:ascii="Times" w:eastAsia="Times New Roman" w:hAnsi="Times" w:cs="Arial"/>
          <w:color w:val="000000" w:themeColor="text1"/>
          <w:shd w:val="clear" w:color="auto" w:fill="FFFFFF"/>
        </w:rPr>
        <w:t>colleagues’</w:t>
      </w:r>
      <w:r w:rsidR="00114852" w:rsidRPr="0098517B">
        <w:rPr>
          <w:rFonts w:ascii="Times" w:eastAsia="Times New Roman" w:hAnsi="Times" w:cs="Arial"/>
          <w:color w:val="000000" w:themeColor="text1"/>
          <w:shd w:val="clear" w:color="auto" w:fill="FFFFFF"/>
        </w:rPr>
        <w:t xml:space="preserve"> classification of the comparison group as ‘monolingual’, they rate themselves as moderately capable in a second language. In fact, they rate themselves higher than the emergent L2 bilinguals </w:t>
      </w:r>
      <w:r w:rsidR="0086342F" w:rsidRPr="0098517B">
        <w:rPr>
          <w:rFonts w:ascii="Times" w:eastAsia="Times New Roman" w:hAnsi="Times" w:cs="Arial"/>
          <w:color w:val="000000" w:themeColor="text1"/>
          <w:shd w:val="clear" w:color="auto" w:fill="FFFFFF"/>
        </w:rPr>
        <w:t>in</w:t>
      </w:r>
      <w:r w:rsidR="00F356F7" w:rsidRPr="0098517B">
        <w:rPr>
          <w:rFonts w:ascii="Times" w:eastAsia="Times New Roman" w:hAnsi="Times" w:cs="Arial"/>
          <w:color w:val="000000" w:themeColor="text1"/>
          <w:shd w:val="clear" w:color="auto" w:fill="FFFFFF"/>
        </w:rPr>
        <w:t xml:space="preserve"> Torres and </w:t>
      </w:r>
      <w:proofErr w:type="spellStart"/>
      <w:r w:rsidR="00F356F7" w:rsidRPr="0098517B">
        <w:rPr>
          <w:rFonts w:ascii="Times" w:eastAsia="Times New Roman" w:hAnsi="Times" w:cs="Arial"/>
          <w:color w:val="000000" w:themeColor="text1"/>
          <w:shd w:val="clear" w:color="auto" w:fill="FFFFFF"/>
        </w:rPr>
        <w:t>Sanz’s</w:t>
      </w:r>
      <w:proofErr w:type="spellEnd"/>
      <w:r w:rsidR="00F356F7" w:rsidRPr="0098517B">
        <w:rPr>
          <w:rFonts w:ascii="Times" w:eastAsia="Times New Roman" w:hAnsi="Times" w:cs="Arial"/>
          <w:color w:val="000000" w:themeColor="text1"/>
          <w:shd w:val="clear" w:color="auto" w:fill="FFFFFF"/>
        </w:rPr>
        <w:t xml:space="preserve"> study </w:t>
      </w:r>
      <w:r w:rsidR="00114852" w:rsidRPr="0098517B">
        <w:rPr>
          <w:rFonts w:ascii="Times" w:eastAsia="Times New Roman" w:hAnsi="Times" w:cs="Arial"/>
          <w:color w:val="000000" w:themeColor="text1"/>
          <w:shd w:val="clear" w:color="auto" w:fill="FFFFFF"/>
        </w:rPr>
        <w:t>do on their respective scales.</w:t>
      </w:r>
      <w:r w:rsidR="00F356F7" w:rsidRPr="0098517B">
        <w:rPr>
          <w:rFonts w:ascii="Times" w:eastAsia="Times New Roman" w:hAnsi="Times" w:cs="Arial"/>
          <w:color w:val="000000" w:themeColor="text1"/>
          <w:shd w:val="clear" w:color="auto" w:fill="FFFFFF"/>
        </w:rPr>
        <w:t xml:space="preserve"> </w:t>
      </w:r>
    </w:p>
    <w:p w14:paraId="5D17757B" w14:textId="3DEBABFE" w:rsidR="00495A0C" w:rsidRPr="0098517B" w:rsidRDefault="005F4B32" w:rsidP="0086342F">
      <w:pPr>
        <w:spacing w:line="480" w:lineRule="auto"/>
        <w:ind w:firstLine="720"/>
        <w:jc w:val="both"/>
        <w:rPr>
          <w:rFonts w:ascii="Times" w:eastAsia="Times New Roman" w:hAnsi="Times" w:cs="Arial"/>
          <w:color w:val="000000" w:themeColor="text1"/>
          <w:shd w:val="clear" w:color="auto" w:fill="FFFFFF"/>
        </w:rPr>
      </w:pPr>
      <w:r w:rsidRPr="0098517B">
        <w:rPr>
          <w:rFonts w:ascii="Times" w:eastAsia="Times New Roman" w:hAnsi="Times" w:cs="Arial"/>
          <w:color w:val="000000" w:themeColor="text1"/>
          <w:shd w:val="clear" w:color="auto" w:fill="FFFFFF"/>
        </w:rPr>
        <w:t>Another important consideration is the power of the respective studies. While Catalan-Spanish bilinguals are quite accessible in Barcelona, he</w:t>
      </w:r>
      <w:r w:rsidR="0086342F" w:rsidRPr="0098517B">
        <w:rPr>
          <w:rFonts w:ascii="Times" w:eastAsia="Times New Roman" w:hAnsi="Times" w:cs="Arial"/>
          <w:color w:val="000000" w:themeColor="text1"/>
          <w:shd w:val="clear" w:color="auto" w:fill="FFFFFF"/>
        </w:rPr>
        <w:t>ritage Spanish speakers of the narrow</w:t>
      </w:r>
      <w:r w:rsidRPr="0098517B">
        <w:rPr>
          <w:rFonts w:ascii="Times" w:eastAsia="Times New Roman" w:hAnsi="Times" w:cs="Arial"/>
          <w:color w:val="000000" w:themeColor="text1"/>
          <w:shd w:val="clear" w:color="auto" w:fill="FFFFFF"/>
        </w:rPr>
        <w:t xml:space="preserve"> definition that Torres and Sanz assume are much more difficult to gather, which may contribute to the different sizes of the participant pools. Therefore, the findings of the U.S.-heritage population may not have enough power to reveal a significant difference</w:t>
      </w:r>
      <w:r w:rsidR="0086342F" w:rsidRPr="0098517B">
        <w:rPr>
          <w:rFonts w:ascii="Times" w:eastAsia="Times New Roman" w:hAnsi="Times" w:cs="Arial"/>
          <w:color w:val="000000" w:themeColor="text1"/>
          <w:shd w:val="clear" w:color="auto" w:fill="FFFFFF"/>
        </w:rPr>
        <w:t xml:space="preserve">, especially if advantages are on a gradient scale reflecting bilingual proficiency. </w:t>
      </w:r>
    </w:p>
    <w:p w14:paraId="112035D8" w14:textId="020412FE" w:rsidR="00495A0C" w:rsidRPr="0098517B" w:rsidRDefault="00110507" w:rsidP="00110507">
      <w:pPr>
        <w:jc w:val="both"/>
        <w:rPr>
          <w:rFonts w:ascii="Times" w:hAnsi="Times"/>
          <w:color w:val="000000" w:themeColor="text1"/>
          <w:sz w:val="20"/>
          <w:szCs w:val="20"/>
        </w:rPr>
      </w:pPr>
      <w:r w:rsidRPr="0098517B">
        <w:rPr>
          <w:rFonts w:ascii="Times" w:hAnsi="Times"/>
          <w:color w:val="000000" w:themeColor="text1"/>
          <w:sz w:val="20"/>
          <w:szCs w:val="20"/>
        </w:rPr>
        <w:t>Table 2</w:t>
      </w:r>
      <w:r w:rsidR="00495A0C" w:rsidRPr="0098517B">
        <w:rPr>
          <w:rFonts w:ascii="Times" w:hAnsi="Times"/>
          <w:color w:val="000000" w:themeColor="text1"/>
          <w:sz w:val="20"/>
          <w:szCs w:val="20"/>
        </w:rPr>
        <w:t>. Language skills of participants in two ‘bilingual advantage’ studies</w:t>
      </w:r>
    </w:p>
    <w:tbl>
      <w:tblPr>
        <w:tblStyle w:val="TableGrid"/>
        <w:tblW w:w="0" w:type="auto"/>
        <w:tblLook w:val="04A0" w:firstRow="1" w:lastRow="0" w:firstColumn="1" w:lastColumn="0" w:noHBand="0" w:noVBand="1"/>
      </w:tblPr>
      <w:tblGrid>
        <w:gridCol w:w="1736"/>
        <w:gridCol w:w="977"/>
        <w:gridCol w:w="636"/>
        <w:gridCol w:w="977"/>
        <w:gridCol w:w="950"/>
        <w:gridCol w:w="950"/>
        <w:gridCol w:w="977"/>
        <w:gridCol w:w="950"/>
        <w:gridCol w:w="1197"/>
      </w:tblGrid>
      <w:tr w:rsidR="00FC348F" w:rsidRPr="0098517B" w14:paraId="3E836989" w14:textId="77777777" w:rsidTr="00FC348F">
        <w:trPr>
          <w:trHeight w:val="305"/>
        </w:trPr>
        <w:tc>
          <w:tcPr>
            <w:tcW w:w="1736" w:type="dxa"/>
          </w:tcPr>
          <w:p w14:paraId="1BBE5891" w14:textId="77777777" w:rsidR="00495A0C" w:rsidRPr="0098517B" w:rsidRDefault="00495A0C" w:rsidP="00503DB4">
            <w:pPr>
              <w:jc w:val="both"/>
              <w:rPr>
                <w:rFonts w:ascii="Times" w:hAnsi="Times"/>
                <w:color w:val="000000" w:themeColor="text1"/>
              </w:rPr>
            </w:pPr>
          </w:p>
        </w:tc>
        <w:tc>
          <w:tcPr>
            <w:tcW w:w="3540" w:type="dxa"/>
            <w:gridSpan w:val="4"/>
          </w:tcPr>
          <w:p w14:paraId="705875E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Costa et al. (2008)</w:t>
            </w:r>
          </w:p>
        </w:tc>
        <w:tc>
          <w:tcPr>
            <w:tcW w:w="4074" w:type="dxa"/>
            <w:gridSpan w:val="4"/>
          </w:tcPr>
          <w:p w14:paraId="0CAF5CA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Torres &amp; Sanz (2016)</w:t>
            </w:r>
          </w:p>
        </w:tc>
      </w:tr>
      <w:tr w:rsidR="00FC348F" w:rsidRPr="0098517B" w14:paraId="64976C7E" w14:textId="77777777" w:rsidTr="00FC348F">
        <w:trPr>
          <w:trHeight w:val="562"/>
        </w:trPr>
        <w:tc>
          <w:tcPr>
            <w:tcW w:w="1736" w:type="dxa"/>
          </w:tcPr>
          <w:p w14:paraId="52747CF1" w14:textId="77777777" w:rsidR="00FC348F" w:rsidRPr="0098517B" w:rsidRDefault="00FC348F" w:rsidP="00503DB4">
            <w:pPr>
              <w:jc w:val="both"/>
              <w:rPr>
                <w:rFonts w:ascii="Times" w:hAnsi="Times"/>
                <w:color w:val="000000" w:themeColor="text1"/>
              </w:rPr>
            </w:pPr>
            <w:r w:rsidRPr="0098517B">
              <w:rPr>
                <w:rFonts w:ascii="Times" w:hAnsi="Times"/>
                <w:color w:val="000000" w:themeColor="text1"/>
              </w:rPr>
              <w:t>Language Skill</w:t>
            </w:r>
          </w:p>
        </w:tc>
        <w:tc>
          <w:tcPr>
            <w:tcW w:w="1613" w:type="dxa"/>
            <w:gridSpan w:val="2"/>
          </w:tcPr>
          <w:p w14:paraId="09096BCA" w14:textId="77777777" w:rsidR="00FC348F" w:rsidRPr="0098517B" w:rsidRDefault="00FC348F" w:rsidP="00503DB4">
            <w:pPr>
              <w:jc w:val="center"/>
              <w:rPr>
                <w:rFonts w:ascii="Times" w:hAnsi="Times"/>
                <w:color w:val="000000" w:themeColor="text1"/>
              </w:rPr>
            </w:pPr>
            <w:r w:rsidRPr="0098517B">
              <w:rPr>
                <w:rFonts w:ascii="Times" w:hAnsi="Times"/>
                <w:color w:val="000000" w:themeColor="text1"/>
              </w:rPr>
              <w:t>‘Monolingual’</w:t>
            </w:r>
          </w:p>
          <w:p w14:paraId="59EA1107" w14:textId="4978E4BF" w:rsidR="00FC348F" w:rsidRPr="0098517B" w:rsidRDefault="00FC348F" w:rsidP="00503DB4">
            <w:pPr>
              <w:jc w:val="center"/>
              <w:rPr>
                <w:rFonts w:ascii="Times" w:hAnsi="Times"/>
                <w:color w:val="000000" w:themeColor="text1"/>
              </w:rPr>
            </w:pPr>
            <w:r w:rsidRPr="0098517B">
              <w:rPr>
                <w:rFonts w:ascii="Times" w:hAnsi="Times"/>
                <w:color w:val="000000" w:themeColor="text1"/>
              </w:rPr>
              <w:t>(n = 100)</w:t>
            </w:r>
          </w:p>
        </w:tc>
        <w:tc>
          <w:tcPr>
            <w:tcW w:w="1927" w:type="dxa"/>
            <w:gridSpan w:val="2"/>
          </w:tcPr>
          <w:p w14:paraId="76D92E7D" w14:textId="18B7696C" w:rsidR="00FC348F" w:rsidRPr="0098517B" w:rsidRDefault="00FC348F" w:rsidP="00503DB4">
            <w:pPr>
              <w:jc w:val="center"/>
              <w:rPr>
                <w:rFonts w:ascii="Times" w:hAnsi="Times"/>
                <w:color w:val="000000" w:themeColor="text1"/>
              </w:rPr>
            </w:pPr>
            <w:r w:rsidRPr="0098517B">
              <w:rPr>
                <w:rFonts w:ascii="Times" w:hAnsi="Times"/>
                <w:color w:val="000000" w:themeColor="text1"/>
              </w:rPr>
              <w:t>Bilingual</w:t>
            </w:r>
          </w:p>
          <w:p w14:paraId="039C0D77" w14:textId="04D974D7" w:rsidR="00FC348F" w:rsidRPr="0098517B" w:rsidRDefault="00FC348F" w:rsidP="00503DB4">
            <w:pPr>
              <w:jc w:val="center"/>
              <w:rPr>
                <w:rFonts w:ascii="Times" w:hAnsi="Times"/>
                <w:color w:val="000000" w:themeColor="text1"/>
              </w:rPr>
            </w:pPr>
            <w:r w:rsidRPr="0098517B">
              <w:rPr>
                <w:rFonts w:ascii="Times" w:hAnsi="Times"/>
                <w:color w:val="000000" w:themeColor="text1"/>
              </w:rPr>
              <w:t>(n = 100)</w:t>
            </w:r>
          </w:p>
        </w:tc>
        <w:tc>
          <w:tcPr>
            <w:tcW w:w="1927" w:type="dxa"/>
            <w:gridSpan w:val="2"/>
          </w:tcPr>
          <w:p w14:paraId="113D0D36" w14:textId="77777777" w:rsidR="00FC348F" w:rsidRPr="0098517B" w:rsidRDefault="00FC348F" w:rsidP="00503DB4">
            <w:pPr>
              <w:jc w:val="center"/>
              <w:rPr>
                <w:rFonts w:ascii="Times" w:hAnsi="Times"/>
                <w:color w:val="000000" w:themeColor="text1"/>
              </w:rPr>
            </w:pPr>
            <w:r w:rsidRPr="0098517B">
              <w:rPr>
                <w:rFonts w:ascii="Times" w:hAnsi="Times"/>
                <w:color w:val="000000" w:themeColor="text1"/>
              </w:rPr>
              <w:t>Emergent (L2)</w:t>
            </w:r>
          </w:p>
          <w:p w14:paraId="14BD527E" w14:textId="6E307A93" w:rsidR="00FC348F" w:rsidRPr="0098517B" w:rsidRDefault="00FC348F" w:rsidP="00503DB4">
            <w:pPr>
              <w:jc w:val="center"/>
              <w:rPr>
                <w:rFonts w:ascii="Times" w:hAnsi="Times"/>
                <w:color w:val="000000" w:themeColor="text1"/>
              </w:rPr>
            </w:pPr>
            <w:r w:rsidRPr="0098517B">
              <w:rPr>
                <w:rFonts w:ascii="Times" w:hAnsi="Times"/>
                <w:color w:val="000000" w:themeColor="text1"/>
              </w:rPr>
              <w:t>(n = 23)</w:t>
            </w:r>
          </w:p>
        </w:tc>
        <w:tc>
          <w:tcPr>
            <w:tcW w:w="2147" w:type="dxa"/>
            <w:gridSpan w:val="2"/>
          </w:tcPr>
          <w:p w14:paraId="709D6607" w14:textId="4F5418F1" w:rsidR="00FC348F" w:rsidRPr="0098517B" w:rsidRDefault="00FC348F" w:rsidP="00503DB4">
            <w:pPr>
              <w:jc w:val="center"/>
              <w:rPr>
                <w:rFonts w:ascii="Times" w:hAnsi="Times"/>
                <w:color w:val="000000" w:themeColor="text1"/>
              </w:rPr>
            </w:pPr>
            <w:r w:rsidRPr="0098517B">
              <w:rPr>
                <w:rFonts w:ascii="Times" w:hAnsi="Times"/>
                <w:color w:val="000000" w:themeColor="text1"/>
              </w:rPr>
              <w:t>Heritage</w:t>
            </w:r>
          </w:p>
          <w:p w14:paraId="3E127175" w14:textId="61602083" w:rsidR="00FC348F" w:rsidRPr="0098517B" w:rsidRDefault="00FC348F" w:rsidP="00503DB4">
            <w:pPr>
              <w:jc w:val="center"/>
              <w:rPr>
                <w:rFonts w:ascii="Times" w:hAnsi="Times"/>
                <w:color w:val="000000" w:themeColor="text1"/>
              </w:rPr>
            </w:pPr>
            <w:r w:rsidRPr="0098517B">
              <w:rPr>
                <w:rFonts w:ascii="Times" w:hAnsi="Times"/>
                <w:color w:val="000000" w:themeColor="text1"/>
              </w:rPr>
              <w:t>(n = 25)</w:t>
            </w:r>
          </w:p>
        </w:tc>
      </w:tr>
      <w:tr w:rsidR="00FC348F" w:rsidRPr="0098517B" w14:paraId="7FAD7C13" w14:textId="77777777" w:rsidTr="00FC348F">
        <w:tc>
          <w:tcPr>
            <w:tcW w:w="1736" w:type="dxa"/>
          </w:tcPr>
          <w:p w14:paraId="202A198F" w14:textId="77777777" w:rsidR="00495A0C" w:rsidRPr="0098517B" w:rsidRDefault="00495A0C" w:rsidP="00503DB4">
            <w:pPr>
              <w:jc w:val="both"/>
              <w:rPr>
                <w:rFonts w:ascii="Times" w:hAnsi="Times"/>
                <w:color w:val="000000" w:themeColor="text1"/>
              </w:rPr>
            </w:pPr>
          </w:p>
        </w:tc>
        <w:tc>
          <w:tcPr>
            <w:tcW w:w="977" w:type="dxa"/>
          </w:tcPr>
          <w:p w14:paraId="0A23392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p w14:paraId="0453409E" w14:textId="77777777" w:rsidR="00495A0C" w:rsidRPr="0098517B" w:rsidRDefault="00495A0C" w:rsidP="00503DB4">
            <w:pPr>
              <w:jc w:val="both"/>
              <w:rPr>
                <w:rFonts w:ascii="Times" w:hAnsi="Times"/>
                <w:color w:val="000000" w:themeColor="text1"/>
              </w:rPr>
            </w:pPr>
          </w:p>
        </w:tc>
        <w:tc>
          <w:tcPr>
            <w:tcW w:w="636" w:type="dxa"/>
          </w:tcPr>
          <w:p w14:paraId="08E2A586"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L2</w:t>
            </w:r>
          </w:p>
          <w:p w14:paraId="79F4BB07" w14:textId="77777777" w:rsidR="00495A0C" w:rsidRPr="0098517B" w:rsidRDefault="00495A0C" w:rsidP="00503DB4">
            <w:pPr>
              <w:jc w:val="both"/>
              <w:rPr>
                <w:rFonts w:ascii="Times" w:hAnsi="Times"/>
                <w:color w:val="000000" w:themeColor="text1"/>
              </w:rPr>
            </w:pPr>
          </w:p>
        </w:tc>
        <w:tc>
          <w:tcPr>
            <w:tcW w:w="977" w:type="dxa"/>
          </w:tcPr>
          <w:p w14:paraId="3CB7E1F8"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tc>
        <w:tc>
          <w:tcPr>
            <w:tcW w:w="950" w:type="dxa"/>
          </w:tcPr>
          <w:p w14:paraId="7564CC9E"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Catalan</w:t>
            </w:r>
          </w:p>
        </w:tc>
        <w:tc>
          <w:tcPr>
            <w:tcW w:w="950" w:type="dxa"/>
          </w:tcPr>
          <w:p w14:paraId="370ACE5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English</w:t>
            </w:r>
          </w:p>
        </w:tc>
        <w:tc>
          <w:tcPr>
            <w:tcW w:w="977" w:type="dxa"/>
          </w:tcPr>
          <w:p w14:paraId="349A029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tc>
        <w:tc>
          <w:tcPr>
            <w:tcW w:w="950" w:type="dxa"/>
          </w:tcPr>
          <w:p w14:paraId="136357A5"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English</w:t>
            </w:r>
          </w:p>
        </w:tc>
        <w:tc>
          <w:tcPr>
            <w:tcW w:w="1197" w:type="dxa"/>
          </w:tcPr>
          <w:p w14:paraId="65260C29"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Spanish</w:t>
            </w:r>
          </w:p>
        </w:tc>
      </w:tr>
      <w:tr w:rsidR="00FC348F" w:rsidRPr="0098517B" w14:paraId="24A96743" w14:textId="77777777" w:rsidTr="00FC348F">
        <w:trPr>
          <w:trHeight w:val="314"/>
        </w:trPr>
        <w:tc>
          <w:tcPr>
            <w:tcW w:w="1736" w:type="dxa"/>
          </w:tcPr>
          <w:p w14:paraId="3D7DD66B"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Comprehension</w:t>
            </w:r>
          </w:p>
        </w:tc>
        <w:tc>
          <w:tcPr>
            <w:tcW w:w="977" w:type="dxa"/>
          </w:tcPr>
          <w:p w14:paraId="1F97A7E8"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18112B6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.575</w:t>
            </w:r>
          </w:p>
        </w:tc>
        <w:tc>
          <w:tcPr>
            <w:tcW w:w="977" w:type="dxa"/>
          </w:tcPr>
          <w:p w14:paraId="65B9CF46"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2451A29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6AD880B4"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0ECE7C85"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.40</w:t>
            </w:r>
          </w:p>
        </w:tc>
        <w:tc>
          <w:tcPr>
            <w:tcW w:w="950" w:type="dxa"/>
          </w:tcPr>
          <w:p w14:paraId="228BA90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w:t>
            </w:r>
          </w:p>
        </w:tc>
        <w:tc>
          <w:tcPr>
            <w:tcW w:w="1197" w:type="dxa"/>
          </w:tcPr>
          <w:p w14:paraId="62DF1EB1"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.86</w:t>
            </w:r>
          </w:p>
        </w:tc>
      </w:tr>
      <w:tr w:rsidR="00FC348F" w:rsidRPr="0098517B" w14:paraId="5A5C74FC" w14:textId="77777777" w:rsidTr="00FC348F">
        <w:tc>
          <w:tcPr>
            <w:tcW w:w="1736" w:type="dxa"/>
          </w:tcPr>
          <w:p w14:paraId="11EB2B9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Reading</w:t>
            </w:r>
          </w:p>
        </w:tc>
        <w:tc>
          <w:tcPr>
            <w:tcW w:w="977" w:type="dxa"/>
          </w:tcPr>
          <w:p w14:paraId="05F406D1"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7DB633E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.60</w:t>
            </w:r>
          </w:p>
        </w:tc>
        <w:tc>
          <w:tcPr>
            <w:tcW w:w="977" w:type="dxa"/>
          </w:tcPr>
          <w:p w14:paraId="51F2E72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6E9BD90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6BE2C5E6"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75CF044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.42</w:t>
            </w:r>
          </w:p>
        </w:tc>
        <w:tc>
          <w:tcPr>
            <w:tcW w:w="950" w:type="dxa"/>
          </w:tcPr>
          <w:p w14:paraId="21E353F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w:t>
            </w:r>
          </w:p>
        </w:tc>
        <w:tc>
          <w:tcPr>
            <w:tcW w:w="1197" w:type="dxa"/>
          </w:tcPr>
          <w:p w14:paraId="2919B5B4"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.76</w:t>
            </w:r>
          </w:p>
        </w:tc>
      </w:tr>
      <w:tr w:rsidR="00FC348F" w:rsidRPr="0098517B" w14:paraId="3380A24A" w14:textId="77777777" w:rsidTr="00FC348F">
        <w:trPr>
          <w:trHeight w:val="287"/>
        </w:trPr>
        <w:tc>
          <w:tcPr>
            <w:tcW w:w="1736" w:type="dxa"/>
          </w:tcPr>
          <w:p w14:paraId="2800C309"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Speaking</w:t>
            </w:r>
          </w:p>
        </w:tc>
        <w:tc>
          <w:tcPr>
            <w:tcW w:w="977" w:type="dxa"/>
          </w:tcPr>
          <w:p w14:paraId="404701CB"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7F1C943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.50</w:t>
            </w:r>
          </w:p>
        </w:tc>
        <w:tc>
          <w:tcPr>
            <w:tcW w:w="977" w:type="dxa"/>
          </w:tcPr>
          <w:p w14:paraId="066E3F00"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.95</w:t>
            </w:r>
          </w:p>
        </w:tc>
        <w:tc>
          <w:tcPr>
            <w:tcW w:w="950" w:type="dxa"/>
          </w:tcPr>
          <w:p w14:paraId="4E7387CA"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412D315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7DCAB21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.30</w:t>
            </w:r>
          </w:p>
        </w:tc>
        <w:tc>
          <w:tcPr>
            <w:tcW w:w="950" w:type="dxa"/>
          </w:tcPr>
          <w:p w14:paraId="641F143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.92</w:t>
            </w:r>
          </w:p>
        </w:tc>
        <w:tc>
          <w:tcPr>
            <w:tcW w:w="1197" w:type="dxa"/>
          </w:tcPr>
          <w:p w14:paraId="175859FB"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.74</w:t>
            </w:r>
          </w:p>
        </w:tc>
      </w:tr>
      <w:tr w:rsidR="00FC348F" w:rsidRPr="0098517B" w14:paraId="60FDC29E" w14:textId="77777777" w:rsidTr="00FC348F">
        <w:tc>
          <w:tcPr>
            <w:tcW w:w="1736" w:type="dxa"/>
          </w:tcPr>
          <w:p w14:paraId="68DEBBE2"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Pronunciation</w:t>
            </w:r>
          </w:p>
        </w:tc>
        <w:tc>
          <w:tcPr>
            <w:tcW w:w="977" w:type="dxa"/>
          </w:tcPr>
          <w:p w14:paraId="43DAC67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3AFD66C7"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.475</w:t>
            </w:r>
          </w:p>
        </w:tc>
        <w:tc>
          <w:tcPr>
            <w:tcW w:w="977" w:type="dxa"/>
          </w:tcPr>
          <w:p w14:paraId="265CB111"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.925</w:t>
            </w:r>
          </w:p>
        </w:tc>
        <w:tc>
          <w:tcPr>
            <w:tcW w:w="950" w:type="dxa"/>
          </w:tcPr>
          <w:p w14:paraId="4D01ABA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950" w:type="dxa"/>
          </w:tcPr>
          <w:p w14:paraId="5423BEC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c>
          <w:tcPr>
            <w:tcW w:w="977" w:type="dxa"/>
          </w:tcPr>
          <w:p w14:paraId="7A5B85BA"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c>
          <w:tcPr>
            <w:tcW w:w="950" w:type="dxa"/>
          </w:tcPr>
          <w:p w14:paraId="242626CF"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c>
          <w:tcPr>
            <w:tcW w:w="1197" w:type="dxa"/>
          </w:tcPr>
          <w:p w14:paraId="66AB9EF3"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t>
            </w:r>
          </w:p>
        </w:tc>
      </w:tr>
      <w:tr w:rsidR="00FC348F" w:rsidRPr="0098517B" w14:paraId="69FE7F59" w14:textId="77777777" w:rsidTr="00FC348F">
        <w:tc>
          <w:tcPr>
            <w:tcW w:w="1736" w:type="dxa"/>
          </w:tcPr>
          <w:p w14:paraId="02200849"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Writing</w:t>
            </w:r>
          </w:p>
        </w:tc>
        <w:tc>
          <w:tcPr>
            <w:tcW w:w="977" w:type="dxa"/>
          </w:tcPr>
          <w:p w14:paraId="21EA86A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1.0</w:t>
            </w:r>
          </w:p>
        </w:tc>
        <w:tc>
          <w:tcPr>
            <w:tcW w:w="636" w:type="dxa"/>
          </w:tcPr>
          <w:p w14:paraId="3D3D707E"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.525</w:t>
            </w:r>
          </w:p>
        </w:tc>
        <w:tc>
          <w:tcPr>
            <w:tcW w:w="977" w:type="dxa"/>
          </w:tcPr>
          <w:p w14:paraId="791173DA"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.975</w:t>
            </w:r>
          </w:p>
        </w:tc>
        <w:tc>
          <w:tcPr>
            <w:tcW w:w="950" w:type="dxa"/>
          </w:tcPr>
          <w:p w14:paraId="2D96697C"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.975</w:t>
            </w:r>
          </w:p>
        </w:tc>
        <w:tc>
          <w:tcPr>
            <w:tcW w:w="950" w:type="dxa"/>
          </w:tcPr>
          <w:p w14:paraId="7E59741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.98</w:t>
            </w:r>
          </w:p>
        </w:tc>
        <w:tc>
          <w:tcPr>
            <w:tcW w:w="977" w:type="dxa"/>
          </w:tcPr>
          <w:p w14:paraId="48C873F8"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.44</w:t>
            </w:r>
          </w:p>
        </w:tc>
        <w:tc>
          <w:tcPr>
            <w:tcW w:w="950" w:type="dxa"/>
          </w:tcPr>
          <w:p w14:paraId="4D15DF9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.90</w:t>
            </w:r>
          </w:p>
        </w:tc>
        <w:tc>
          <w:tcPr>
            <w:tcW w:w="1197" w:type="dxa"/>
          </w:tcPr>
          <w:p w14:paraId="5B3060CD" w14:textId="77777777" w:rsidR="00495A0C" w:rsidRPr="0098517B" w:rsidRDefault="00495A0C" w:rsidP="00503DB4">
            <w:pPr>
              <w:jc w:val="both"/>
              <w:rPr>
                <w:rFonts w:ascii="Times" w:hAnsi="Times"/>
                <w:color w:val="000000" w:themeColor="text1"/>
              </w:rPr>
            </w:pPr>
            <w:r w:rsidRPr="0098517B">
              <w:rPr>
                <w:rFonts w:ascii="Times" w:hAnsi="Times"/>
                <w:color w:val="000000" w:themeColor="text1"/>
              </w:rPr>
              <w:t>.60</w:t>
            </w:r>
          </w:p>
        </w:tc>
      </w:tr>
      <w:tr w:rsidR="00FC348F" w:rsidRPr="0098517B" w14:paraId="10E89CB9" w14:textId="77777777" w:rsidTr="00A77C3B">
        <w:tc>
          <w:tcPr>
            <w:tcW w:w="1736" w:type="dxa"/>
          </w:tcPr>
          <w:p w14:paraId="6368623B" w14:textId="089887EB" w:rsidR="00FC348F" w:rsidRPr="0098517B" w:rsidRDefault="00FC348F" w:rsidP="00503DB4">
            <w:pPr>
              <w:jc w:val="both"/>
              <w:rPr>
                <w:rFonts w:ascii="Times" w:hAnsi="Times"/>
                <w:color w:val="000000" w:themeColor="text1"/>
              </w:rPr>
            </w:pPr>
            <w:r w:rsidRPr="0098517B">
              <w:rPr>
                <w:rFonts w:ascii="Times" w:hAnsi="Times"/>
                <w:color w:val="000000" w:themeColor="text1"/>
              </w:rPr>
              <w:t>DELE (placement)</w:t>
            </w:r>
          </w:p>
        </w:tc>
        <w:tc>
          <w:tcPr>
            <w:tcW w:w="1613" w:type="dxa"/>
            <w:gridSpan w:val="2"/>
          </w:tcPr>
          <w:p w14:paraId="67427A71" w14:textId="2A1F09C8" w:rsidR="00FC348F" w:rsidRPr="0098517B" w:rsidRDefault="00FC348F" w:rsidP="00503DB4">
            <w:pPr>
              <w:jc w:val="both"/>
              <w:rPr>
                <w:rFonts w:ascii="Times" w:hAnsi="Times"/>
                <w:color w:val="000000" w:themeColor="text1"/>
              </w:rPr>
            </w:pPr>
            <w:r w:rsidRPr="0098517B">
              <w:rPr>
                <w:rFonts w:ascii="Times" w:hAnsi="Times"/>
                <w:color w:val="000000" w:themeColor="text1"/>
              </w:rPr>
              <w:t>--</w:t>
            </w:r>
          </w:p>
        </w:tc>
        <w:tc>
          <w:tcPr>
            <w:tcW w:w="1927" w:type="dxa"/>
            <w:gridSpan w:val="2"/>
          </w:tcPr>
          <w:p w14:paraId="11C002CA" w14:textId="1F2B04F2" w:rsidR="00FC348F" w:rsidRPr="0098517B" w:rsidRDefault="00FC348F" w:rsidP="00503DB4">
            <w:pPr>
              <w:jc w:val="both"/>
              <w:rPr>
                <w:rFonts w:ascii="Times" w:hAnsi="Times"/>
                <w:color w:val="000000" w:themeColor="text1"/>
              </w:rPr>
            </w:pPr>
            <w:r w:rsidRPr="0098517B">
              <w:rPr>
                <w:rFonts w:ascii="Times" w:hAnsi="Times"/>
                <w:color w:val="000000" w:themeColor="text1"/>
              </w:rPr>
              <w:t>--</w:t>
            </w:r>
          </w:p>
        </w:tc>
        <w:tc>
          <w:tcPr>
            <w:tcW w:w="1927" w:type="dxa"/>
            <w:gridSpan w:val="2"/>
          </w:tcPr>
          <w:p w14:paraId="0EF6799E" w14:textId="22B1816C"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.504</w:t>
            </w:r>
          </w:p>
          <w:p w14:paraId="0DBDC697" w14:textId="0EBECB67"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(low)</w:t>
            </w:r>
          </w:p>
        </w:tc>
        <w:tc>
          <w:tcPr>
            <w:tcW w:w="2147" w:type="dxa"/>
            <w:gridSpan w:val="2"/>
            <w:vAlign w:val="center"/>
          </w:tcPr>
          <w:p w14:paraId="2B182BB5" w14:textId="20BD8C06"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.650</w:t>
            </w:r>
          </w:p>
          <w:p w14:paraId="5810A075" w14:textId="488DE69D" w:rsidR="00FC348F" w:rsidRPr="0098517B" w:rsidRDefault="00FC348F" w:rsidP="00503DB4">
            <w:pPr>
              <w:jc w:val="center"/>
              <w:rPr>
                <w:rFonts w:ascii="Times" w:hAnsi="Times"/>
                <w:color w:val="000000" w:themeColor="text1"/>
              </w:rPr>
            </w:pPr>
            <w:r w:rsidRPr="0098517B">
              <w:rPr>
                <w:rFonts w:ascii="Times" w:hAnsi="Times"/>
                <w:color w:val="000000" w:themeColor="text1"/>
              </w:rPr>
              <w:t xml:space="preserve">         (intermediate)</w:t>
            </w:r>
          </w:p>
        </w:tc>
      </w:tr>
    </w:tbl>
    <w:p w14:paraId="6AD1264D" w14:textId="050872E3" w:rsidR="00F356F7" w:rsidRPr="0098517B" w:rsidRDefault="00F356F7" w:rsidP="0086342F">
      <w:pPr>
        <w:jc w:val="both"/>
        <w:rPr>
          <w:rFonts w:ascii="Times" w:eastAsia="Times New Roman" w:hAnsi="Times" w:cs="Arial"/>
          <w:color w:val="000000" w:themeColor="text1"/>
          <w:shd w:val="clear" w:color="auto" w:fill="FFFFFF"/>
        </w:rPr>
      </w:pPr>
    </w:p>
    <w:p w14:paraId="25785D1A" w14:textId="69060503" w:rsidR="00ED4C06" w:rsidRPr="0098517B" w:rsidRDefault="00F356F7"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To recap,</w:t>
      </w:r>
      <w:r w:rsidR="00FC348F" w:rsidRPr="0098517B">
        <w:rPr>
          <w:rFonts w:ascii="Times" w:hAnsi="Times"/>
          <w:color w:val="000000" w:themeColor="text1"/>
        </w:rPr>
        <w:t xml:space="preserve"> in a study of cognitive control using the ANT, </w:t>
      </w:r>
      <w:r w:rsidRPr="0098517B">
        <w:rPr>
          <w:rFonts w:ascii="Times" w:hAnsi="Times"/>
          <w:color w:val="000000" w:themeColor="text1"/>
        </w:rPr>
        <w:t>biliterate</w:t>
      </w:r>
      <w:r w:rsidR="00FC348F" w:rsidRPr="0098517B">
        <w:rPr>
          <w:rFonts w:ascii="Times" w:hAnsi="Times"/>
          <w:color w:val="000000" w:themeColor="text1"/>
        </w:rPr>
        <w:t xml:space="preserve">-bilingual Catalan-Spanish speakers who report themselves to be </w:t>
      </w:r>
      <w:r w:rsidR="0086342F" w:rsidRPr="0098517B">
        <w:rPr>
          <w:rFonts w:ascii="Times" w:hAnsi="Times"/>
          <w:color w:val="000000" w:themeColor="text1"/>
        </w:rPr>
        <w:t>‘</w:t>
      </w:r>
      <w:r w:rsidR="00FC348F" w:rsidRPr="0098517B">
        <w:rPr>
          <w:rFonts w:ascii="Times" w:hAnsi="Times"/>
          <w:color w:val="000000" w:themeColor="text1"/>
        </w:rPr>
        <w:t>native</w:t>
      </w:r>
      <w:r w:rsidR="0086342F" w:rsidRPr="0098517B">
        <w:rPr>
          <w:rFonts w:ascii="Times" w:hAnsi="Times"/>
          <w:color w:val="000000" w:themeColor="text1"/>
        </w:rPr>
        <w:t>’</w:t>
      </w:r>
      <w:r w:rsidR="00FC348F" w:rsidRPr="0098517B">
        <w:rPr>
          <w:rFonts w:ascii="Times" w:hAnsi="Times"/>
          <w:color w:val="000000" w:themeColor="text1"/>
        </w:rPr>
        <w:t xml:space="preserve"> or native-like in </w:t>
      </w:r>
      <w:r w:rsidR="00FC348F" w:rsidRPr="0098517B">
        <w:rPr>
          <w:rFonts w:ascii="Times" w:hAnsi="Times"/>
          <w:i/>
          <w:color w:val="000000" w:themeColor="text1"/>
        </w:rPr>
        <w:t>all</w:t>
      </w:r>
      <w:r w:rsidR="005F4B32" w:rsidRPr="0098517B">
        <w:rPr>
          <w:rFonts w:ascii="Times" w:hAnsi="Times"/>
          <w:i/>
          <w:color w:val="000000" w:themeColor="text1"/>
        </w:rPr>
        <w:t xml:space="preserve"> four</w:t>
      </w:r>
      <w:r w:rsidR="00FC348F" w:rsidRPr="0098517B">
        <w:rPr>
          <w:rFonts w:ascii="Times" w:hAnsi="Times"/>
          <w:color w:val="000000" w:themeColor="text1"/>
        </w:rPr>
        <w:t xml:space="preserve"> linguistic skills outperformed Tenerife Spanish speakers whose dominance of a L2 was moderate</w:t>
      </w:r>
      <w:r w:rsidR="00ED4C06" w:rsidRPr="0098517B">
        <w:rPr>
          <w:rFonts w:ascii="Times" w:hAnsi="Times"/>
          <w:color w:val="000000" w:themeColor="text1"/>
        </w:rPr>
        <w:t xml:space="preserve">, but not </w:t>
      </w:r>
      <w:r w:rsidR="0086342F" w:rsidRPr="0098517B">
        <w:rPr>
          <w:rFonts w:ascii="Times" w:hAnsi="Times"/>
          <w:color w:val="000000" w:themeColor="text1"/>
        </w:rPr>
        <w:t>‘</w:t>
      </w:r>
      <w:r w:rsidR="00ED4C06" w:rsidRPr="0098517B">
        <w:rPr>
          <w:rFonts w:ascii="Times" w:hAnsi="Times"/>
          <w:color w:val="000000" w:themeColor="text1"/>
        </w:rPr>
        <w:t>very</w:t>
      </w:r>
      <w:r w:rsidR="0086342F" w:rsidRPr="0098517B">
        <w:rPr>
          <w:rFonts w:ascii="Times" w:hAnsi="Times"/>
          <w:color w:val="000000" w:themeColor="text1"/>
        </w:rPr>
        <w:t xml:space="preserve"> </w:t>
      </w:r>
      <w:r w:rsidR="00ED4C06" w:rsidRPr="0098517B">
        <w:rPr>
          <w:rFonts w:ascii="Times" w:hAnsi="Times"/>
          <w:color w:val="000000" w:themeColor="text1"/>
        </w:rPr>
        <w:lastRenderedPageBreak/>
        <w:t>bad</w:t>
      </w:r>
      <w:r w:rsidR="0086342F" w:rsidRPr="0098517B">
        <w:rPr>
          <w:rFonts w:ascii="Times" w:hAnsi="Times"/>
          <w:color w:val="000000" w:themeColor="text1"/>
        </w:rPr>
        <w:t>’</w:t>
      </w:r>
      <w:r w:rsidR="005F4B32" w:rsidRPr="0098517B">
        <w:rPr>
          <w:rStyle w:val="FootnoteReference"/>
          <w:rFonts w:ascii="Times" w:hAnsi="Times"/>
          <w:color w:val="000000" w:themeColor="text1"/>
        </w:rPr>
        <w:footnoteReference w:id="3"/>
      </w:r>
      <w:r w:rsidR="00A77C3B" w:rsidRPr="0098517B">
        <w:rPr>
          <w:rFonts w:ascii="Times" w:hAnsi="Times"/>
          <w:color w:val="000000" w:themeColor="text1"/>
        </w:rPr>
        <w:t>. A</w:t>
      </w:r>
      <w:r w:rsidR="00FC348F" w:rsidRPr="0098517B">
        <w:rPr>
          <w:rFonts w:ascii="Times" w:hAnsi="Times"/>
          <w:color w:val="000000" w:themeColor="text1"/>
        </w:rPr>
        <w:t xml:space="preserve"> separate study </w:t>
      </w:r>
      <w:r w:rsidR="00ED4C06" w:rsidRPr="0098517B">
        <w:rPr>
          <w:rFonts w:ascii="Times" w:hAnsi="Times"/>
          <w:color w:val="000000" w:themeColor="text1"/>
        </w:rPr>
        <w:t>using the same task considered</w:t>
      </w:r>
      <w:r w:rsidR="00FC348F" w:rsidRPr="0098517B">
        <w:rPr>
          <w:rFonts w:ascii="Times" w:hAnsi="Times"/>
          <w:color w:val="000000" w:themeColor="text1"/>
        </w:rPr>
        <w:t xml:space="preserve"> </w:t>
      </w:r>
      <w:r w:rsidR="00A77C3B" w:rsidRPr="0098517B">
        <w:rPr>
          <w:rFonts w:ascii="Times" w:hAnsi="Times"/>
          <w:color w:val="000000" w:themeColor="text1"/>
        </w:rPr>
        <w:t>U.S.-Englis</w:t>
      </w:r>
      <w:r w:rsidR="00ED4C06" w:rsidRPr="0098517B">
        <w:rPr>
          <w:rFonts w:ascii="Times" w:hAnsi="Times"/>
          <w:color w:val="000000" w:themeColor="text1"/>
        </w:rPr>
        <w:t>h Spanish-heritage speakers, whose skills as a group ranged from intermediate (DELE) to native-like (listening comprehension). The heritage speakers did not outperform late bilinguals, who were self-rated as intermediate in all linguistic skills but who received a ‘low’ according to the DELE</w:t>
      </w:r>
      <w:r w:rsidR="00FC348F" w:rsidRPr="0098517B">
        <w:rPr>
          <w:rFonts w:ascii="Times" w:hAnsi="Times"/>
          <w:color w:val="000000" w:themeColor="text1"/>
        </w:rPr>
        <w:t xml:space="preserve">. </w:t>
      </w:r>
      <w:r w:rsidRPr="0098517B">
        <w:rPr>
          <w:rFonts w:ascii="Times" w:hAnsi="Times"/>
          <w:color w:val="000000" w:themeColor="text1"/>
        </w:rPr>
        <w:t xml:space="preserve">  </w:t>
      </w:r>
    </w:p>
    <w:p w14:paraId="3881A979" w14:textId="0BE2F7B0" w:rsidR="00CF6B5F" w:rsidRPr="0098517B" w:rsidRDefault="00192C29"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These findings are far from cut-and-dry, and as mentioned earlier, should not be compared. We can, however, observe them simultaneously, and as they stand, a nuanced analysis would suggest that </w:t>
      </w:r>
      <w:r w:rsidR="00A36D78" w:rsidRPr="0098517B">
        <w:rPr>
          <w:rFonts w:ascii="Times" w:hAnsi="Times"/>
          <w:color w:val="000000" w:themeColor="text1"/>
        </w:rPr>
        <w:t>variables such as language use, proficiency, dominance and literacy may</w:t>
      </w:r>
      <w:r w:rsidRPr="0098517B">
        <w:rPr>
          <w:rFonts w:ascii="Times" w:hAnsi="Times"/>
          <w:color w:val="000000" w:themeColor="text1"/>
        </w:rPr>
        <w:t xml:space="preserve"> play a role in capturing the subtle cognitive performance advantages at hand in bilingual research.</w:t>
      </w:r>
      <w:r w:rsidR="00CF6B5F" w:rsidRPr="0098517B">
        <w:rPr>
          <w:rFonts w:ascii="Times" w:hAnsi="Times"/>
          <w:color w:val="000000" w:themeColor="text1"/>
        </w:rPr>
        <w:t xml:space="preserve"> However, </w:t>
      </w:r>
      <w:r w:rsidR="00FD07E1" w:rsidRPr="0098517B">
        <w:rPr>
          <w:rFonts w:ascii="Times" w:hAnsi="Times"/>
          <w:color w:val="000000" w:themeColor="text1"/>
        </w:rPr>
        <w:t>to my knowledge, only</w:t>
      </w:r>
      <w:r w:rsidR="00CF6B5F" w:rsidRPr="0098517B">
        <w:rPr>
          <w:rFonts w:ascii="Times" w:hAnsi="Times"/>
          <w:color w:val="000000" w:themeColor="text1"/>
        </w:rPr>
        <w:t xml:space="preserve"> </w:t>
      </w:r>
      <w:r w:rsidR="00FD07E1" w:rsidRPr="0098517B">
        <w:rPr>
          <w:rFonts w:ascii="Times" w:hAnsi="Times"/>
          <w:color w:val="000000" w:themeColor="text1"/>
        </w:rPr>
        <w:t>one other study has</w:t>
      </w:r>
      <w:r w:rsidR="00CF6B5F" w:rsidRPr="0098517B">
        <w:rPr>
          <w:rFonts w:ascii="Times" w:hAnsi="Times"/>
          <w:color w:val="000000" w:themeColor="text1"/>
        </w:rPr>
        <w:t xml:space="preserve"> </w:t>
      </w:r>
      <w:r w:rsidR="00FD07E1" w:rsidRPr="0098517B">
        <w:rPr>
          <w:rFonts w:ascii="Times" w:hAnsi="Times"/>
          <w:color w:val="000000" w:themeColor="text1"/>
        </w:rPr>
        <w:t xml:space="preserve">considered how </w:t>
      </w:r>
      <w:r w:rsidR="00A36D78" w:rsidRPr="0098517B">
        <w:rPr>
          <w:rFonts w:ascii="Times" w:hAnsi="Times"/>
          <w:color w:val="000000" w:themeColor="text1"/>
        </w:rPr>
        <w:t xml:space="preserve">low </w:t>
      </w:r>
      <w:r w:rsidR="00FD07E1" w:rsidRPr="0098517B">
        <w:rPr>
          <w:rFonts w:ascii="Times" w:hAnsi="Times"/>
          <w:color w:val="000000" w:themeColor="text1"/>
        </w:rPr>
        <w:t>literacy may play a role in the development of the oft-cited ‘bilingual advantage’</w:t>
      </w:r>
      <w:r w:rsidR="00B1331F" w:rsidRPr="0098517B">
        <w:rPr>
          <w:rFonts w:ascii="Times" w:hAnsi="Times"/>
          <w:color w:val="000000" w:themeColor="text1"/>
        </w:rPr>
        <w:t xml:space="preserve"> in cognitive control</w:t>
      </w:r>
      <w:r w:rsidR="00FD07E1" w:rsidRPr="0098517B">
        <w:rPr>
          <w:rFonts w:ascii="Times" w:hAnsi="Times"/>
          <w:color w:val="000000" w:themeColor="text1"/>
        </w:rPr>
        <w:t xml:space="preserve">. Finger, </w:t>
      </w:r>
      <w:proofErr w:type="spellStart"/>
      <w:r w:rsidR="00FD07E1" w:rsidRPr="0098517B">
        <w:rPr>
          <w:rFonts w:ascii="Times" w:hAnsi="Times"/>
          <w:color w:val="000000" w:themeColor="text1"/>
        </w:rPr>
        <w:t>Billig</w:t>
      </w:r>
      <w:proofErr w:type="spellEnd"/>
      <w:r w:rsidR="00FD07E1" w:rsidRPr="0098517B">
        <w:rPr>
          <w:rFonts w:ascii="Times" w:hAnsi="Times"/>
          <w:color w:val="000000" w:themeColor="text1"/>
        </w:rPr>
        <w:t xml:space="preserve"> and Scholl (2011) </w:t>
      </w:r>
      <w:r w:rsidR="00126C73" w:rsidRPr="0098517B">
        <w:rPr>
          <w:rFonts w:ascii="Times" w:hAnsi="Times"/>
          <w:color w:val="000000" w:themeColor="text1"/>
        </w:rPr>
        <w:t>i</w:t>
      </w:r>
      <w:r w:rsidR="00B1331F" w:rsidRPr="0098517B">
        <w:rPr>
          <w:rFonts w:ascii="Times" w:hAnsi="Times"/>
          <w:color w:val="000000" w:themeColor="text1"/>
        </w:rPr>
        <w:t>nvestigated performance on a non-linguistic and linguistic inhibitory control task in</w:t>
      </w:r>
      <w:r w:rsidR="00126C73" w:rsidRPr="0098517B">
        <w:rPr>
          <w:rFonts w:ascii="Times" w:hAnsi="Times"/>
          <w:color w:val="000000" w:themeColor="text1"/>
        </w:rPr>
        <w:t xml:space="preserve"> older-adult</w:t>
      </w:r>
      <w:r w:rsidR="0041005F" w:rsidRPr="0098517B">
        <w:rPr>
          <w:rFonts w:ascii="Times" w:hAnsi="Times"/>
          <w:color w:val="000000" w:themeColor="text1"/>
        </w:rPr>
        <w:t xml:space="preserve"> (60-71 years old)</w:t>
      </w:r>
      <w:r w:rsidR="00126C73" w:rsidRPr="0098517B">
        <w:rPr>
          <w:rFonts w:ascii="Times" w:hAnsi="Times"/>
          <w:color w:val="000000" w:themeColor="text1"/>
        </w:rPr>
        <w:t xml:space="preserve"> population of </w:t>
      </w:r>
      <w:proofErr w:type="spellStart"/>
      <w:r w:rsidR="00126C73" w:rsidRPr="0098517B">
        <w:rPr>
          <w:rFonts w:ascii="Times" w:hAnsi="Times"/>
          <w:color w:val="000000" w:themeColor="text1"/>
        </w:rPr>
        <w:t>Hunsrückisch</w:t>
      </w:r>
      <w:proofErr w:type="spellEnd"/>
      <w:r w:rsidR="00126C73" w:rsidRPr="0098517B">
        <w:rPr>
          <w:rFonts w:ascii="Times" w:hAnsi="Times"/>
          <w:color w:val="000000" w:themeColor="text1"/>
        </w:rPr>
        <w:t>-Portuguese bilingual farmers</w:t>
      </w:r>
      <w:r w:rsidR="0041005F" w:rsidRPr="0098517B">
        <w:rPr>
          <w:rFonts w:ascii="Times" w:hAnsi="Times"/>
          <w:color w:val="000000" w:themeColor="text1"/>
        </w:rPr>
        <w:t xml:space="preserve"> with low levels of education </w:t>
      </w:r>
      <w:r w:rsidR="00B1331F" w:rsidRPr="0098517B">
        <w:rPr>
          <w:rFonts w:ascii="Times" w:hAnsi="Times"/>
          <w:color w:val="000000" w:themeColor="text1"/>
        </w:rPr>
        <w:t>and</w:t>
      </w:r>
      <w:r w:rsidR="00126C73" w:rsidRPr="0098517B">
        <w:rPr>
          <w:rFonts w:ascii="Times" w:hAnsi="Times"/>
          <w:color w:val="000000" w:themeColor="text1"/>
        </w:rPr>
        <w:t xml:space="preserve"> a monolingual</w:t>
      </w:r>
      <w:r w:rsidR="00B1331F" w:rsidRPr="0098517B">
        <w:rPr>
          <w:rFonts w:ascii="Times" w:hAnsi="Times"/>
          <w:color w:val="000000" w:themeColor="text1"/>
        </w:rPr>
        <w:t xml:space="preserve"> comparison</w:t>
      </w:r>
      <w:r w:rsidR="00126C73" w:rsidRPr="0098517B">
        <w:rPr>
          <w:rFonts w:ascii="Times" w:hAnsi="Times"/>
          <w:color w:val="000000" w:themeColor="text1"/>
        </w:rPr>
        <w:t xml:space="preserve"> group </w:t>
      </w:r>
      <w:r w:rsidR="00B1331F" w:rsidRPr="0098517B">
        <w:rPr>
          <w:rFonts w:ascii="Times" w:hAnsi="Times"/>
          <w:color w:val="000000" w:themeColor="text1"/>
        </w:rPr>
        <w:t>with</w:t>
      </w:r>
      <w:r w:rsidR="00126C73" w:rsidRPr="0098517B">
        <w:rPr>
          <w:rFonts w:ascii="Times" w:hAnsi="Times"/>
          <w:color w:val="000000" w:themeColor="text1"/>
        </w:rPr>
        <w:t xml:space="preserve"> otherwise similar </w:t>
      </w:r>
      <w:r w:rsidR="00B1331F" w:rsidRPr="0098517B">
        <w:rPr>
          <w:rFonts w:ascii="Times" w:hAnsi="Times"/>
          <w:color w:val="000000" w:themeColor="text1"/>
        </w:rPr>
        <w:t>characteristics</w:t>
      </w:r>
      <w:r w:rsidR="00126C73" w:rsidRPr="0098517B">
        <w:rPr>
          <w:rFonts w:ascii="Times" w:hAnsi="Times"/>
          <w:color w:val="000000" w:themeColor="text1"/>
        </w:rPr>
        <w:t xml:space="preserve">. </w:t>
      </w:r>
      <w:r w:rsidR="0041005F" w:rsidRPr="0098517B">
        <w:rPr>
          <w:rFonts w:ascii="Times" w:hAnsi="Times"/>
          <w:color w:val="000000" w:themeColor="text1"/>
        </w:rPr>
        <w:t xml:space="preserve">The authors cite a bilingual advantage in the non-linguistic task but not in the Stroop task due to linguistic interference, </w:t>
      </w:r>
      <w:r w:rsidR="00A36D78" w:rsidRPr="0098517B">
        <w:rPr>
          <w:rFonts w:ascii="Times" w:hAnsi="Times"/>
          <w:color w:val="000000" w:themeColor="text1"/>
        </w:rPr>
        <w:t xml:space="preserve">which follows their hypothesis and previous research (e.g. </w:t>
      </w:r>
      <w:r w:rsidR="00B1331F" w:rsidRPr="0098517B">
        <w:rPr>
          <w:rFonts w:ascii="Times" w:hAnsi="Times"/>
          <w:color w:val="000000" w:themeColor="text1"/>
        </w:rPr>
        <w:t xml:space="preserve">Bialystok, Craik and </w:t>
      </w:r>
      <w:proofErr w:type="spellStart"/>
      <w:r w:rsidR="00B1331F" w:rsidRPr="0098517B">
        <w:rPr>
          <w:rFonts w:ascii="Times" w:hAnsi="Times"/>
          <w:color w:val="000000" w:themeColor="text1"/>
        </w:rPr>
        <w:t>Luk</w:t>
      </w:r>
      <w:proofErr w:type="spellEnd"/>
      <w:r w:rsidR="00A36D78" w:rsidRPr="0098517B">
        <w:rPr>
          <w:rFonts w:ascii="Times" w:hAnsi="Times"/>
          <w:color w:val="000000" w:themeColor="text1"/>
        </w:rPr>
        <w:t xml:space="preserve">, </w:t>
      </w:r>
      <w:r w:rsidR="00B1331F" w:rsidRPr="0098517B">
        <w:rPr>
          <w:rFonts w:ascii="Times" w:hAnsi="Times"/>
          <w:color w:val="000000" w:themeColor="text1"/>
        </w:rPr>
        <w:t>2008</w:t>
      </w:r>
      <w:r w:rsidR="00A36D78" w:rsidRPr="0098517B">
        <w:rPr>
          <w:rFonts w:ascii="Times" w:hAnsi="Times"/>
          <w:color w:val="000000" w:themeColor="text1"/>
        </w:rPr>
        <w:t>). H</w:t>
      </w:r>
      <w:r w:rsidR="00B1331F" w:rsidRPr="0098517B">
        <w:rPr>
          <w:rFonts w:ascii="Times" w:hAnsi="Times"/>
          <w:color w:val="000000" w:themeColor="text1"/>
        </w:rPr>
        <w:t xml:space="preserve">owever, </w:t>
      </w:r>
      <w:r w:rsidR="00A36D78" w:rsidRPr="0098517B">
        <w:rPr>
          <w:rFonts w:ascii="Times" w:hAnsi="Times"/>
          <w:color w:val="000000" w:themeColor="text1"/>
        </w:rPr>
        <w:t>the authors</w:t>
      </w:r>
      <w:r w:rsidR="00126C73" w:rsidRPr="0098517B">
        <w:rPr>
          <w:rFonts w:ascii="Times" w:hAnsi="Times"/>
          <w:color w:val="000000" w:themeColor="text1"/>
        </w:rPr>
        <w:t xml:space="preserve"> advise that the results should be taken with caution</w:t>
      </w:r>
      <w:r w:rsidR="00B1331F" w:rsidRPr="0098517B">
        <w:rPr>
          <w:rFonts w:ascii="Times" w:hAnsi="Times"/>
          <w:color w:val="000000" w:themeColor="text1"/>
        </w:rPr>
        <w:t xml:space="preserve"> because of the population size</w:t>
      </w:r>
      <w:r w:rsidR="00A36D78" w:rsidRPr="0098517B">
        <w:rPr>
          <w:rFonts w:ascii="Times" w:hAnsi="Times"/>
          <w:color w:val="000000" w:themeColor="text1"/>
        </w:rPr>
        <w:t xml:space="preserve"> (21 participants in each group)</w:t>
      </w:r>
      <w:r w:rsidR="00B1331F" w:rsidRPr="0098517B">
        <w:rPr>
          <w:rFonts w:ascii="Times" w:hAnsi="Times"/>
          <w:color w:val="000000" w:themeColor="text1"/>
        </w:rPr>
        <w:t xml:space="preserve">. </w:t>
      </w:r>
      <w:r w:rsidR="0041005F" w:rsidRPr="0098517B">
        <w:rPr>
          <w:rFonts w:ascii="Times" w:hAnsi="Times"/>
          <w:color w:val="000000" w:themeColor="text1"/>
        </w:rPr>
        <w:t>In addition, both groups had</w:t>
      </w:r>
      <w:r w:rsidR="00A36D78" w:rsidRPr="0098517B">
        <w:rPr>
          <w:rFonts w:ascii="Times" w:hAnsi="Times"/>
          <w:color w:val="000000" w:themeColor="text1"/>
        </w:rPr>
        <w:t xml:space="preserve"> very</w:t>
      </w:r>
      <w:r w:rsidR="0041005F" w:rsidRPr="0098517B">
        <w:rPr>
          <w:rFonts w:ascii="Times" w:hAnsi="Times"/>
          <w:color w:val="000000" w:themeColor="text1"/>
        </w:rPr>
        <w:t xml:space="preserve"> little exposure to written sources on a daily basis, according to the authors.</w:t>
      </w:r>
      <w:r w:rsidR="00A36D78" w:rsidRPr="0098517B">
        <w:rPr>
          <w:rFonts w:ascii="Times" w:hAnsi="Times"/>
          <w:color w:val="000000" w:themeColor="text1"/>
        </w:rPr>
        <w:t xml:space="preserve"> This study also considers older adults’ cognitive control, but no study to my knowledge has considered the role of literacy on cognitive control advantages within young adult bilinguals, who are at the height of their cognitive control</w:t>
      </w:r>
      <w:r w:rsidR="00EC3912" w:rsidRPr="0098517B">
        <w:rPr>
          <w:rFonts w:ascii="Times" w:hAnsi="Times"/>
          <w:color w:val="000000" w:themeColor="text1"/>
        </w:rPr>
        <w:t xml:space="preserve"> </w:t>
      </w:r>
      <w:commentRangeStart w:id="1"/>
      <w:r w:rsidR="00EC3912" w:rsidRPr="0098517B">
        <w:rPr>
          <w:rFonts w:ascii="Times" w:hAnsi="Times"/>
          <w:color w:val="000000" w:themeColor="text1"/>
        </w:rPr>
        <w:t xml:space="preserve">(Bialystok, Craik &amp; </w:t>
      </w:r>
      <w:proofErr w:type="spellStart"/>
      <w:r w:rsidR="00EC3912" w:rsidRPr="0098517B">
        <w:rPr>
          <w:rFonts w:ascii="Times" w:hAnsi="Times"/>
          <w:color w:val="000000" w:themeColor="text1"/>
        </w:rPr>
        <w:t>Luk</w:t>
      </w:r>
      <w:proofErr w:type="spellEnd"/>
      <w:r w:rsidR="00EC3912" w:rsidRPr="0098517B">
        <w:rPr>
          <w:rFonts w:ascii="Times" w:hAnsi="Times"/>
          <w:color w:val="000000" w:themeColor="text1"/>
        </w:rPr>
        <w:t>, 2008)</w:t>
      </w:r>
      <w:r w:rsidR="00A36D78" w:rsidRPr="0098517B">
        <w:rPr>
          <w:rFonts w:ascii="Times" w:hAnsi="Times"/>
          <w:color w:val="000000" w:themeColor="text1"/>
        </w:rPr>
        <w:t xml:space="preserve">. </w:t>
      </w:r>
      <w:commentRangeEnd w:id="1"/>
      <w:r w:rsidR="00A43B5B">
        <w:rPr>
          <w:rStyle w:val="CommentReference"/>
          <w:rFonts w:asciiTheme="minorHAnsi" w:eastAsiaTheme="minorEastAsia" w:hAnsiTheme="minorHAnsi" w:cstheme="minorBidi"/>
        </w:rPr>
        <w:commentReference w:id="1"/>
      </w:r>
      <w:r w:rsidR="0041005F" w:rsidRPr="0098517B">
        <w:rPr>
          <w:rFonts w:ascii="Times" w:hAnsi="Times"/>
          <w:color w:val="000000" w:themeColor="text1"/>
        </w:rPr>
        <w:t xml:space="preserve">It is quite clear, then, that more studies are </w:t>
      </w:r>
      <w:r w:rsidR="0041005F" w:rsidRPr="0098517B">
        <w:rPr>
          <w:rFonts w:ascii="Times" w:hAnsi="Times"/>
          <w:color w:val="000000" w:themeColor="text1"/>
        </w:rPr>
        <w:lastRenderedPageBreak/>
        <w:t xml:space="preserve">needed to explore the interaction between cognitive variables and language use and </w:t>
      </w:r>
      <w:r w:rsidR="0086342F" w:rsidRPr="0098517B">
        <w:rPr>
          <w:rFonts w:ascii="Times" w:hAnsi="Times"/>
          <w:color w:val="000000" w:themeColor="text1"/>
        </w:rPr>
        <w:t>dominance</w:t>
      </w:r>
      <w:r w:rsidR="0041005F" w:rsidRPr="0098517B">
        <w:rPr>
          <w:rFonts w:ascii="Times" w:hAnsi="Times"/>
          <w:color w:val="000000" w:themeColor="text1"/>
        </w:rPr>
        <w:t xml:space="preserve"> within heritage bilingual</w:t>
      </w:r>
      <w:r w:rsidR="00DD2838" w:rsidRPr="0098517B">
        <w:rPr>
          <w:rFonts w:ascii="Times" w:hAnsi="Times"/>
          <w:color w:val="000000" w:themeColor="text1"/>
        </w:rPr>
        <w:t xml:space="preserve">s, especially since we know that </w:t>
      </w:r>
      <w:r w:rsidR="009755B4" w:rsidRPr="0098517B">
        <w:rPr>
          <w:rFonts w:ascii="Times" w:hAnsi="Times"/>
          <w:color w:val="000000" w:themeColor="text1"/>
        </w:rPr>
        <w:t xml:space="preserve">increased </w:t>
      </w:r>
      <w:r w:rsidR="00DD2838" w:rsidRPr="0098517B">
        <w:rPr>
          <w:rFonts w:ascii="Times" w:hAnsi="Times"/>
          <w:color w:val="000000" w:themeColor="text1"/>
        </w:rPr>
        <w:t xml:space="preserve">language use </w:t>
      </w:r>
      <w:r w:rsidR="009755B4" w:rsidRPr="0098517B">
        <w:rPr>
          <w:rFonts w:ascii="Times" w:hAnsi="Times"/>
          <w:color w:val="000000" w:themeColor="text1"/>
        </w:rPr>
        <w:t>is a clear predictor of maintenance and complete acquisition of the heritage language (</w:t>
      </w:r>
      <w:proofErr w:type="spellStart"/>
      <w:r w:rsidR="009755B4" w:rsidRPr="0098517B">
        <w:rPr>
          <w:rFonts w:ascii="Times" w:hAnsi="Times"/>
          <w:color w:val="000000" w:themeColor="text1"/>
        </w:rPr>
        <w:t>Montrul</w:t>
      </w:r>
      <w:proofErr w:type="spellEnd"/>
      <w:r w:rsidR="009755B4" w:rsidRPr="0098517B">
        <w:rPr>
          <w:rFonts w:ascii="Times" w:hAnsi="Times"/>
          <w:color w:val="000000" w:themeColor="text1"/>
        </w:rPr>
        <w:t>, 2005).</w:t>
      </w:r>
    </w:p>
    <w:p w14:paraId="4B1A9D42" w14:textId="0C6ABDD3" w:rsidR="00B832BC" w:rsidRPr="0098517B" w:rsidRDefault="00BE2C66"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O</w:t>
      </w:r>
      <w:r w:rsidR="00EC3912" w:rsidRPr="0098517B">
        <w:rPr>
          <w:rFonts w:ascii="Times" w:hAnsi="Times"/>
          <w:color w:val="000000" w:themeColor="text1"/>
        </w:rPr>
        <w:t>ne strategy to tease apart the</w:t>
      </w:r>
      <w:r w:rsidRPr="0098517B">
        <w:rPr>
          <w:rFonts w:ascii="Times" w:hAnsi="Times"/>
          <w:color w:val="000000" w:themeColor="text1"/>
        </w:rPr>
        <w:t xml:space="preserve"> findings</w:t>
      </w:r>
      <w:r w:rsidR="00EC3912" w:rsidRPr="0098517B">
        <w:rPr>
          <w:rFonts w:ascii="Times" w:hAnsi="Times"/>
          <w:color w:val="000000" w:themeColor="text1"/>
        </w:rPr>
        <w:t xml:space="preserve"> presented above</w:t>
      </w:r>
      <w:r w:rsidRPr="0098517B">
        <w:rPr>
          <w:rFonts w:ascii="Times" w:hAnsi="Times"/>
          <w:color w:val="000000" w:themeColor="text1"/>
        </w:rPr>
        <w:t xml:space="preserve"> is to conduct a study that looks at these language skills as continuous variables </w:t>
      </w:r>
      <w:r w:rsidR="00CC269C" w:rsidRPr="0098517B">
        <w:rPr>
          <w:rFonts w:ascii="Times" w:hAnsi="Times"/>
          <w:color w:val="000000" w:themeColor="text1"/>
        </w:rPr>
        <w:t xml:space="preserve">in order </w:t>
      </w:r>
      <w:r w:rsidRPr="0098517B">
        <w:rPr>
          <w:rFonts w:ascii="Times" w:hAnsi="Times"/>
          <w:color w:val="000000" w:themeColor="text1"/>
        </w:rPr>
        <w:t xml:space="preserve">to investigate whether </w:t>
      </w:r>
      <w:r w:rsidR="00CC269C" w:rsidRPr="0098517B">
        <w:rPr>
          <w:rFonts w:ascii="Times" w:hAnsi="Times"/>
          <w:color w:val="000000" w:themeColor="text1"/>
        </w:rPr>
        <w:t xml:space="preserve">there is a connection </w:t>
      </w:r>
      <w:r w:rsidR="00B832BC" w:rsidRPr="0098517B">
        <w:rPr>
          <w:rFonts w:ascii="Times" w:hAnsi="Times"/>
          <w:color w:val="000000" w:themeColor="text1"/>
        </w:rPr>
        <w:t>between cognitive control and language</w:t>
      </w:r>
      <w:r w:rsidR="00192C29" w:rsidRPr="0098517B">
        <w:rPr>
          <w:rFonts w:ascii="Times" w:hAnsi="Times"/>
          <w:color w:val="000000" w:themeColor="text1"/>
        </w:rPr>
        <w:t xml:space="preserve"> dominance or use</w:t>
      </w:r>
      <w:r w:rsidR="00EC3912" w:rsidRPr="0098517B">
        <w:rPr>
          <w:rFonts w:ascii="Times" w:hAnsi="Times"/>
          <w:color w:val="000000" w:themeColor="text1"/>
        </w:rPr>
        <w:t>. Many of these studies try to control these characteristics in their samples, a wise methodological practice but one that may not reveal all of the subtle distinctions within the bilingual population. Considering these phenomena as continuous variables</w:t>
      </w:r>
      <w:r w:rsidR="00B832BC" w:rsidRPr="0098517B">
        <w:rPr>
          <w:rFonts w:ascii="Times" w:hAnsi="Times"/>
          <w:color w:val="000000" w:themeColor="text1"/>
        </w:rPr>
        <w:t xml:space="preserve"> is a particularly promising strategy given that recent studies suggest that </w:t>
      </w:r>
      <w:r w:rsidR="00192C29" w:rsidRPr="0098517B">
        <w:rPr>
          <w:rFonts w:ascii="Times" w:hAnsi="Times"/>
          <w:color w:val="000000" w:themeColor="text1"/>
        </w:rPr>
        <w:t>frequent</w:t>
      </w:r>
      <w:r w:rsidR="00B832BC" w:rsidRPr="0098517B">
        <w:rPr>
          <w:rFonts w:ascii="Times" w:hAnsi="Times"/>
          <w:color w:val="000000" w:themeColor="text1"/>
        </w:rPr>
        <w:t xml:space="preserve"> language switching </w:t>
      </w:r>
      <w:r w:rsidR="00EC3912" w:rsidRPr="0098517B">
        <w:rPr>
          <w:rFonts w:ascii="Times" w:hAnsi="Times"/>
          <w:color w:val="000000" w:themeColor="text1"/>
        </w:rPr>
        <w:t>is a leading cause of</w:t>
      </w:r>
      <w:r w:rsidR="00B832BC" w:rsidRPr="0098517B">
        <w:rPr>
          <w:rFonts w:ascii="Times" w:hAnsi="Times"/>
          <w:color w:val="000000" w:themeColor="text1"/>
        </w:rPr>
        <w:t xml:space="preserve"> the bilingual advantage</w:t>
      </w:r>
      <w:r w:rsidR="00C03430" w:rsidRPr="0098517B">
        <w:rPr>
          <w:rFonts w:ascii="Times" w:hAnsi="Times"/>
          <w:color w:val="000000" w:themeColor="text1"/>
        </w:rPr>
        <w:t xml:space="preserve"> in conflict monitoring</w:t>
      </w:r>
      <w:r w:rsidR="00B832BC" w:rsidRPr="0098517B">
        <w:rPr>
          <w:rFonts w:ascii="Times" w:hAnsi="Times"/>
          <w:color w:val="000000" w:themeColor="text1"/>
        </w:rPr>
        <w:t xml:space="preserve">. </w:t>
      </w:r>
      <w:commentRangeStart w:id="2"/>
      <w:r w:rsidR="00B832BC" w:rsidRPr="0098517B">
        <w:rPr>
          <w:rFonts w:ascii="Times" w:hAnsi="Times"/>
          <w:color w:val="000000" w:themeColor="text1"/>
        </w:rPr>
        <w:t>For</w:t>
      </w:r>
      <w:commentRangeEnd w:id="2"/>
      <w:r w:rsidR="0023336B">
        <w:rPr>
          <w:rStyle w:val="CommentReference"/>
          <w:rFonts w:asciiTheme="minorHAnsi" w:eastAsiaTheme="minorEastAsia" w:hAnsiTheme="minorHAnsi" w:cstheme="minorBidi"/>
        </w:rPr>
        <w:commentReference w:id="2"/>
      </w:r>
      <w:r w:rsidR="00B832BC" w:rsidRPr="0098517B">
        <w:rPr>
          <w:rFonts w:ascii="Times" w:hAnsi="Times"/>
          <w:color w:val="000000" w:themeColor="text1"/>
        </w:rPr>
        <w:t xml:space="preserve"> example, a recent neuroimaging study showed that</w:t>
      </w:r>
      <w:r w:rsidR="00EC3912" w:rsidRPr="0098517B">
        <w:rPr>
          <w:rFonts w:ascii="Times" w:hAnsi="Times"/>
          <w:color w:val="000000" w:themeColor="text1"/>
        </w:rPr>
        <w:t xml:space="preserve"> </w:t>
      </w:r>
      <w:r w:rsidR="0086342F" w:rsidRPr="0098517B">
        <w:rPr>
          <w:rFonts w:ascii="Times" w:hAnsi="Times"/>
          <w:color w:val="000000" w:themeColor="text1"/>
        </w:rPr>
        <w:t xml:space="preserve">it is </w:t>
      </w:r>
      <w:r w:rsidR="00EC3912" w:rsidRPr="0098517B">
        <w:rPr>
          <w:rFonts w:ascii="Times" w:hAnsi="Times"/>
          <w:color w:val="000000" w:themeColor="text1"/>
        </w:rPr>
        <w:t>precisely</w:t>
      </w:r>
      <w:r w:rsidR="00B832BC" w:rsidRPr="0098517B">
        <w:rPr>
          <w:rFonts w:ascii="Times" w:hAnsi="Times"/>
          <w:color w:val="000000" w:themeColor="text1"/>
        </w:rPr>
        <w:t xml:space="preserve"> language switching </w:t>
      </w:r>
      <w:r w:rsidR="0086342F" w:rsidRPr="0098517B">
        <w:rPr>
          <w:rFonts w:ascii="Times" w:hAnsi="Times"/>
          <w:color w:val="000000" w:themeColor="text1"/>
        </w:rPr>
        <w:t>trials that activate</w:t>
      </w:r>
      <w:r w:rsidR="00B832BC" w:rsidRPr="0098517B">
        <w:rPr>
          <w:rFonts w:ascii="Times" w:hAnsi="Times"/>
          <w:color w:val="000000" w:themeColor="text1"/>
        </w:rPr>
        <w:t xml:space="preserve"> the same brain region as conflicting flanker trials (Abutalebi et al., 2012). Likewise, in a study </w:t>
      </w:r>
      <w:r w:rsidR="00C03430" w:rsidRPr="0098517B">
        <w:rPr>
          <w:rFonts w:ascii="Times" w:hAnsi="Times"/>
          <w:color w:val="000000" w:themeColor="text1"/>
        </w:rPr>
        <w:t xml:space="preserve">on </w:t>
      </w:r>
      <w:r w:rsidR="00EC3912" w:rsidRPr="0098517B">
        <w:rPr>
          <w:rFonts w:ascii="Times" w:hAnsi="Times"/>
          <w:color w:val="000000" w:themeColor="text1"/>
        </w:rPr>
        <w:t>code-switching, using a modification of the</w:t>
      </w:r>
      <w:r w:rsidR="00C03430" w:rsidRPr="0098517B">
        <w:rPr>
          <w:rFonts w:ascii="Times" w:hAnsi="Times"/>
          <w:color w:val="000000" w:themeColor="text1"/>
        </w:rPr>
        <w:t xml:space="preserve"> cross-task conflict adaptation</w:t>
      </w:r>
      <w:r w:rsidR="00EC3912" w:rsidRPr="0098517B">
        <w:rPr>
          <w:rFonts w:ascii="Times" w:hAnsi="Times"/>
          <w:color w:val="000000" w:themeColor="text1"/>
        </w:rPr>
        <w:t xml:space="preserve"> task</w:t>
      </w:r>
      <w:r w:rsidR="00C03430" w:rsidRPr="0098517B">
        <w:rPr>
          <w:rFonts w:ascii="Times" w:hAnsi="Times"/>
          <w:color w:val="000000" w:themeColor="text1"/>
        </w:rPr>
        <w:t xml:space="preserve"> first developed in this same lab</w:t>
      </w:r>
      <w:r w:rsidR="00B832BC" w:rsidRPr="0098517B">
        <w:rPr>
          <w:rFonts w:ascii="Times" w:hAnsi="Times"/>
          <w:color w:val="000000" w:themeColor="text1"/>
        </w:rPr>
        <w:t>, heritage speakers were presented with a block of flanker trials following</w:t>
      </w:r>
      <w:r w:rsidR="00C03430" w:rsidRPr="0098517B">
        <w:rPr>
          <w:rFonts w:ascii="Times" w:hAnsi="Times"/>
          <w:color w:val="000000" w:themeColor="text1"/>
        </w:rPr>
        <w:t xml:space="preserve"> each of</w:t>
      </w:r>
      <w:r w:rsidR="00B832BC" w:rsidRPr="0098517B">
        <w:rPr>
          <w:rFonts w:ascii="Times" w:hAnsi="Times"/>
          <w:color w:val="000000" w:themeColor="text1"/>
        </w:rPr>
        <w:t xml:space="preserve"> four separate blocks of linguistic ambiguities, including English, Spanish, inter-</w:t>
      </w:r>
      <w:proofErr w:type="spellStart"/>
      <w:r w:rsidR="00B832BC" w:rsidRPr="0098517B">
        <w:rPr>
          <w:rFonts w:ascii="Times" w:hAnsi="Times"/>
          <w:color w:val="000000" w:themeColor="text1"/>
        </w:rPr>
        <w:t>orational</w:t>
      </w:r>
      <w:proofErr w:type="spellEnd"/>
      <w:r w:rsidR="00B832BC" w:rsidRPr="0098517B">
        <w:rPr>
          <w:rFonts w:ascii="Times" w:hAnsi="Times"/>
          <w:color w:val="000000" w:themeColor="text1"/>
        </w:rPr>
        <w:t xml:space="preserve"> an</w:t>
      </w:r>
      <w:r w:rsidR="00C03430" w:rsidRPr="0098517B">
        <w:rPr>
          <w:rFonts w:ascii="Times" w:hAnsi="Times"/>
          <w:color w:val="000000" w:themeColor="text1"/>
        </w:rPr>
        <w:t>d intra-</w:t>
      </w:r>
      <w:proofErr w:type="spellStart"/>
      <w:r w:rsidR="00C03430" w:rsidRPr="0098517B">
        <w:rPr>
          <w:rFonts w:ascii="Times" w:hAnsi="Times"/>
          <w:color w:val="000000" w:themeColor="text1"/>
        </w:rPr>
        <w:t>orational</w:t>
      </w:r>
      <w:proofErr w:type="spellEnd"/>
      <w:r w:rsidR="00C03430" w:rsidRPr="0098517B">
        <w:rPr>
          <w:rFonts w:ascii="Times" w:hAnsi="Times"/>
          <w:color w:val="000000" w:themeColor="text1"/>
        </w:rPr>
        <w:t xml:space="preserve"> code-switches (Adler, in progress)</w:t>
      </w:r>
      <w:r w:rsidR="00B832BC" w:rsidRPr="0098517B">
        <w:rPr>
          <w:rFonts w:ascii="Times" w:hAnsi="Times"/>
          <w:color w:val="000000" w:themeColor="text1"/>
        </w:rPr>
        <w:t>. Reaction times and accuracy following the intra-</w:t>
      </w:r>
      <w:proofErr w:type="spellStart"/>
      <w:r w:rsidR="00B832BC" w:rsidRPr="0098517B">
        <w:rPr>
          <w:rFonts w:ascii="Times" w:hAnsi="Times"/>
          <w:color w:val="000000" w:themeColor="text1"/>
        </w:rPr>
        <w:t>orational</w:t>
      </w:r>
      <w:proofErr w:type="spellEnd"/>
      <w:r w:rsidR="00B832BC" w:rsidRPr="0098517B">
        <w:rPr>
          <w:rFonts w:ascii="Times" w:hAnsi="Times"/>
          <w:color w:val="000000" w:themeColor="text1"/>
        </w:rPr>
        <w:t xml:space="preserve"> code-switches improved beyond the other three blocks, suggesting that this frequent alternating may </w:t>
      </w:r>
      <w:r w:rsidR="0078291B" w:rsidRPr="0098517B">
        <w:rPr>
          <w:rFonts w:ascii="Times" w:hAnsi="Times"/>
          <w:color w:val="000000" w:themeColor="text1"/>
        </w:rPr>
        <w:t>engage</w:t>
      </w:r>
      <w:r w:rsidR="00B832BC" w:rsidRPr="0098517B">
        <w:rPr>
          <w:rFonts w:ascii="Times" w:hAnsi="Times"/>
          <w:color w:val="000000" w:themeColor="text1"/>
        </w:rPr>
        <w:t xml:space="preserve"> cognitive control resources</w:t>
      </w:r>
      <w:r w:rsidR="0078291B" w:rsidRPr="0098517B">
        <w:rPr>
          <w:rFonts w:ascii="Times" w:hAnsi="Times"/>
          <w:color w:val="000000" w:themeColor="text1"/>
        </w:rPr>
        <w:t xml:space="preserve"> beyond other </w:t>
      </w:r>
      <w:r w:rsidR="0086342F" w:rsidRPr="0098517B">
        <w:rPr>
          <w:rFonts w:ascii="Times" w:hAnsi="Times"/>
          <w:color w:val="000000" w:themeColor="text1"/>
        </w:rPr>
        <w:t xml:space="preserve">language </w:t>
      </w:r>
      <w:r w:rsidR="0078291B" w:rsidRPr="0098517B">
        <w:rPr>
          <w:rFonts w:ascii="Times" w:hAnsi="Times"/>
          <w:color w:val="000000" w:themeColor="text1"/>
        </w:rPr>
        <w:t>tasks</w:t>
      </w:r>
      <w:r w:rsidR="00B832BC" w:rsidRPr="0098517B">
        <w:rPr>
          <w:rFonts w:ascii="Times" w:hAnsi="Times"/>
          <w:color w:val="000000" w:themeColor="text1"/>
        </w:rPr>
        <w:t xml:space="preserve">. As </w:t>
      </w:r>
      <w:proofErr w:type="spellStart"/>
      <w:r w:rsidR="00B832BC" w:rsidRPr="0098517B">
        <w:rPr>
          <w:rFonts w:ascii="Times" w:hAnsi="Times"/>
          <w:color w:val="000000" w:themeColor="text1"/>
        </w:rPr>
        <w:t>Teubner</w:t>
      </w:r>
      <w:proofErr w:type="spellEnd"/>
      <w:r w:rsidR="00B832BC" w:rsidRPr="0098517B">
        <w:rPr>
          <w:rFonts w:ascii="Times" w:hAnsi="Times"/>
          <w:color w:val="000000" w:themeColor="text1"/>
        </w:rPr>
        <w:t>-Rhodes and colleagues suggest, “bilingualism apparently acts as a form of cognitive control training, bestowing measurable advantages in conflict monitoring – the ability to detect unpredictable conflict and flexibly adjust recruitment of cognitive control resources” (</w:t>
      </w:r>
      <w:proofErr w:type="spellStart"/>
      <w:r w:rsidR="00B832BC" w:rsidRPr="0098517B">
        <w:rPr>
          <w:rFonts w:ascii="Times" w:hAnsi="Times"/>
          <w:color w:val="000000" w:themeColor="text1"/>
        </w:rPr>
        <w:t>Teubner</w:t>
      </w:r>
      <w:proofErr w:type="spellEnd"/>
      <w:r w:rsidR="00B832BC" w:rsidRPr="0098517B">
        <w:rPr>
          <w:rFonts w:ascii="Times" w:hAnsi="Times"/>
          <w:color w:val="000000" w:themeColor="text1"/>
        </w:rPr>
        <w:t xml:space="preserve">-Rhodes et al., 2016, p. 227). </w:t>
      </w:r>
    </w:p>
    <w:p w14:paraId="624004D9" w14:textId="2A89ED4C" w:rsidR="0078291B" w:rsidRPr="0098517B" w:rsidRDefault="00495A0C"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lastRenderedPageBreak/>
        <w:t>In addition, t</w:t>
      </w:r>
      <w:r w:rsidR="0078291B" w:rsidRPr="0098517B">
        <w:rPr>
          <w:rFonts w:ascii="Times" w:hAnsi="Times"/>
          <w:color w:val="000000" w:themeColor="text1"/>
        </w:rPr>
        <w:t>hese studies</w:t>
      </w:r>
      <w:r w:rsidRPr="0098517B">
        <w:rPr>
          <w:rFonts w:ascii="Times" w:hAnsi="Times"/>
          <w:color w:val="000000" w:themeColor="text1"/>
        </w:rPr>
        <w:t xml:space="preserve"> reveal that cognitive control resources are particularly engaged d</w:t>
      </w:r>
      <w:r w:rsidR="00EC3912" w:rsidRPr="0098517B">
        <w:rPr>
          <w:rFonts w:ascii="Times" w:hAnsi="Times"/>
          <w:color w:val="000000" w:themeColor="text1"/>
        </w:rPr>
        <w:t xml:space="preserve">uring certain linguistic tasks, which </w:t>
      </w:r>
      <w:r w:rsidRPr="0098517B">
        <w:rPr>
          <w:rFonts w:ascii="Times" w:hAnsi="Times"/>
          <w:color w:val="000000" w:themeColor="text1"/>
        </w:rPr>
        <w:t>also</w:t>
      </w:r>
      <w:r w:rsidR="0078291B" w:rsidRPr="0098517B">
        <w:rPr>
          <w:rFonts w:ascii="Times" w:hAnsi="Times"/>
          <w:color w:val="000000" w:themeColor="text1"/>
        </w:rPr>
        <w:t xml:space="preserve"> raise</w:t>
      </w:r>
      <w:r w:rsidRPr="0098517B">
        <w:rPr>
          <w:rFonts w:ascii="Times" w:hAnsi="Times"/>
          <w:color w:val="000000" w:themeColor="text1"/>
        </w:rPr>
        <w:t>s</w:t>
      </w:r>
      <w:r w:rsidR="0078291B" w:rsidRPr="0098517B">
        <w:rPr>
          <w:rFonts w:ascii="Times" w:hAnsi="Times"/>
          <w:color w:val="000000" w:themeColor="text1"/>
        </w:rPr>
        <w:t xml:space="preserve"> the question of how the groups in </w:t>
      </w:r>
      <w:r w:rsidR="00EC3912" w:rsidRPr="0098517B">
        <w:rPr>
          <w:rFonts w:ascii="Times" w:hAnsi="Times"/>
          <w:color w:val="000000" w:themeColor="text1"/>
        </w:rPr>
        <w:t xml:space="preserve">Costa et </w:t>
      </w:r>
      <w:commentRangeStart w:id="3"/>
      <w:r w:rsidR="00EC3912" w:rsidRPr="0098517B">
        <w:rPr>
          <w:rFonts w:ascii="Times" w:hAnsi="Times"/>
          <w:color w:val="000000" w:themeColor="text1"/>
        </w:rPr>
        <w:t>al</w:t>
      </w:r>
      <w:commentRangeEnd w:id="3"/>
      <w:r w:rsidR="0023336B">
        <w:rPr>
          <w:rStyle w:val="CommentReference"/>
          <w:rFonts w:asciiTheme="minorHAnsi" w:eastAsiaTheme="minorEastAsia" w:hAnsiTheme="minorHAnsi" w:cstheme="minorBidi"/>
        </w:rPr>
        <w:commentReference w:id="3"/>
      </w:r>
      <w:r w:rsidR="00EC3912" w:rsidRPr="0098517B">
        <w:rPr>
          <w:rFonts w:ascii="Times" w:hAnsi="Times"/>
          <w:color w:val="000000" w:themeColor="text1"/>
        </w:rPr>
        <w:t xml:space="preserve">. (2008) and </w:t>
      </w:r>
      <w:r w:rsidR="0078291B" w:rsidRPr="0098517B">
        <w:rPr>
          <w:rFonts w:ascii="Times" w:hAnsi="Times"/>
          <w:color w:val="000000" w:themeColor="text1"/>
        </w:rPr>
        <w:t>Torres and Sanz (2016</w:t>
      </w:r>
      <w:r w:rsidR="00EC3912" w:rsidRPr="0098517B">
        <w:rPr>
          <w:rFonts w:ascii="Times" w:hAnsi="Times"/>
          <w:color w:val="000000" w:themeColor="text1"/>
        </w:rPr>
        <w:t xml:space="preserve">), who were alike in terms of education, age and other cognitive factors, </w:t>
      </w:r>
      <w:r w:rsidR="0078291B" w:rsidRPr="0098517B">
        <w:rPr>
          <w:rFonts w:ascii="Times" w:hAnsi="Times"/>
          <w:color w:val="000000" w:themeColor="text1"/>
        </w:rPr>
        <w:t xml:space="preserve">might differ in their </w:t>
      </w:r>
      <w:r w:rsidR="0078291B" w:rsidRPr="0098517B">
        <w:rPr>
          <w:rFonts w:ascii="Times" w:hAnsi="Times"/>
          <w:i/>
          <w:color w:val="000000" w:themeColor="text1"/>
        </w:rPr>
        <w:t>employment</w:t>
      </w:r>
      <w:r w:rsidR="0078291B" w:rsidRPr="0098517B">
        <w:rPr>
          <w:rFonts w:ascii="Times" w:hAnsi="Times"/>
          <w:color w:val="000000" w:themeColor="text1"/>
        </w:rPr>
        <w:t xml:space="preserve"> of cognitive control during </w:t>
      </w:r>
      <w:r w:rsidR="0078291B" w:rsidRPr="0098517B">
        <w:rPr>
          <w:rFonts w:ascii="Times" w:hAnsi="Times"/>
          <w:i/>
          <w:color w:val="000000" w:themeColor="text1"/>
        </w:rPr>
        <w:t xml:space="preserve">linguistic </w:t>
      </w:r>
      <w:r w:rsidR="0078291B" w:rsidRPr="0098517B">
        <w:rPr>
          <w:rFonts w:ascii="Times" w:hAnsi="Times"/>
          <w:color w:val="000000" w:themeColor="text1"/>
        </w:rPr>
        <w:t xml:space="preserve">conflict resolution. </w:t>
      </w:r>
      <w:r w:rsidRPr="0098517B">
        <w:rPr>
          <w:rFonts w:ascii="Times" w:hAnsi="Times"/>
          <w:color w:val="000000" w:themeColor="text1"/>
        </w:rPr>
        <w:t xml:space="preserve">To consider this question, a conflict adaptation task, utilizing a </w:t>
      </w:r>
      <w:r w:rsidR="0078291B" w:rsidRPr="0098517B">
        <w:rPr>
          <w:rFonts w:ascii="Times" w:hAnsi="Times"/>
          <w:color w:val="000000" w:themeColor="text1"/>
        </w:rPr>
        <w:t xml:space="preserve">linguistic conflict task modified by a non-linguistic cognitive control task, in the vein of Hsu and </w:t>
      </w:r>
      <w:proofErr w:type="spellStart"/>
      <w:r w:rsidR="0078291B" w:rsidRPr="0098517B">
        <w:rPr>
          <w:rFonts w:ascii="Times" w:hAnsi="Times"/>
          <w:color w:val="000000" w:themeColor="text1"/>
        </w:rPr>
        <w:t>Novick</w:t>
      </w:r>
      <w:proofErr w:type="spellEnd"/>
      <w:r w:rsidR="0078291B" w:rsidRPr="0098517B">
        <w:rPr>
          <w:rFonts w:ascii="Times" w:hAnsi="Times"/>
          <w:color w:val="000000" w:themeColor="text1"/>
        </w:rPr>
        <w:t xml:space="preserve"> (2016) may allow us to observe differences between the heritage and emergent bilinguals of Torres and Sanz (2016) that are hidden</w:t>
      </w:r>
      <w:r w:rsidR="00FE22DE" w:rsidRPr="0098517B">
        <w:rPr>
          <w:rFonts w:ascii="Times" w:hAnsi="Times"/>
          <w:color w:val="000000" w:themeColor="text1"/>
        </w:rPr>
        <w:t xml:space="preserve"> </w:t>
      </w:r>
      <w:r w:rsidRPr="0098517B">
        <w:rPr>
          <w:rFonts w:ascii="Times" w:hAnsi="Times"/>
          <w:color w:val="000000" w:themeColor="text1"/>
        </w:rPr>
        <w:t xml:space="preserve">or too subtle to observe </w:t>
      </w:r>
      <w:r w:rsidR="00FE22DE" w:rsidRPr="0098517B">
        <w:rPr>
          <w:rFonts w:ascii="Times" w:hAnsi="Times"/>
          <w:color w:val="000000" w:themeColor="text1"/>
        </w:rPr>
        <w:t xml:space="preserve">during </w:t>
      </w:r>
      <w:r w:rsidR="00C03430" w:rsidRPr="0098517B">
        <w:rPr>
          <w:rFonts w:ascii="Times" w:hAnsi="Times"/>
          <w:color w:val="000000" w:themeColor="text1"/>
        </w:rPr>
        <w:t>a</w:t>
      </w:r>
      <w:r w:rsidR="00FE22DE" w:rsidRPr="0098517B">
        <w:rPr>
          <w:rFonts w:ascii="Times" w:hAnsi="Times"/>
          <w:color w:val="000000" w:themeColor="text1"/>
        </w:rPr>
        <w:t xml:space="preserve"> non-linguistic task.</w:t>
      </w:r>
      <w:r w:rsidR="006A5591" w:rsidRPr="0098517B">
        <w:rPr>
          <w:rFonts w:ascii="Times" w:hAnsi="Times"/>
          <w:color w:val="000000" w:themeColor="text1"/>
        </w:rPr>
        <w:t xml:space="preserve"> </w:t>
      </w:r>
      <w:r w:rsidR="00E84091" w:rsidRPr="0098517B">
        <w:rPr>
          <w:rFonts w:ascii="Times" w:hAnsi="Times"/>
          <w:color w:val="000000" w:themeColor="text1"/>
        </w:rPr>
        <w:t>A hypothesis concerning these questions is presented in Section 5.3, and</w:t>
      </w:r>
      <w:r w:rsidR="006A5591" w:rsidRPr="0098517B">
        <w:rPr>
          <w:rFonts w:ascii="Times" w:hAnsi="Times"/>
          <w:color w:val="000000" w:themeColor="text1"/>
        </w:rPr>
        <w:t xml:space="preserve"> a study </w:t>
      </w:r>
      <w:r w:rsidR="00E84091" w:rsidRPr="0098517B">
        <w:rPr>
          <w:rFonts w:ascii="Times" w:hAnsi="Times"/>
          <w:color w:val="000000" w:themeColor="text1"/>
        </w:rPr>
        <w:t>to test it is</w:t>
      </w:r>
      <w:r w:rsidR="006A5591" w:rsidRPr="0098517B">
        <w:rPr>
          <w:rFonts w:ascii="Times" w:hAnsi="Times"/>
          <w:color w:val="000000" w:themeColor="text1"/>
        </w:rPr>
        <w:t xml:space="preserve"> outlined </w:t>
      </w:r>
      <w:r w:rsidR="00110507" w:rsidRPr="0098517B">
        <w:rPr>
          <w:rFonts w:ascii="Times" w:hAnsi="Times"/>
          <w:color w:val="000000" w:themeColor="text1"/>
        </w:rPr>
        <w:t>in S</w:t>
      </w:r>
      <w:r w:rsidR="006A5591" w:rsidRPr="0098517B">
        <w:rPr>
          <w:rFonts w:ascii="Times" w:hAnsi="Times"/>
          <w:color w:val="000000" w:themeColor="text1"/>
        </w:rPr>
        <w:t>ection</w:t>
      </w:r>
      <w:r w:rsidR="00110507" w:rsidRPr="0098517B">
        <w:rPr>
          <w:rFonts w:ascii="Times" w:hAnsi="Times"/>
          <w:color w:val="000000" w:themeColor="text1"/>
        </w:rPr>
        <w:t xml:space="preserve"> 6.3</w:t>
      </w:r>
      <w:r w:rsidR="006A5591" w:rsidRPr="0098517B">
        <w:rPr>
          <w:rFonts w:ascii="Times" w:hAnsi="Times"/>
          <w:color w:val="000000" w:themeColor="text1"/>
        </w:rPr>
        <w:t>.</w:t>
      </w:r>
    </w:p>
    <w:p w14:paraId="60769046" w14:textId="5D41268F" w:rsidR="005C3157" w:rsidRPr="0098517B" w:rsidRDefault="005D57FB" w:rsidP="008767D3">
      <w:pPr>
        <w:widowControl w:val="0"/>
        <w:autoSpaceDE w:val="0"/>
        <w:autoSpaceDN w:val="0"/>
        <w:adjustRightInd w:val="0"/>
        <w:spacing w:line="480" w:lineRule="auto"/>
        <w:jc w:val="both"/>
        <w:outlineLvl w:val="0"/>
        <w:rPr>
          <w:rFonts w:ascii="Times" w:hAnsi="Times" w:cs="Times"/>
          <w:color w:val="000000" w:themeColor="text1"/>
        </w:rPr>
      </w:pPr>
      <w:r w:rsidRPr="0098517B">
        <w:rPr>
          <w:rFonts w:ascii="Times" w:hAnsi="Times"/>
          <w:b/>
          <w:color w:val="000000" w:themeColor="text1"/>
          <w:u w:val="single"/>
        </w:rPr>
        <w:t xml:space="preserve">5. </w:t>
      </w:r>
      <w:r w:rsidR="00F412E6" w:rsidRPr="0098517B">
        <w:rPr>
          <w:rFonts w:ascii="Times" w:hAnsi="Times"/>
          <w:b/>
          <w:color w:val="000000" w:themeColor="text1"/>
          <w:u w:val="single"/>
        </w:rPr>
        <w:t xml:space="preserve">Research Questions and </w:t>
      </w:r>
      <w:r w:rsidR="005C3157" w:rsidRPr="0098517B">
        <w:rPr>
          <w:rFonts w:ascii="Times" w:hAnsi="Times"/>
          <w:b/>
          <w:color w:val="000000" w:themeColor="text1"/>
          <w:u w:val="single"/>
        </w:rPr>
        <w:t>Hypotheses</w:t>
      </w:r>
    </w:p>
    <w:p w14:paraId="0B1AE9F3" w14:textId="07FF03CB" w:rsidR="008B0A73" w:rsidRPr="0098517B" w:rsidRDefault="00F412E6" w:rsidP="008767D3">
      <w:pPr>
        <w:shd w:val="clear" w:color="auto" w:fill="FFFFFF"/>
        <w:spacing w:line="480" w:lineRule="auto"/>
        <w:jc w:val="both"/>
        <w:outlineLvl w:val="0"/>
        <w:rPr>
          <w:rFonts w:ascii="Times" w:hAnsi="Times"/>
          <w:b/>
          <w:color w:val="000000" w:themeColor="text1"/>
        </w:rPr>
      </w:pPr>
      <w:r w:rsidRPr="0098517B">
        <w:rPr>
          <w:rFonts w:ascii="Times" w:hAnsi="Times"/>
          <w:b/>
          <w:color w:val="000000" w:themeColor="text1"/>
        </w:rPr>
        <w:t xml:space="preserve">5.1. Research Questions and Hypothesis regarding </w:t>
      </w:r>
      <w:r w:rsidR="005C3157" w:rsidRPr="0098517B">
        <w:rPr>
          <w:rFonts w:ascii="Times" w:hAnsi="Times"/>
          <w:b/>
          <w:color w:val="000000" w:themeColor="text1"/>
        </w:rPr>
        <w:t>Study 1</w:t>
      </w:r>
    </w:p>
    <w:p w14:paraId="24C638D1" w14:textId="7E3098A1" w:rsidR="009905FB" w:rsidRPr="0098517B" w:rsidRDefault="00C23B8A"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RQ</w:t>
      </w:r>
      <w:r w:rsidR="004215E3" w:rsidRPr="0098517B">
        <w:rPr>
          <w:rFonts w:ascii="Times" w:hAnsi="Times"/>
          <w:color w:val="000000" w:themeColor="text1"/>
        </w:rPr>
        <w:t>1.</w:t>
      </w:r>
      <w:r w:rsidRPr="0098517B">
        <w:rPr>
          <w:rFonts w:ascii="Times" w:hAnsi="Times"/>
          <w:color w:val="000000" w:themeColor="text1"/>
        </w:rPr>
        <w:t xml:space="preserve">1: </w:t>
      </w:r>
      <w:r w:rsidR="000F1A74" w:rsidRPr="0098517B">
        <w:rPr>
          <w:rFonts w:ascii="Times" w:hAnsi="Times"/>
          <w:color w:val="000000" w:themeColor="text1"/>
        </w:rPr>
        <w:t xml:space="preserve">How does L2 proficiency </w:t>
      </w:r>
      <w:r w:rsidR="00C01CC2" w:rsidRPr="0023336B">
        <w:rPr>
          <w:rFonts w:ascii="Times" w:hAnsi="Times"/>
          <w:color w:val="000000" w:themeColor="text1"/>
          <w:highlight w:val="yellow"/>
        </w:rPr>
        <w:t xml:space="preserve">correlate </w:t>
      </w:r>
      <w:r w:rsidR="000F1A74" w:rsidRPr="0023336B">
        <w:rPr>
          <w:rFonts w:ascii="Times" w:hAnsi="Times"/>
          <w:color w:val="000000" w:themeColor="text1"/>
          <w:highlight w:val="yellow"/>
        </w:rPr>
        <w:t xml:space="preserve">to </w:t>
      </w:r>
      <w:r w:rsidR="004215E3" w:rsidRPr="0023336B">
        <w:rPr>
          <w:rFonts w:ascii="Times" w:hAnsi="Times"/>
          <w:color w:val="000000" w:themeColor="text1"/>
          <w:highlight w:val="yellow"/>
        </w:rPr>
        <w:t>L2</w:t>
      </w:r>
      <w:r w:rsidR="004215E3" w:rsidRPr="0098517B">
        <w:rPr>
          <w:rFonts w:ascii="Times" w:hAnsi="Times"/>
          <w:color w:val="000000" w:themeColor="text1"/>
        </w:rPr>
        <w:t xml:space="preserve"> </w:t>
      </w:r>
      <w:r w:rsidRPr="0098517B">
        <w:rPr>
          <w:rFonts w:ascii="Times" w:hAnsi="Times"/>
          <w:color w:val="000000" w:themeColor="text1"/>
        </w:rPr>
        <w:t xml:space="preserve">syntactic ambiguity </w:t>
      </w:r>
      <w:r w:rsidR="004215E3" w:rsidRPr="0098517B">
        <w:rPr>
          <w:rFonts w:ascii="Times" w:hAnsi="Times"/>
          <w:color w:val="000000" w:themeColor="text1"/>
        </w:rPr>
        <w:t>resolution</w:t>
      </w:r>
      <w:r w:rsidR="009905FB" w:rsidRPr="0098517B">
        <w:rPr>
          <w:rFonts w:ascii="Times" w:hAnsi="Times"/>
          <w:color w:val="000000" w:themeColor="text1"/>
        </w:rPr>
        <w:t>?</w:t>
      </w:r>
    </w:p>
    <w:p w14:paraId="57923A78" w14:textId="295C60B6" w:rsidR="00BD2C1C" w:rsidRPr="0098517B" w:rsidRDefault="00C23B8A"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RQ</w:t>
      </w:r>
      <w:r w:rsidR="004215E3" w:rsidRPr="0098517B">
        <w:rPr>
          <w:rFonts w:ascii="Times" w:hAnsi="Times"/>
          <w:color w:val="000000" w:themeColor="text1"/>
        </w:rPr>
        <w:t>1.</w:t>
      </w:r>
      <w:r w:rsidRPr="0098517B">
        <w:rPr>
          <w:rFonts w:ascii="Times" w:hAnsi="Times"/>
          <w:color w:val="000000" w:themeColor="text1"/>
        </w:rPr>
        <w:t xml:space="preserve">2: </w:t>
      </w:r>
      <w:r w:rsidR="000F1A74" w:rsidRPr="0098517B">
        <w:rPr>
          <w:rFonts w:ascii="Times" w:hAnsi="Times"/>
          <w:color w:val="000000" w:themeColor="text1"/>
        </w:rPr>
        <w:t>How does</w:t>
      </w:r>
      <w:r w:rsidR="009905FB" w:rsidRPr="0098517B">
        <w:rPr>
          <w:rFonts w:ascii="Times" w:hAnsi="Times"/>
          <w:color w:val="000000" w:themeColor="text1"/>
        </w:rPr>
        <w:t xml:space="preserve"> cognitive control </w:t>
      </w:r>
      <w:r w:rsidR="009905FB" w:rsidRPr="0023336B">
        <w:rPr>
          <w:rFonts w:ascii="Times" w:hAnsi="Times"/>
          <w:color w:val="000000" w:themeColor="text1"/>
          <w:highlight w:val="yellow"/>
        </w:rPr>
        <w:t xml:space="preserve">correlate to </w:t>
      </w:r>
      <w:r w:rsidR="004215E3" w:rsidRPr="0023336B">
        <w:rPr>
          <w:rFonts w:ascii="Times" w:hAnsi="Times"/>
          <w:color w:val="000000" w:themeColor="text1"/>
          <w:highlight w:val="yellow"/>
        </w:rPr>
        <w:t>L2</w:t>
      </w:r>
      <w:r w:rsidR="004215E3" w:rsidRPr="0098517B">
        <w:rPr>
          <w:rFonts w:ascii="Times" w:hAnsi="Times"/>
          <w:color w:val="000000" w:themeColor="text1"/>
        </w:rPr>
        <w:t xml:space="preserve"> </w:t>
      </w:r>
      <w:r w:rsidRPr="0098517B">
        <w:rPr>
          <w:rFonts w:ascii="Times" w:hAnsi="Times"/>
          <w:color w:val="000000" w:themeColor="text1"/>
        </w:rPr>
        <w:t xml:space="preserve">syntactic ambiguity </w:t>
      </w:r>
      <w:r w:rsidR="004215E3" w:rsidRPr="0098517B">
        <w:rPr>
          <w:rFonts w:ascii="Times" w:hAnsi="Times"/>
          <w:color w:val="000000" w:themeColor="text1"/>
        </w:rPr>
        <w:t>resolution</w:t>
      </w:r>
      <w:r w:rsidR="009905FB" w:rsidRPr="0098517B">
        <w:rPr>
          <w:rFonts w:ascii="Times" w:hAnsi="Times"/>
          <w:color w:val="000000" w:themeColor="text1"/>
        </w:rPr>
        <w:t xml:space="preserve">? </w:t>
      </w:r>
    </w:p>
    <w:p w14:paraId="6D255138" w14:textId="3553DEE4" w:rsidR="008D0142" w:rsidRPr="0098517B" w:rsidRDefault="00C23B8A"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RQ</w:t>
      </w:r>
      <w:r w:rsidR="004215E3" w:rsidRPr="0098517B">
        <w:rPr>
          <w:rFonts w:ascii="Times" w:hAnsi="Times"/>
          <w:color w:val="000000" w:themeColor="text1"/>
        </w:rPr>
        <w:t>1.3</w:t>
      </w:r>
      <w:r w:rsidRPr="0098517B">
        <w:rPr>
          <w:rFonts w:ascii="Times" w:hAnsi="Times"/>
          <w:color w:val="000000" w:themeColor="text1"/>
        </w:rPr>
        <w:t xml:space="preserve">: </w:t>
      </w:r>
      <w:r w:rsidR="00C75F75" w:rsidRPr="0098517B">
        <w:rPr>
          <w:rFonts w:ascii="Times" w:hAnsi="Times"/>
          <w:color w:val="000000" w:themeColor="text1"/>
        </w:rPr>
        <w:t xml:space="preserve">How does cognitive control </w:t>
      </w:r>
      <w:r w:rsidR="00C75F75" w:rsidRPr="0023336B">
        <w:rPr>
          <w:rFonts w:ascii="Times" w:hAnsi="Times"/>
          <w:color w:val="000000" w:themeColor="text1"/>
          <w:highlight w:val="yellow"/>
        </w:rPr>
        <w:t>relate to</w:t>
      </w:r>
      <w:r w:rsidR="00C75F75" w:rsidRPr="0098517B">
        <w:rPr>
          <w:rFonts w:ascii="Times" w:hAnsi="Times"/>
          <w:color w:val="000000" w:themeColor="text1"/>
        </w:rPr>
        <w:t xml:space="preserve"> </w:t>
      </w:r>
      <w:r w:rsidR="004215E3" w:rsidRPr="0098517B">
        <w:rPr>
          <w:rFonts w:ascii="Times" w:hAnsi="Times"/>
          <w:color w:val="000000" w:themeColor="text1"/>
        </w:rPr>
        <w:t xml:space="preserve">L2 </w:t>
      </w:r>
      <w:r w:rsidRPr="0098517B">
        <w:rPr>
          <w:rFonts w:ascii="Times" w:hAnsi="Times"/>
          <w:color w:val="000000" w:themeColor="text1"/>
        </w:rPr>
        <w:t xml:space="preserve">syntactic ambiguity </w:t>
      </w:r>
      <w:r w:rsidR="004215E3" w:rsidRPr="0098517B">
        <w:rPr>
          <w:rFonts w:ascii="Times" w:hAnsi="Times"/>
          <w:color w:val="000000" w:themeColor="text1"/>
        </w:rPr>
        <w:t>resolution</w:t>
      </w:r>
      <w:r w:rsidRPr="0098517B">
        <w:rPr>
          <w:rFonts w:ascii="Times" w:hAnsi="Times"/>
          <w:color w:val="000000" w:themeColor="text1"/>
        </w:rPr>
        <w:t xml:space="preserve"> </w:t>
      </w:r>
      <w:r w:rsidR="004215E3" w:rsidRPr="0098517B">
        <w:rPr>
          <w:rFonts w:ascii="Times" w:hAnsi="Times"/>
          <w:color w:val="000000" w:themeColor="text1"/>
        </w:rPr>
        <w:t xml:space="preserve">for </w:t>
      </w:r>
      <w:r w:rsidR="000F1A74" w:rsidRPr="0098517B">
        <w:rPr>
          <w:rFonts w:ascii="Times" w:hAnsi="Times"/>
          <w:color w:val="000000" w:themeColor="text1"/>
        </w:rPr>
        <w:t xml:space="preserve">learners at </w:t>
      </w:r>
      <w:r w:rsidR="00C75F75" w:rsidRPr="0098517B">
        <w:rPr>
          <w:rFonts w:ascii="Times" w:hAnsi="Times"/>
          <w:color w:val="000000" w:themeColor="text1"/>
        </w:rPr>
        <w:t xml:space="preserve">different proficiency levels? </w:t>
      </w:r>
    </w:p>
    <w:p w14:paraId="019895EA" w14:textId="3CC7CC13" w:rsidR="00916B28" w:rsidRPr="0098517B" w:rsidRDefault="004D28B0" w:rsidP="00503DB4">
      <w:pPr>
        <w:shd w:val="clear" w:color="auto" w:fill="FFFFFF"/>
        <w:spacing w:line="480" w:lineRule="auto"/>
        <w:ind w:firstLine="720"/>
        <w:jc w:val="both"/>
        <w:rPr>
          <w:color w:val="000000" w:themeColor="text1"/>
        </w:rPr>
      </w:pPr>
      <w:r w:rsidRPr="0023336B">
        <w:rPr>
          <w:rFonts w:ascii="Times" w:hAnsi="Times"/>
          <w:color w:val="000000" w:themeColor="text1"/>
          <w:highlight w:val="yellow"/>
        </w:rPr>
        <w:t>Given that previous research suggests that the role of cognitive capacities, such as executive function and short-term phonological memory, decreases at increasing levels of proficiency, the working hypothesis of St</w:t>
      </w:r>
      <w:r w:rsidR="003F3CED" w:rsidRPr="0023336B">
        <w:rPr>
          <w:rFonts w:ascii="Times" w:hAnsi="Times"/>
          <w:color w:val="000000" w:themeColor="text1"/>
          <w:highlight w:val="yellow"/>
        </w:rPr>
        <w:t>udy 1 is that cognitive control</w:t>
      </w:r>
      <w:r w:rsidRPr="0023336B">
        <w:rPr>
          <w:rFonts w:ascii="Times" w:hAnsi="Times"/>
          <w:color w:val="000000" w:themeColor="text1"/>
          <w:highlight w:val="yellow"/>
        </w:rPr>
        <w:t xml:space="preserve"> (as measured by the ANT) will play </w:t>
      </w:r>
      <w:r w:rsidR="003F3CED" w:rsidRPr="0023336B">
        <w:rPr>
          <w:rFonts w:ascii="Times" w:hAnsi="Times"/>
          <w:color w:val="000000" w:themeColor="text1"/>
          <w:highlight w:val="yellow"/>
        </w:rPr>
        <w:t xml:space="preserve">a differential </w:t>
      </w:r>
      <w:r w:rsidRPr="0023336B">
        <w:rPr>
          <w:rFonts w:ascii="Times" w:hAnsi="Times"/>
          <w:color w:val="000000" w:themeColor="text1"/>
          <w:highlight w:val="yellow"/>
        </w:rPr>
        <w:t xml:space="preserve">role in ambiguity resolution </w:t>
      </w:r>
      <w:r w:rsidR="003F3CED" w:rsidRPr="0023336B">
        <w:rPr>
          <w:rFonts w:ascii="Times" w:hAnsi="Times"/>
          <w:color w:val="000000" w:themeColor="text1"/>
          <w:highlight w:val="yellow"/>
        </w:rPr>
        <w:t>across proficiency levels.</w:t>
      </w:r>
      <w:r w:rsidRPr="0023336B">
        <w:rPr>
          <w:rFonts w:ascii="Times" w:hAnsi="Times"/>
          <w:color w:val="000000" w:themeColor="text1"/>
          <w:highlight w:val="yellow"/>
        </w:rPr>
        <w:t xml:space="preserve"> </w:t>
      </w:r>
      <w:r w:rsidR="003F3CED" w:rsidRPr="0023336B">
        <w:rPr>
          <w:rFonts w:ascii="Times" w:hAnsi="Times"/>
          <w:color w:val="000000" w:themeColor="text1"/>
          <w:highlight w:val="yellow"/>
        </w:rPr>
        <w:t xml:space="preserve">Specifically, </w:t>
      </w:r>
      <w:r w:rsidR="00916B28" w:rsidRPr="0023336B">
        <w:rPr>
          <w:rFonts w:ascii="Times" w:hAnsi="Times"/>
          <w:color w:val="000000" w:themeColor="text1"/>
          <w:highlight w:val="yellow"/>
        </w:rPr>
        <w:t xml:space="preserve">use of a </w:t>
      </w:r>
      <w:r w:rsidR="00520C41" w:rsidRPr="0023336B">
        <w:rPr>
          <w:rFonts w:ascii="Times" w:hAnsi="Times"/>
          <w:color w:val="000000" w:themeColor="text1"/>
          <w:highlight w:val="yellow"/>
        </w:rPr>
        <w:t xml:space="preserve">the </w:t>
      </w:r>
      <w:r w:rsidR="00916B28" w:rsidRPr="0023336B">
        <w:rPr>
          <w:rFonts w:ascii="Times" w:hAnsi="Times"/>
          <w:color w:val="000000" w:themeColor="text1"/>
          <w:highlight w:val="yellow"/>
        </w:rPr>
        <w:t xml:space="preserve">L2 will impinge </w:t>
      </w:r>
      <w:r w:rsidR="00520C41" w:rsidRPr="0023336B">
        <w:rPr>
          <w:rFonts w:ascii="Times" w:hAnsi="Times"/>
          <w:color w:val="000000" w:themeColor="text1"/>
          <w:highlight w:val="yellow"/>
        </w:rPr>
        <w:t>more</w:t>
      </w:r>
      <w:r w:rsidR="00916B28" w:rsidRPr="0023336B">
        <w:rPr>
          <w:rFonts w:ascii="Times" w:hAnsi="Times"/>
          <w:color w:val="000000" w:themeColor="text1"/>
          <w:highlight w:val="yellow"/>
        </w:rPr>
        <w:t xml:space="preserve"> on </w:t>
      </w:r>
      <w:r w:rsidR="00520C41" w:rsidRPr="0023336B">
        <w:rPr>
          <w:rFonts w:ascii="Times" w:hAnsi="Times"/>
          <w:color w:val="000000" w:themeColor="text1"/>
          <w:highlight w:val="yellow"/>
        </w:rPr>
        <w:t xml:space="preserve">the </w:t>
      </w:r>
      <w:r w:rsidR="00916B28" w:rsidRPr="0023336B">
        <w:rPr>
          <w:rFonts w:ascii="Times" w:hAnsi="Times"/>
          <w:color w:val="000000" w:themeColor="text1"/>
          <w:highlight w:val="yellow"/>
        </w:rPr>
        <w:t xml:space="preserve">cognitive control resources </w:t>
      </w:r>
      <w:r w:rsidR="00520C41" w:rsidRPr="0023336B">
        <w:rPr>
          <w:rFonts w:ascii="Times" w:hAnsi="Times"/>
          <w:color w:val="000000" w:themeColor="text1"/>
          <w:highlight w:val="yellow"/>
        </w:rPr>
        <w:t>available for</w:t>
      </w:r>
      <w:r w:rsidR="00916B28" w:rsidRPr="0023336B">
        <w:rPr>
          <w:rFonts w:ascii="Times" w:hAnsi="Times"/>
          <w:color w:val="000000" w:themeColor="text1"/>
          <w:highlight w:val="yellow"/>
        </w:rPr>
        <w:t xml:space="preserve"> syntactic ambiguity resolution </w:t>
      </w:r>
      <w:r w:rsidR="00520C41" w:rsidRPr="0023336B">
        <w:rPr>
          <w:rFonts w:ascii="Times" w:hAnsi="Times"/>
          <w:color w:val="000000" w:themeColor="text1"/>
          <w:highlight w:val="yellow"/>
        </w:rPr>
        <w:t>at low proficiencies than at high proficiencies, meaning that beginner learners’ ANT scores will correlate to faster abandonment of incorrect parses</w:t>
      </w:r>
      <w:r w:rsidR="00C23B8A" w:rsidRPr="0023336B">
        <w:rPr>
          <w:rFonts w:ascii="Times" w:hAnsi="Times"/>
          <w:color w:val="000000" w:themeColor="text1"/>
          <w:highlight w:val="yellow"/>
        </w:rPr>
        <w:t xml:space="preserve"> and more accurate behavioral </w:t>
      </w:r>
      <w:r w:rsidR="00C23B8A" w:rsidRPr="0023336B">
        <w:rPr>
          <w:rFonts w:ascii="Times" w:hAnsi="Times"/>
          <w:color w:val="000000" w:themeColor="text1"/>
          <w:highlight w:val="yellow"/>
        </w:rPr>
        <w:lastRenderedPageBreak/>
        <w:t>responses</w:t>
      </w:r>
      <w:r w:rsidR="00520C41" w:rsidRPr="0023336B">
        <w:rPr>
          <w:rFonts w:ascii="Times" w:hAnsi="Times"/>
          <w:color w:val="000000" w:themeColor="text1"/>
          <w:highlight w:val="yellow"/>
        </w:rPr>
        <w:t>, but this advantage for high cognitive control participants will diminish with increasing proficiency, as cognitive control resources become available for adult-like parsing.</w:t>
      </w:r>
    </w:p>
    <w:p w14:paraId="6DAA0D47" w14:textId="6531C898" w:rsidR="005C3157" w:rsidRPr="0098517B" w:rsidRDefault="00F412E6" w:rsidP="008767D3">
      <w:pPr>
        <w:shd w:val="clear" w:color="auto" w:fill="FFFFFF"/>
        <w:spacing w:line="480" w:lineRule="auto"/>
        <w:jc w:val="both"/>
        <w:outlineLvl w:val="0"/>
        <w:rPr>
          <w:rFonts w:ascii="Times" w:hAnsi="Times"/>
          <w:b/>
          <w:color w:val="000000" w:themeColor="text1"/>
        </w:rPr>
      </w:pPr>
      <w:r w:rsidRPr="0098517B">
        <w:rPr>
          <w:rFonts w:ascii="Times" w:hAnsi="Times"/>
          <w:b/>
          <w:color w:val="000000" w:themeColor="text1"/>
        </w:rPr>
        <w:t xml:space="preserve">5.2. Research Questions and Hypothesis regarding </w:t>
      </w:r>
      <w:r w:rsidR="005C3157" w:rsidRPr="0098517B">
        <w:rPr>
          <w:rFonts w:ascii="Times" w:hAnsi="Times"/>
          <w:b/>
          <w:color w:val="000000" w:themeColor="text1"/>
        </w:rPr>
        <w:t>Study 2</w:t>
      </w:r>
    </w:p>
    <w:p w14:paraId="77274A9B" w14:textId="387099D5" w:rsidR="001B0AEA"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RQ2.1: </w:t>
      </w:r>
      <w:r w:rsidR="001B0AEA" w:rsidRPr="0098517B">
        <w:rPr>
          <w:rFonts w:ascii="Times" w:hAnsi="Times"/>
          <w:color w:val="000000" w:themeColor="text1"/>
        </w:rPr>
        <w:t xml:space="preserve">How does </w:t>
      </w:r>
      <w:r w:rsidR="000F1A74" w:rsidRPr="0098517B">
        <w:rPr>
          <w:rFonts w:ascii="Times" w:hAnsi="Times"/>
          <w:color w:val="000000" w:themeColor="text1"/>
        </w:rPr>
        <w:t xml:space="preserve">cognitive control engagement affect </w:t>
      </w:r>
      <w:r w:rsidRPr="0098517B">
        <w:rPr>
          <w:rFonts w:ascii="Times" w:hAnsi="Times"/>
          <w:color w:val="000000" w:themeColor="text1"/>
        </w:rPr>
        <w:t xml:space="preserve">L2 </w:t>
      </w:r>
      <w:r w:rsidR="00C23B8A" w:rsidRPr="0098517B">
        <w:rPr>
          <w:rFonts w:ascii="Times" w:hAnsi="Times"/>
          <w:color w:val="000000" w:themeColor="text1"/>
        </w:rPr>
        <w:t xml:space="preserve">syntactic ambiguity </w:t>
      </w:r>
      <w:r w:rsidRPr="0098517B">
        <w:rPr>
          <w:rFonts w:ascii="Times" w:hAnsi="Times"/>
          <w:color w:val="000000" w:themeColor="text1"/>
        </w:rPr>
        <w:t>resolution</w:t>
      </w:r>
      <w:r w:rsidR="000F1A74" w:rsidRPr="0098517B">
        <w:rPr>
          <w:rFonts w:ascii="Times" w:hAnsi="Times"/>
          <w:color w:val="000000" w:themeColor="text1"/>
        </w:rPr>
        <w:t xml:space="preserve"> </w:t>
      </w:r>
      <w:r w:rsidRPr="0098517B">
        <w:rPr>
          <w:rFonts w:ascii="Times" w:hAnsi="Times"/>
          <w:color w:val="000000" w:themeColor="text1"/>
        </w:rPr>
        <w:t>by</w:t>
      </w:r>
      <w:r w:rsidR="000F1A74" w:rsidRPr="0098517B">
        <w:rPr>
          <w:rFonts w:ascii="Times" w:hAnsi="Times"/>
          <w:color w:val="000000" w:themeColor="text1"/>
        </w:rPr>
        <w:t xml:space="preserve"> L2 learners? </w:t>
      </w:r>
    </w:p>
    <w:p w14:paraId="3E82C4FC" w14:textId="52CA45D6" w:rsidR="001B0AEA"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RQ2.2: </w:t>
      </w:r>
      <w:r w:rsidR="00C23B8A" w:rsidRPr="0098517B">
        <w:rPr>
          <w:rFonts w:ascii="Times" w:hAnsi="Times"/>
          <w:color w:val="000000" w:themeColor="text1"/>
        </w:rPr>
        <w:t>How do different reactions to</w:t>
      </w:r>
      <w:r w:rsidR="000F1A74" w:rsidRPr="0098517B">
        <w:rPr>
          <w:rFonts w:ascii="Times" w:hAnsi="Times"/>
          <w:color w:val="000000" w:themeColor="text1"/>
        </w:rPr>
        <w:t xml:space="preserve"> cognitive control engagement </w:t>
      </w:r>
      <w:r w:rsidR="00C23B8A" w:rsidRPr="0098517B">
        <w:rPr>
          <w:rFonts w:ascii="Times" w:hAnsi="Times"/>
          <w:color w:val="000000" w:themeColor="text1"/>
        </w:rPr>
        <w:t xml:space="preserve">during </w:t>
      </w:r>
      <w:r w:rsidRPr="0098517B">
        <w:rPr>
          <w:rFonts w:ascii="Times" w:hAnsi="Times"/>
          <w:color w:val="000000" w:themeColor="text1"/>
        </w:rPr>
        <w:t xml:space="preserve">L2 </w:t>
      </w:r>
      <w:r w:rsidR="00C23B8A" w:rsidRPr="0098517B">
        <w:rPr>
          <w:rFonts w:ascii="Times" w:hAnsi="Times"/>
          <w:color w:val="000000" w:themeColor="text1"/>
        </w:rPr>
        <w:t xml:space="preserve">syntactic ambiguity </w:t>
      </w:r>
      <w:r w:rsidRPr="0098517B">
        <w:rPr>
          <w:rFonts w:ascii="Times" w:hAnsi="Times"/>
          <w:color w:val="000000" w:themeColor="text1"/>
        </w:rPr>
        <w:t>resolution</w:t>
      </w:r>
      <w:r w:rsidR="00C23B8A" w:rsidRPr="0098517B">
        <w:rPr>
          <w:rFonts w:ascii="Times" w:hAnsi="Times"/>
          <w:color w:val="000000" w:themeColor="text1"/>
        </w:rPr>
        <w:t xml:space="preserve"> relate to</w:t>
      </w:r>
      <w:r w:rsidR="000F1A74" w:rsidRPr="0098517B">
        <w:rPr>
          <w:rFonts w:ascii="Times" w:hAnsi="Times"/>
          <w:color w:val="000000" w:themeColor="text1"/>
        </w:rPr>
        <w:t xml:space="preserve"> different proficiency levels</w:t>
      </w:r>
      <w:r w:rsidR="00C23B8A" w:rsidRPr="0098517B">
        <w:rPr>
          <w:rFonts w:ascii="Times" w:hAnsi="Times"/>
          <w:color w:val="000000" w:themeColor="text1"/>
        </w:rPr>
        <w:t xml:space="preserve"> of learners</w:t>
      </w:r>
      <w:r w:rsidR="000F1A74" w:rsidRPr="0098517B">
        <w:rPr>
          <w:rFonts w:ascii="Times" w:hAnsi="Times"/>
          <w:color w:val="000000" w:themeColor="text1"/>
        </w:rPr>
        <w:t>?</w:t>
      </w:r>
    </w:p>
    <w:p w14:paraId="3DAA392F" w14:textId="54995111" w:rsidR="003F3CED" w:rsidRPr="0098517B" w:rsidRDefault="003F3CED" w:rsidP="00503DB4">
      <w:pPr>
        <w:shd w:val="clear" w:color="auto" w:fill="FFFFFF"/>
        <w:spacing w:line="480" w:lineRule="auto"/>
        <w:ind w:firstLine="720"/>
        <w:jc w:val="both"/>
        <w:rPr>
          <w:rFonts w:ascii="Times" w:hAnsi="Times"/>
          <w:color w:val="000000" w:themeColor="text1"/>
        </w:rPr>
      </w:pPr>
      <w:r w:rsidRPr="0023336B">
        <w:rPr>
          <w:rFonts w:ascii="Times" w:hAnsi="Times"/>
          <w:color w:val="000000" w:themeColor="text1"/>
          <w:highlight w:val="yellow"/>
        </w:rPr>
        <w:t xml:space="preserve">Given that previous research suggests </w:t>
      </w:r>
      <w:r w:rsidR="004E38CE" w:rsidRPr="0023336B">
        <w:rPr>
          <w:rFonts w:ascii="Times" w:hAnsi="Times"/>
          <w:color w:val="000000" w:themeColor="text1"/>
          <w:highlight w:val="yellow"/>
        </w:rPr>
        <w:t>a greater role</w:t>
      </w:r>
      <w:r w:rsidRPr="0023336B">
        <w:rPr>
          <w:rFonts w:ascii="Times" w:hAnsi="Times"/>
          <w:color w:val="000000" w:themeColor="text1"/>
          <w:highlight w:val="yellow"/>
        </w:rPr>
        <w:t xml:space="preserve"> of cognitive </w:t>
      </w:r>
      <w:r w:rsidR="004E38CE" w:rsidRPr="0023336B">
        <w:rPr>
          <w:rFonts w:ascii="Times" w:hAnsi="Times"/>
          <w:color w:val="000000" w:themeColor="text1"/>
          <w:highlight w:val="yellow"/>
        </w:rPr>
        <w:t xml:space="preserve">control </w:t>
      </w:r>
      <w:r w:rsidRPr="0023336B">
        <w:rPr>
          <w:rFonts w:ascii="Times" w:hAnsi="Times"/>
          <w:color w:val="000000" w:themeColor="text1"/>
          <w:highlight w:val="yellow"/>
        </w:rPr>
        <w:t xml:space="preserve">at </w:t>
      </w:r>
      <w:r w:rsidR="004E38CE" w:rsidRPr="0023336B">
        <w:rPr>
          <w:rFonts w:ascii="Times" w:hAnsi="Times"/>
          <w:color w:val="000000" w:themeColor="text1"/>
          <w:highlight w:val="yellow"/>
        </w:rPr>
        <w:t>lower</w:t>
      </w:r>
      <w:r w:rsidRPr="0023336B">
        <w:rPr>
          <w:rFonts w:ascii="Times" w:hAnsi="Times"/>
          <w:color w:val="000000" w:themeColor="text1"/>
          <w:highlight w:val="yellow"/>
        </w:rPr>
        <w:t xml:space="preserve"> levels of </w:t>
      </w:r>
      <w:r w:rsidR="00ED7CF4" w:rsidRPr="0023336B">
        <w:rPr>
          <w:rFonts w:ascii="Times" w:hAnsi="Times"/>
          <w:color w:val="000000" w:themeColor="text1"/>
          <w:highlight w:val="yellow"/>
        </w:rPr>
        <w:t>proficiency</w:t>
      </w:r>
      <w:r w:rsidR="004E38CE" w:rsidRPr="0023336B">
        <w:rPr>
          <w:rFonts w:ascii="Times" w:hAnsi="Times"/>
          <w:color w:val="000000" w:themeColor="text1"/>
          <w:highlight w:val="yellow"/>
        </w:rPr>
        <w:t>,</w:t>
      </w:r>
      <w:r w:rsidR="00ED7CF4" w:rsidRPr="0023336B">
        <w:rPr>
          <w:rFonts w:ascii="Times" w:hAnsi="Times"/>
          <w:color w:val="000000" w:themeColor="text1"/>
          <w:highlight w:val="yellow"/>
        </w:rPr>
        <w:t xml:space="preserve"> </w:t>
      </w:r>
      <w:r w:rsidRPr="0023336B">
        <w:rPr>
          <w:rFonts w:ascii="Times" w:hAnsi="Times"/>
          <w:color w:val="000000" w:themeColor="text1"/>
          <w:highlight w:val="yellow"/>
        </w:rPr>
        <w:t xml:space="preserve">the working hypothesis of Study 2 is that cognitive control engagement will play a </w:t>
      </w:r>
      <w:r w:rsidR="005A4EE0" w:rsidRPr="0023336B">
        <w:rPr>
          <w:rFonts w:ascii="Times" w:hAnsi="Times"/>
          <w:color w:val="000000" w:themeColor="text1"/>
          <w:highlight w:val="yellow"/>
        </w:rPr>
        <w:t>differential</w:t>
      </w:r>
      <w:r w:rsidRPr="0023336B">
        <w:rPr>
          <w:rFonts w:ascii="Times" w:hAnsi="Times"/>
          <w:color w:val="000000" w:themeColor="text1"/>
          <w:highlight w:val="yellow"/>
        </w:rPr>
        <w:t xml:space="preserve"> role in ambiguity resolution</w:t>
      </w:r>
      <w:r w:rsidR="005A4EE0" w:rsidRPr="0023336B">
        <w:rPr>
          <w:rFonts w:ascii="Times" w:hAnsi="Times"/>
          <w:color w:val="000000" w:themeColor="text1"/>
          <w:highlight w:val="yellow"/>
        </w:rPr>
        <w:t xml:space="preserve"> across proficiency levels</w:t>
      </w:r>
      <w:r w:rsidRPr="0023336B">
        <w:rPr>
          <w:rFonts w:ascii="Times" w:hAnsi="Times"/>
          <w:color w:val="000000" w:themeColor="text1"/>
          <w:highlight w:val="yellow"/>
        </w:rPr>
        <w:t>. S</w:t>
      </w:r>
      <w:r w:rsidR="005A4EE0" w:rsidRPr="0023336B">
        <w:rPr>
          <w:rFonts w:ascii="Times" w:hAnsi="Times"/>
          <w:color w:val="000000" w:themeColor="text1"/>
          <w:highlight w:val="yellow"/>
        </w:rPr>
        <w:t>pecifically, for lower proficiencies, the presentation of an incongruency before critical trials will not facilitate disambiguation</w:t>
      </w:r>
      <w:r w:rsidR="005B544E" w:rsidRPr="0023336B">
        <w:rPr>
          <w:rFonts w:ascii="Times" w:hAnsi="Times"/>
          <w:color w:val="000000" w:themeColor="text1"/>
          <w:highlight w:val="yellow"/>
        </w:rPr>
        <w:t>, because cognitive control resources will already be engaged, regardless of the congruency of the preceding trial, due to the use of a non-highly proficient second langu</w:t>
      </w:r>
      <w:r w:rsidR="00C23B8A" w:rsidRPr="0023336B">
        <w:rPr>
          <w:rFonts w:ascii="Times" w:hAnsi="Times"/>
          <w:color w:val="000000" w:themeColor="text1"/>
          <w:highlight w:val="yellow"/>
        </w:rPr>
        <w:t>a</w:t>
      </w:r>
      <w:r w:rsidR="005B544E" w:rsidRPr="0023336B">
        <w:rPr>
          <w:rFonts w:ascii="Times" w:hAnsi="Times"/>
          <w:color w:val="000000" w:themeColor="text1"/>
          <w:highlight w:val="yellow"/>
        </w:rPr>
        <w:t>ge</w:t>
      </w:r>
      <w:r w:rsidR="005A4EE0" w:rsidRPr="0023336B">
        <w:rPr>
          <w:rFonts w:ascii="Times" w:hAnsi="Times"/>
          <w:color w:val="000000" w:themeColor="text1"/>
          <w:highlight w:val="yellow"/>
        </w:rPr>
        <w:t>. However, as cognitive control resources are freed up at higher proficiencies, cognitive control engagement will begin to play more of a role</w:t>
      </w:r>
      <w:r w:rsidR="005B544E" w:rsidRPr="0023336B">
        <w:rPr>
          <w:rFonts w:ascii="Times" w:hAnsi="Times"/>
          <w:color w:val="000000" w:themeColor="text1"/>
          <w:highlight w:val="yellow"/>
        </w:rPr>
        <w:t xml:space="preserve"> to facilitate disambiguation</w:t>
      </w:r>
      <w:r w:rsidR="005A4EE0" w:rsidRPr="0023336B">
        <w:rPr>
          <w:rFonts w:ascii="Times" w:hAnsi="Times"/>
          <w:color w:val="000000" w:themeColor="text1"/>
          <w:highlight w:val="yellow"/>
        </w:rPr>
        <w:t xml:space="preserve">, </w:t>
      </w:r>
      <w:r w:rsidR="004215E3" w:rsidRPr="0023336B">
        <w:rPr>
          <w:rFonts w:ascii="Times" w:hAnsi="Times"/>
          <w:color w:val="000000" w:themeColor="text1"/>
          <w:highlight w:val="yellow"/>
        </w:rPr>
        <w:t>approximating</w:t>
      </w:r>
      <w:r w:rsidR="005A4EE0" w:rsidRPr="0023336B">
        <w:rPr>
          <w:rFonts w:ascii="Times" w:hAnsi="Times"/>
          <w:color w:val="000000" w:themeColor="text1"/>
          <w:highlight w:val="yellow"/>
        </w:rPr>
        <w:t xml:space="preserve"> native speaker patterns.</w:t>
      </w:r>
      <w:r w:rsidR="005A4EE0" w:rsidRPr="0098517B">
        <w:rPr>
          <w:rFonts w:ascii="Times" w:hAnsi="Times"/>
          <w:color w:val="000000" w:themeColor="text1"/>
        </w:rPr>
        <w:t xml:space="preserve"> </w:t>
      </w:r>
    </w:p>
    <w:p w14:paraId="2FCC4DC9" w14:textId="6B1C3B04" w:rsidR="005C3157" w:rsidRPr="0098517B" w:rsidRDefault="00F412E6" w:rsidP="008767D3">
      <w:pPr>
        <w:pStyle w:val="ListParagraph"/>
        <w:numPr>
          <w:ilvl w:val="1"/>
          <w:numId w:val="11"/>
        </w:numPr>
        <w:shd w:val="clear" w:color="auto" w:fill="FFFFFF"/>
        <w:spacing w:line="480" w:lineRule="auto"/>
        <w:jc w:val="both"/>
        <w:outlineLvl w:val="0"/>
        <w:rPr>
          <w:rFonts w:ascii="Times" w:hAnsi="Times"/>
          <w:b/>
          <w:color w:val="000000" w:themeColor="text1"/>
        </w:rPr>
      </w:pPr>
      <w:r w:rsidRPr="0098517B">
        <w:rPr>
          <w:rFonts w:ascii="Times" w:hAnsi="Times"/>
          <w:b/>
          <w:color w:val="000000" w:themeColor="text1"/>
        </w:rPr>
        <w:t xml:space="preserve"> Research Questions and Hypothesis regarding Study </w:t>
      </w:r>
      <w:r w:rsidR="005C3157" w:rsidRPr="0098517B">
        <w:rPr>
          <w:rFonts w:ascii="Times" w:hAnsi="Times"/>
          <w:b/>
          <w:color w:val="000000" w:themeColor="text1"/>
        </w:rPr>
        <w:t>3</w:t>
      </w:r>
    </w:p>
    <w:p w14:paraId="4EEA3CF8" w14:textId="6D9A9888" w:rsidR="000F1A74"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RQ3.1: </w:t>
      </w:r>
      <w:r w:rsidR="000F1A74" w:rsidRPr="0098517B">
        <w:rPr>
          <w:rFonts w:ascii="Times" w:hAnsi="Times"/>
          <w:color w:val="000000" w:themeColor="text1"/>
        </w:rPr>
        <w:t xml:space="preserve">How does cognitive control engagement affect </w:t>
      </w:r>
      <w:r w:rsidRPr="0098517B">
        <w:rPr>
          <w:rFonts w:ascii="Times" w:hAnsi="Times"/>
          <w:color w:val="000000" w:themeColor="text1"/>
        </w:rPr>
        <w:t>syntactic ambiguity resolution</w:t>
      </w:r>
      <w:r w:rsidR="000F1A74" w:rsidRPr="0098517B">
        <w:rPr>
          <w:rFonts w:ascii="Times" w:hAnsi="Times"/>
          <w:color w:val="000000" w:themeColor="text1"/>
        </w:rPr>
        <w:t xml:space="preserve"> </w:t>
      </w:r>
      <w:r w:rsidRPr="0098517B">
        <w:rPr>
          <w:rFonts w:ascii="Times" w:hAnsi="Times"/>
          <w:color w:val="000000" w:themeColor="text1"/>
        </w:rPr>
        <w:t>by</w:t>
      </w:r>
      <w:r w:rsidR="000F1A74" w:rsidRPr="0098517B">
        <w:rPr>
          <w:rFonts w:ascii="Times" w:hAnsi="Times"/>
          <w:color w:val="000000" w:themeColor="text1"/>
        </w:rPr>
        <w:t xml:space="preserve"> heritage bilinguals?</w:t>
      </w:r>
    </w:p>
    <w:p w14:paraId="10D7E5FB" w14:textId="6FC5E606" w:rsidR="000F1A74" w:rsidRPr="0098517B" w:rsidRDefault="004215E3" w:rsidP="00503DB4">
      <w:pPr>
        <w:pStyle w:val="ListParagraph"/>
        <w:numPr>
          <w:ilvl w:val="0"/>
          <w:numId w:val="11"/>
        </w:numPr>
        <w:shd w:val="clear" w:color="auto" w:fill="FFFFFF"/>
        <w:spacing w:line="480" w:lineRule="auto"/>
        <w:jc w:val="both"/>
        <w:rPr>
          <w:rFonts w:ascii="Times" w:hAnsi="Times"/>
          <w:color w:val="000000" w:themeColor="text1"/>
        </w:rPr>
      </w:pPr>
      <w:r w:rsidRPr="0098517B">
        <w:rPr>
          <w:rFonts w:ascii="Times" w:hAnsi="Times"/>
          <w:color w:val="000000" w:themeColor="text1"/>
        </w:rPr>
        <w:t xml:space="preserve">RQ3.2: </w:t>
      </w:r>
      <w:r w:rsidR="00C23B8A" w:rsidRPr="0098517B">
        <w:rPr>
          <w:rFonts w:ascii="Times" w:hAnsi="Times"/>
          <w:color w:val="000000" w:themeColor="text1"/>
        </w:rPr>
        <w:t>How do different reactions to</w:t>
      </w:r>
      <w:r w:rsidR="00AD0296" w:rsidRPr="0098517B">
        <w:rPr>
          <w:rFonts w:ascii="Times" w:hAnsi="Times"/>
          <w:color w:val="000000" w:themeColor="text1"/>
        </w:rPr>
        <w:t xml:space="preserve"> cog</w:t>
      </w:r>
      <w:r w:rsidR="00C23B8A" w:rsidRPr="0098517B">
        <w:rPr>
          <w:rFonts w:ascii="Times" w:hAnsi="Times"/>
          <w:color w:val="000000" w:themeColor="text1"/>
        </w:rPr>
        <w:t>nitive control engagement during</w:t>
      </w:r>
      <w:r w:rsidR="00AD0296" w:rsidRPr="0098517B">
        <w:rPr>
          <w:rFonts w:ascii="Times" w:hAnsi="Times"/>
          <w:color w:val="000000" w:themeColor="text1"/>
        </w:rPr>
        <w:t xml:space="preserve"> </w:t>
      </w:r>
      <w:r w:rsidRPr="0098517B">
        <w:rPr>
          <w:rFonts w:ascii="Times" w:hAnsi="Times"/>
          <w:color w:val="000000" w:themeColor="text1"/>
        </w:rPr>
        <w:t>syntactic ambiguity resolution</w:t>
      </w:r>
      <w:r w:rsidR="00C23B8A" w:rsidRPr="0098517B">
        <w:rPr>
          <w:rFonts w:ascii="Times" w:hAnsi="Times"/>
          <w:color w:val="000000" w:themeColor="text1"/>
        </w:rPr>
        <w:t xml:space="preserve"> </w:t>
      </w:r>
      <w:r w:rsidRPr="0098517B">
        <w:rPr>
          <w:rFonts w:ascii="Times" w:hAnsi="Times"/>
          <w:color w:val="000000" w:themeColor="text1"/>
        </w:rPr>
        <w:t>relate to distinct language profiles?</w:t>
      </w:r>
    </w:p>
    <w:p w14:paraId="4D1B9D92" w14:textId="75B256B8" w:rsidR="005B544E" w:rsidRPr="0098517B" w:rsidRDefault="004215E3" w:rsidP="00503DB4">
      <w:pPr>
        <w:shd w:val="clear" w:color="auto" w:fill="FFFFFF"/>
        <w:spacing w:line="480" w:lineRule="auto"/>
        <w:ind w:firstLine="720"/>
        <w:jc w:val="both"/>
        <w:rPr>
          <w:rFonts w:ascii="Times" w:hAnsi="Times"/>
          <w:color w:val="000000" w:themeColor="text1"/>
        </w:rPr>
      </w:pPr>
      <w:r w:rsidRPr="00C16666">
        <w:rPr>
          <w:rFonts w:ascii="Times" w:hAnsi="Times"/>
          <w:color w:val="000000" w:themeColor="text1"/>
          <w:highlight w:val="yellow"/>
        </w:rPr>
        <w:t xml:space="preserve">Study 3 is more exploratory than Studies 1 and 2. However, given the results of Costa and colleagues (2008), Torres and Sanz (2016), and Adler (in progress), the working hypothesis of </w:t>
      </w:r>
      <w:r w:rsidRPr="00C16666">
        <w:rPr>
          <w:rFonts w:ascii="Times" w:hAnsi="Times"/>
          <w:color w:val="000000" w:themeColor="text1"/>
          <w:highlight w:val="yellow"/>
        </w:rPr>
        <w:lastRenderedPageBreak/>
        <w:t xml:space="preserve">Study 3 is that participants who </w:t>
      </w:r>
      <w:r w:rsidR="00E84091" w:rsidRPr="00C16666">
        <w:rPr>
          <w:rFonts w:ascii="Times" w:hAnsi="Times"/>
          <w:color w:val="000000" w:themeColor="text1"/>
          <w:highlight w:val="yellow"/>
        </w:rPr>
        <w:t>interact the most with the heritage language will be the fastest to process and reanalyze the ambiguities. However</w:t>
      </w:r>
      <w:commentRangeStart w:id="4"/>
      <w:r w:rsidR="00E84091" w:rsidRPr="00C16666">
        <w:rPr>
          <w:rFonts w:ascii="Times" w:hAnsi="Times"/>
          <w:color w:val="000000" w:themeColor="text1"/>
          <w:highlight w:val="yellow"/>
        </w:rPr>
        <w:t xml:space="preserve">, those who </w:t>
      </w:r>
      <w:r w:rsidRPr="00C16666">
        <w:rPr>
          <w:rFonts w:ascii="Times" w:hAnsi="Times"/>
          <w:color w:val="000000" w:themeColor="text1"/>
          <w:highlight w:val="yellow"/>
        </w:rPr>
        <w:t xml:space="preserve">engage in </w:t>
      </w:r>
      <w:r w:rsidR="00E84091" w:rsidRPr="00C16666">
        <w:rPr>
          <w:rFonts w:ascii="Times" w:hAnsi="Times"/>
          <w:color w:val="000000" w:themeColor="text1"/>
          <w:highlight w:val="yellow"/>
        </w:rPr>
        <w:t>the most</w:t>
      </w:r>
      <w:r w:rsidRPr="00C16666">
        <w:rPr>
          <w:rFonts w:ascii="Times" w:hAnsi="Times"/>
          <w:color w:val="000000" w:themeColor="text1"/>
          <w:highlight w:val="yellow"/>
        </w:rPr>
        <w:t xml:space="preserve"> language switching will </w:t>
      </w:r>
      <w:r w:rsidR="009F63C8" w:rsidRPr="00C16666">
        <w:rPr>
          <w:rFonts w:ascii="Times" w:hAnsi="Times"/>
          <w:color w:val="000000" w:themeColor="text1"/>
          <w:highlight w:val="yellow"/>
        </w:rPr>
        <w:t xml:space="preserve">respond </w:t>
      </w:r>
      <w:r w:rsidR="00E84091" w:rsidRPr="00C16666">
        <w:rPr>
          <w:rFonts w:ascii="Times" w:hAnsi="Times"/>
          <w:color w:val="000000" w:themeColor="text1"/>
          <w:highlight w:val="yellow"/>
        </w:rPr>
        <w:t>most</w:t>
      </w:r>
      <w:r w:rsidR="009F63C8" w:rsidRPr="00C16666">
        <w:rPr>
          <w:rFonts w:ascii="Times" w:hAnsi="Times"/>
          <w:color w:val="000000" w:themeColor="text1"/>
          <w:highlight w:val="yellow"/>
        </w:rPr>
        <w:t xml:space="preserve"> to cognitive control engagement</w:t>
      </w:r>
      <w:r w:rsidR="00E84091" w:rsidRPr="00C16666">
        <w:rPr>
          <w:rFonts w:ascii="Times" w:hAnsi="Times"/>
          <w:color w:val="000000" w:themeColor="text1"/>
          <w:highlight w:val="yellow"/>
        </w:rPr>
        <w:t xml:space="preserve"> </w:t>
      </w:r>
      <w:commentRangeEnd w:id="4"/>
      <w:r w:rsidR="00C16666" w:rsidRPr="00C16666">
        <w:rPr>
          <w:rStyle w:val="CommentReference"/>
          <w:rFonts w:asciiTheme="minorHAnsi" w:eastAsiaTheme="minorEastAsia" w:hAnsiTheme="minorHAnsi" w:cstheme="minorBidi"/>
          <w:highlight w:val="yellow"/>
        </w:rPr>
        <w:commentReference w:id="4"/>
      </w:r>
      <w:r w:rsidR="00E84091" w:rsidRPr="00C16666">
        <w:rPr>
          <w:rFonts w:ascii="Times" w:hAnsi="Times"/>
          <w:color w:val="000000" w:themeColor="text1"/>
          <w:highlight w:val="yellow"/>
        </w:rPr>
        <w:t xml:space="preserve">(that is, will have the most drastic difference between </w:t>
      </w:r>
      <w:proofErr w:type="spellStart"/>
      <w:r w:rsidR="00E84091" w:rsidRPr="00C16666">
        <w:rPr>
          <w:rFonts w:ascii="Times" w:hAnsi="Times"/>
          <w:color w:val="000000" w:themeColor="text1"/>
          <w:highlight w:val="yellow"/>
        </w:rPr>
        <w:t>i</w:t>
      </w:r>
      <w:proofErr w:type="spellEnd"/>
      <w:r w:rsidR="00E84091" w:rsidRPr="00C16666">
        <w:rPr>
          <w:rFonts w:ascii="Times" w:hAnsi="Times"/>
          <w:color w:val="000000" w:themeColor="text1"/>
          <w:highlight w:val="yellow"/>
        </w:rPr>
        <w:t>-A and c-A trials)</w:t>
      </w:r>
      <w:r w:rsidR="009F63C8" w:rsidRPr="00C16666">
        <w:rPr>
          <w:rFonts w:ascii="Times" w:hAnsi="Times"/>
          <w:color w:val="000000" w:themeColor="text1"/>
          <w:highlight w:val="yellow"/>
        </w:rPr>
        <w:t xml:space="preserve"> because </w:t>
      </w:r>
      <w:r w:rsidR="00E84091" w:rsidRPr="00C16666">
        <w:rPr>
          <w:rFonts w:ascii="Times" w:hAnsi="Times"/>
          <w:color w:val="000000" w:themeColor="text1"/>
          <w:highlight w:val="yellow"/>
        </w:rPr>
        <w:t>of high cognitive control development associated with frequent language switching (Abutalebi et al., 2012). Because this is the first study of this kind, an alternate possibility is that those who engage in the most language switching will have the most occupied cognitive control resources and therefore, like patients and children, will show less response to the engagement of these resources through an incongruent preceding trial</w:t>
      </w:r>
      <w:r w:rsidR="00E84091" w:rsidRPr="0098517B">
        <w:rPr>
          <w:rFonts w:ascii="Times" w:hAnsi="Times"/>
          <w:color w:val="000000" w:themeColor="text1"/>
        </w:rPr>
        <w:t>.</w:t>
      </w:r>
    </w:p>
    <w:p w14:paraId="3E6F9167" w14:textId="47F8CFC1" w:rsidR="00F70A68" w:rsidRPr="0098517B" w:rsidRDefault="005D57FB" w:rsidP="008767D3">
      <w:pPr>
        <w:shd w:val="clear" w:color="auto" w:fill="FFFFFF"/>
        <w:spacing w:line="480" w:lineRule="auto"/>
        <w:jc w:val="both"/>
        <w:outlineLvl w:val="0"/>
        <w:rPr>
          <w:rFonts w:ascii="Times" w:hAnsi="Times"/>
          <w:b/>
          <w:color w:val="000000" w:themeColor="text1"/>
          <w:u w:val="single"/>
        </w:rPr>
      </w:pPr>
      <w:r w:rsidRPr="0098517B">
        <w:rPr>
          <w:rFonts w:ascii="Times" w:hAnsi="Times"/>
          <w:b/>
          <w:color w:val="000000" w:themeColor="text1"/>
          <w:u w:val="single"/>
        </w:rPr>
        <w:t xml:space="preserve">6. Methodology </w:t>
      </w:r>
    </w:p>
    <w:p w14:paraId="01C038BD" w14:textId="6F73043C" w:rsidR="005D57FB" w:rsidRPr="0098517B" w:rsidRDefault="005D57FB" w:rsidP="008767D3">
      <w:pPr>
        <w:shd w:val="clear" w:color="auto" w:fill="FFFFFF"/>
        <w:spacing w:line="480" w:lineRule="auto"/>
        <w:jc w:val="both"/>
        <w:outlineLvl w:val="0"/>
        <w:rPr>
          <w:rFonts w:ascii="Times" w:hAnsi="Times"/>
          <w:b/>
          <w:color w:val="000000" w:themeColor="text1"/>
        </w:rPr>
      </w:pPr>
      <w:r w:rsidRPr="0098517B">
        <w:rPr>
          <w:rFonts w:ascii="Times" w:hAnsi="Times"/>
          <w:b/>
          <w:color w:val="000000" w:themeColor="text1"/>
        </w:rPr>
        <w:t>6.1</w:t>
      </w:r>
      <w:r w:rsidR="00F1066F" w:rsidRPr="0098517B">
        <w:rPr>
          <w:rFonts w:ascii="Times" w:hAnsi="Times"/>
          <w:b/>
          <w:color w:val="000000" w:themeColor="text1"/>
        </w:rPr>
        <w:t>.</w:t>
      </w:r>
      <w:r w:rsidRPr="0098517B">
        <w:rPr>
          <w:rFonts w:ascii="Times" w:hAnsi="Times"/>
          <w:b/>
          <w:color w:val="000000" w:themeColor="text1"/>
        </w:rPr>
        <w:t xml:space="preserve"> Study 1</w:t>
      </w:r>
    </w:p>
    <w:p w14:paraId="5B263243" w14:textId="4E2E5003" w:rsidR="005D57FB" w:rsidRPr="0098517B" w:rsidRDefault="00503DB4" w:rsidP="008767D3">
      <w:pPr>
        <w:shd w:val="clear" w:color="auto" w:fill="FFFFFF"/>
        <w:spacing w:line="480" w:lineRule="auto"/>
        <w:jc w:val="both"/>
        <w:outlineLvl w:val="0"/>
        <w:rPr>
          <w:rFonts w:ascii="Times" w:hAnsi="Times"/>
          <w:i/>
          <w:color w:val="000000" w:themeColor="text1"/>
        </w:rPr>
      </w:pPr>
      <w:r w:rsidRPr="0098517B">
        <w:rPr>
          <w:rFonts w:ascii="Times" w:hAnsi="Times"/>
          <w:i/>
          <w:color w:val="000000" w:themeColor="text1"/>
        </w:rPr>
        <w:t xml:space="preserve">6.1.1. </w:t>
      </w:r>
      <w:r w:rsidR="005D57FB" w:rsidRPr="0098517B">
        <w:rPr>
          <w:rFonts w:ascii="Times" w:hAnsi="Times"/>
          <w:i/>
          <w:color w:val="000000" w:themeColor="text1"/>
        </w:rPr>
        <w:t>Participants</w:t>
      </w:r>
    </w:p>
    <w:p w14:paraId="6A96EC0A" w14:textId="02ADB707" w:rsidR="00B32D69" w:rsidRPr="0098517B" w:rsidRDefault="00870882" w:rsidP="0078323A">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Study 1 will recruit participants from 3 levels of Spanish, each 2 semesters apart (that is, Beginner I, Intermediate I, Advanced I </w:t>
      </w:r>
      <w:r w:rsidRPr="0098517B">
        <w:rPr>
          <w:rFonts w:ascii="Times" w:hAnsi="Times"/>
          <w:i/>
          <w:color w:val="000000" w:themeColor="text1"/>
        </w:rPr>
        <w:t xml:space="preserve">or </w:t>
      </w:r>
      <w:r w:rsidRPr="00C16666">
        <w:rPr>
          <w:rFonts w:ascii="Times" w:hAnsi="Times"/>
          <w:color w:val="000000" w:themeColor="text1"/>
          <w:highlight w:val="yellow"/>
        </w:rPr>
        <w:t xml:space="preserve">Beginner II, Intermediate II, Advanced </w:t>
      </w:r>
      <w:commentRangeStart w:id="5"/>
      <w:r w:rsidRPr="00C16666">
        <w:rPr>
          <w:rFonts w:ascii="Times" w:hAnsi="Times"/>
          <w:color w:val="000000" w:themeColor="text1"/>
          <w:highlight w:val="yellow"/>
        </w:rPr>
        <w:t>II</w:t>
      </w:r>
      <w:commentRangeEnd w:id="5"/>
      <w:r w:rsidR="00C16666">
        <w:rPr>
          <w:rStyle w:val="CommentReference"/>
          <w:rFonts w:asciiTheme="minorHAnsi" w:eastAsiaTheme="minorEastAsia" w:hAnsiTheme="minorHAnsi" w:cstheme="minorBidi"/>
        </w:rPr>
        <w:commentReference w:id="5"/>
      </w:r>
      <w:r w:rsidRPr="0098517B">
        <w:rPr>
          <w:rFonts w:ascii="Times" w:hAnsi="Times"/>
          <w:color w:val="000000" w:themeColor="text1"/>
        </w:rPr>
        <w:t xml:space="preserve">). Participants will be between 18 and 28 years old, an age range that entails most university students and avoids protracted prefrontal development or cognitive control degeneration. This age range follows Hsu and </w:t>
      </w:r>
      <w:proofErr w:type="spellStart"/>
      <w:r w:rsidRPr="0098517B">
        <w:rPr>
          <w:rFonts w:ascii="Times" w:hAnsi="Times"/>
          <w:color w:val="000000" w:themeColor="text1"/>
        </w:rPr>
        <w:t>Novick</w:t>
      </w:r>
      <w:proofErr w:type="spellEnd"/>
      <w:r w:rsidRPr="0098517B">
        <w:rPr>
          <w:rFonts w:ascii="Times" w:hAnsi="Times"/>
          <w:color w:val="000000" w:themeColor="text1"/>
        </w:rPr>
        <w:t xml:space="preserve"> (2016) and </w:t>
      </w:r>
      <w:proofErr w:type="spellStart"/>
      <w:r w:rsidRPr="0098517B">
        <w:rPr>
          <w:rFonts w:ascii="Times" w:hAnsi="Times"/>
          <w:color w:val="000000" w:themeColor="text1"/>
        </w:rPr>
        <w:t>Pozzan</w:t>
      </w:r>
      <w:proofErr w:type="spellEnd"/>
      <w:r w:rsidRPr="0098517B">
        <w:rPr>
          <w:rFonts w:ascii="Times" w:hAnsi="Times"/>
          <w:color w:val="000000" w:themeColor="text1"/>
        </w:rPr>
        <w:t xml:space="preserve"> and Trueswell (2015). Participants will be included if they are (</w:t>
      </w:r>
      <w:proofErr w:type="spellStart"/>
      <w:r w:rsidRPr="0098517B">
        <w:rPr>
          <w:rFonts w:ascii="Times" w:hAnsi="Times"/>
          <w:color w:val="000000" w:themeColor="text1"/>
        </w:rPr>
        <w:t>i</w:t>
      </w:r>
      <w:proofErr w:type="spellEnd"/>
      <w:r w:rsidRPr="0098517B">
        <w:rPr>
          <w:rFonts w:ascii="Times" w:hAnsi="Times"/>
          <w:color w:val="000000" w:themeColor="text1"/>
        </w:rPr>
        <w:t xml:space="preserve">) native speakers of English, (ii) learning Spanish as a second language, with limited knowledge of any other language, </w:t>
      </w:r>
      <w:r w:rsidR="0078323A" w:rsidRPr="0098517B">
        <w:rPr>
          <w:rFonts w:ascii="Times" w:hAnsi="Times"/>
          <w:color w:val="000000" w:themeColor="text1"/>
        </w:rPr>
        <w:t xml:space="preserve">and </w:t>
      </w:r>
      <w:r w:rsidRPr="0098517B">
        <w:rPr>
          <w:rFonts w:ascii="Times" w:hAnsi="Times"/>
          <w:color w:val="000000" w:themeColor="text1"/>
        </w:rPr>
        <w:t>(iii) have normal or corrected-to-normal vision, to</w:t>
      </w:r>
      <w:r w:rsidR="0078323A" w:rsidRPr="0098517B">
        <w:rPr>
          <w:rFonts w:ascii="Times" w:hAnsi="Times"/>
          <w:color w:val="000000" w:themeColor="text1"/>
        </w:rPr>
        <w:t xml:space="preserve"> allow for proper interaction</w:t>
      </w:r>
      <w:r w:rsidRPr="0098517B">
        <w:rPr>
          <w:rFonts w:ascii="Times" w:hAnsi="Times"/>
          <w:color w:val="000000" w:themeColor="text1"/>
        </w:rPr>
        <w:t xml:space="preserve"> </w:t>
      </w:r>
      <w:r w:rsidRPr="00C16666">
        <w:rPr>
          <w:rFonts w:ascii="Times" w:hAnsi="Times"/>
          <w:color w:val="000000" w:themeColor="text1"/>
          <w:highlight w:val="yellow"/>
        </w:rPr>
        <w:t>with the eye-tracker and visual world</w:t>
      </w:r>
      <w:r w:rsidR="00C61815" w:rsidRPr="0098517B">
        <w:rPr>
          <w:rFonts w:ascii="Times" w:hAnsi="Times"/>
          <w:color w:val="000000" w:themeColor="text1"/>
        </w:rPr>
        <w:t>.</w:t>
      </w:r>
      <w:r w:rsidR="00550347" w:rsidRPr="0098517B">
        <w:rPr>
          <w:rFonts w:ascii="Times" w:hAnsi="Times"/>
          <w:color w:val="000000" w:themeColor="text1"/>
        </w:rPr>
        <w:t xml:space="preserve"> Approximately 15-20 participants will be needed per group to conduct analyses at power similar to previous studies (Hsu &amp; </w:t>
      </w:r>
      <w:proofErr w:type="spellStart"/>
      <w:r w:rsidR="00550347" w:rsidRPr="0098517B">
        <w:rPr>
          <w:rFonts w:ascii="Times" w:hAnsi="Times"/>
          <w:color w:val="000000" w:themeColor="text1"/>
        </w:rPr>
        <w:t>Novick</w:t>
      </w:r>
      <w:proofErr w:type="spellEnd"/>
      <w:r w:rsidR="00550347" w:rsidRPr="0098517B">
        <w:rPr>
          <w:rFonts w:ascii="Times" w:hAnsi="Times"/>
          <w:color w:val="000000" w:themeColor="text1"/>
        </w:rPr>
        <w:t>, 2016, for example).</w:t>
      </w:r>
    </w:p>
    <w:p w14:paraId="6A9F66D2" w14:textId="2D019964" w:rsidR="005D57FB" w:rsidRPr="0098517B" w:rsidRDefault="00503DB4" w:rsidP="008767D3">
      <w:pPr>
        <w:shd w:val="clear" w:color="auto" w:fill="FFFFFF"/>
        <w:spacing w:line="480" w:lineRule="auto"/>
        <w:jc w:val="both"/>
        <w:outlineLvl w:val="0"/>
        <w:rPr>
          <w:rFonts w:ascii="Times" w:hAnsi="Times"/>
          <w:i/>
          <w:color w:val="000000" w:themeColor="text1"/>
        </w:rPr>
      </w:pPr>
      <w:r w:rsidRPr="0098517B">
        <w:rPr>
          <w:rFonts w:ascii="Times" w:hAnsi="Times"/>
          <w:i/>
          <w:color w:val="000000" w:themeColor="text1"/>
        </w:rPr>
        <w:t xml:space="preserve">6.1.2. </w:t>
      </w:r>
      <w:r w:rsidR="004A54F9" w:rsidRPr="0098517B">
        <w:rPr>
          <w:rFonts w:ascii="Times" w:hAnsi="Times"/>
          <w:i/>
          <w:color w:val="000000" w:themeColor="text1"/>
        </w:rPr>
        <w:t xml:space="preserve">Procedures and </w:t>
      </w:r>
      <w:r w:rsidR="005D57FB" w:rsidRPr="0098517B">
        <w:rPr>
          <w:rFonts w:ascii="Times" w:hAnsi="Times"/>
          <w:i/>
          <w:color w:val="000000" w:themeColor="text1"/>
        </w:rPr>
        <w:t>Materials</w:t>
      </w:r>
    </w:p>
    <w:p w14:paraId="3FC66619" w14:textId="792D5CDB" w:rsidR="004A54F9" w:rsidRPr="0098517B" w:rsidRDefault="004A54F9" w:rsidP="00503DB4">
      <w:pPr>
        <w:shd w:val="clear" w:color="auto" w:fill="FFFFFF"/>
        <w:spacing w:line="480" w:lineRule="auto"/>
        <w:jc w:val="both"/>
        <w:rPr>
          <w:rFonts w:ascii="Times" w:hAnsi="Times"/>
          <w:color w:val="000000" w:themeColor="text1"/>
        </w:rPr>
      </w:pPr>
      <w:r w:rsidRPr="0098517B">
        <w:rPr>
          <w:rFonts w:ascii="Times" w:hAnsi="Times"/>
          <w:color w:val="000000" w:themeColor="text1"/>
        </w:rPr>
        <w:lastRenderedPageBreak/>
        <w:tab/>
        <w:t xml:space="preserve">Participants will complete the experiment in one session, first completing a language background questionnaire and </w:t>
      </w:r>
      <w:commentRangeStart w:id="6"/>
      <w:r w:rsidRPr="0098517B">
        <w:rPr>
          <w:rFonts w:ascii="Times" w:hAnsi="Times"/>
          <w:color w:val="000000" w:themeColor="text1"/>
        </w:rPr>
        <w:t>a segment of the DELE</w:t>
      </w:r>
      <w:commentRangeEnd w:id="6"/>
      <w:r w:rsidR="00C16666">
        <w:rPr>
          <w:rStyle w:val="CommentReference"/>
          <w:rFonts w:asciiTheme="minorHAnsi" w:eastAsiaTheme="minorEastAsia" w:hAnsiTheme="minorHAnsi" w:cstheme="minorBidi"/>
        </w:rPr>
        <w:commentReference w:id="6"/>
      </w:r>
      <w:r w:rsidRPr="0098517B">
        <w:rPr>
          <w:rFonts w:ascii="Times" w:hAnsi="Times"/>
          <w:color w:val="000000" w:themeColor="text1"/>
        </w:rPr>
        <w:t xml:space="preserve">, then the Visual World component, and finally the ANT. </w:t>
      </w:r>
    </w:p>
    <w:p w14:paraId="5AE0F826" w14:textId="2AD08469" w:rsidR="00323E6C" w:rsidRPr="0098517B" w:rsidRDefault="00323E6C" w:rsidP="008767D3">
      <w:pPr>
        <w:shd w:val="clear" w:color="auto" w:fill="FFFFFF"/>
        <w:spacing w:line="480" w:lineRule="auto"/>
        <w:jc w:val="both"/>
        <w:outlineLvl w:val="0"/>
        <w:rPr>
          <w:rFonts w:ascii="Times" w:hAnsi="Times"/>
          <w:color w:val="000000" w:themeColor="text1"/>
          <w:u w:val="single"/>
        </w:rPr>
      </w:pPr>
      <w:r w:rsidRPr="0098517B">
        <w:rPr>
          <w:rFonts w:ascii="Times" w:hAnsi="Times"/>
          <w:color w:val="000000" w:themeColor="text1"/>
          <w:u w:val="single"/>
        </w:rPr>
        <w:t>Attentional Network Task</w:t>
      </w:r>
    </w:p>
    <w:p w14:paraId="1C746978" w14:textId="1D9E7E88" w:rsidR="00323E6C" w:rsidRPr="0098517B" w:rsidRDefault="00323E6C"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To measure cognitive control, participants will complete the ANT (Fan et al., 2002), following Torres and Sanz (2016), Costa and colleagues (2008), and recommendations from </w:t>
      </w:r>
      <w:proofErr w:type="spellStart"/>
      <w:r w:rsidRPr="0098517B">
        <w:rPr>
          <w:rFonts w:ascii="Times" w:hAnsi="Times"/>
          <w:color w:val="000000" w:themeColor="text1"/>
        </w:rPr>
        <w:t>Novick</w:t>
      </w:r>
      <w:proofErr w:type="spellEnd"/>
      <w:r w:rsidRPr="0098517B">
        <w:rPr>
          <w:rFonts w:ascii="Times" w:hAnsi="Times"/>
          <w:color w:val="000000" w:themeColor="text1"/>
        </w:rPr>
        <w:t xml:space="preserve"> (personal communication, April, 2016), to avoid </w:t>
      </w:r>
      <w:r w:rsidR="0078323A" w:rsidRPr="0098517B">
        <w:rPr>
          <w:rFonts w:ascii="Times" w:hAnsi="Times"/>
          <w:color w:val="000000" w:themeColor="text1"/>
        </w:rPr>
        <w:t xml:space="preserve">the </w:t>
      </w:r>
      <w:r w:rsidRPr="0098517B">
        <w:rPr>
          <w:rFonts w:ascii="Times" w:hAnsi="Times"/>
          <w:color w:val="000000" w:themeColor="text1"/>
        </w:rPr>
        <w:t>linguistic interference</w:t>
      </w:r>
      <w:r w:rsidR="0078323A" w:rsidRPr="0098517B">
        <w:rPr>
          <w:rFonts w:ascii="Times" w:hAnsi="Times"/>
          <w:color w:val="000000" w:themeColor="text1"/>
        </w:rPr>
        <w:t xml:space="preserve"> of the </w:t>
      </w:r>
      <w:commentRangeStart w:id="7"/>
      <w:r w:rsidR="0078323A" w:rsidRPr="0098517B">
        <w:rPr>
          <w:rFonts w:ascii="Times" w:hAnsi="Times"/>
          <w:color w:val="000000" w:themeColor="text1"/>
        </w:rPr>
        <w:t>Stroop task</w:t>
      </w:r>
      <w:commentRangeEnd w:id="7"/>
      <w:r w:rsidR="00C16666">
        <w:rPr>
          <w:rStyle w:val="CommentReference"/>
          <w:rFonts w:asciiTheme="minorHAnsi" w:eastAsiaTheme="minorEastAsia" w:hAnsiTheme="minorHAnsi" w:cstheme="minorBidi"/>
        </w:rPr>
        <w:commentReference w:id="7"/>
      </w:r>
      <w:r w:rsidR="0078323A" w:rsidRPr="0098517B">
        <w:rPr>
          <w:rFonts w:ascii="Times" w:hAnsi="Times"/>
          <w:color w:val="000000" w:themeColor="text1"/>
        </w:rPr>
        <w:t xml:space="preserve"> that may manifest with</w:t>
      </w:r>
      <w:r w:rsidRPr="0098517B">
        <w:rPr>
          <w:rFonts w:ascii="Times" w:hAnsi="Times"/>
          <w:color w:val="000000" w:themeColor="text1"/>
        </w:rPr>
        <w:t xml:space="preserve"> second language speakers of varying proficiencies. In the ANT task, participants focus at a center fixation point and are presented with one of four cue conditions (no cue, center cue, double cue, and spatial cue) immediately followed by a flanker type (neutral, congruent, or incongruent). Inter-trial intervals are jittered between three conditions (400 </w:t>
      </w:r>
      <w:proofErr w:type="spellStart"/>
      <w:r w:rsidRPr="0098517B">
        <w:rPr>
          <w:rFonts w:ascii="Times" w:hAnsi="Times"/>
          <w:color w:val="000000" w:themeColor="text1"/>
        </w:rPr>
        <w:t>ms</w:t>
      </w:r>
      <w:proofErr w:type="spellEnd"/>
      <w:r w:rsidRPr="0098517B">
        <w:rPr>
          <w:rFonts w:ascii="Times" w:hAnsi="Times"/>
          <w:color w:val="000000" w:themeColor="text1"/>
        </w:rPr>
        <w:t xml:space="preserve">, 1000 </w:t>
      </w:r>
      <w:proofErr w:type="spellStart"/>
      <w:r w:rsidRPr="0098517B">
        <w:rPr>
          <w:rFonts w:ascii="Times" w:hAnsi="Times"/>
          <w:color w:val="000000" w:themeColor="text1"/>
        </w:rPr>
        <w:t>ms</w:t>
      </w:r>
      <w:proofErr w:type="spellEnd"/>
      <w:r w:rsidRPr="0098517B">
        <w:rPr>
          <w:rFonts w:ascii="Times" w:hAnsi="Times"/>
          <w:color w:val="000000" w:themeColor="text1"/>
        </w:rPr>
        <w:t xml:space="preserve">, 1600 </w:t>
      </w:r>
      <w:proofErr w:type="spellStart"/>
      <w:r w:rsidRPr="0098517B">
        <w:rPr>
          <w:rFonts w:ascii="Times" w:hAnsi="Times"/>
          <w:color w:val="000000" w:themeColor="text1"/>
        </w:rPr>
        <w:t>ms</w:t>
      </w:r>
      <w:proofErr w:type="spellEnd"/>
      <w:r w:rsidRPr="0098517B">
        <w:rPr>
          <w:rFonts w:ascii="Times" w:hAnsi="Times"/>
          <w:color w:val="000000" w:themeColor="text1"/>
        </w:rPr>
        <w:t>). Participants must indicate the</w:t>
      </w:r>
      <w:r w:rsidR="0078323A" w:rsidRPr="0098517B">
        <w:rPr>
          <w:rFonts w:ascii="Times" w:hAnsi="Times"/>
          <w:color w:val="000000" w:themeColor="text1"/>
        </w:rPr>
        <w:t xml:space="preserve"> direction of the central arrow, suppressing the information of flanker arrows, during each trial </w:t>
      </w:r>
      <w:r w:rsidRPr="0098517B">
        <w:rPr>
          <w:rFonts w:ascii="Times" w:hAnsi="Times"/>
          <w:color w:val="000000" w:themeColor="text1"/>
        </w:rPr>
        <w:t>presentation by pressing a key on the right or left side of the keyboard (‘z’ or ‘/’).</w:t>
      </w:r>
      <w:r w:rsidR="00B32075" w:rsidRPr="0098517B">
        <w:rPr>
          <w:rFonts w:ascii="Times" w:hAnsi="Times"/>
          <w:color w:val="000000" w:themeColor="text1"/>
        </w:rPr>
        <w:t xml:space="preserve"> The critical comparison for cognitive control psychometry is [no cue, incongruent] vs. [no cue, congruent].</w:t>
      </w:r>
    </w:p>
    <w:p w14:paraId="63195B7E" w14:textId="6EC171AE" w:rsidR="00B32075" w:rsidRPr="0098517B" w:rsidRDefault="00B32075" w:rsidP="008767D3">
      <w:pPr>
        <w:shd w:val="clear" w:color="auto" w:fill="FFFFFF"/>
        <w:spacing w:line="480" w:lineRule="auto"/>
        <w:jc w:val="both"/>
        <w:outlineLvl w:val="0"/>
        <w:rPr>
          <w:rFonts w:ascii="Times" w:hAnsi="Times"/>
          <w:color w:val="000000" w:themeColor="text1"/>
          <w:u w:val="single"/>
        </w:rPr>
      </w:pPr>
      <w:r w:rsidRPr="0098517B">
        <w:rPr>
          <w:rFonts w:ascii="Times" w:hAnsi="Times"/>
          <w:color w:val="000000" w:themeColor="text1"/>
          <w:u w:val="single"/>
        </w:rPr>
        <w:t xml:space="preserve">Visual World </w:t>
      </w:r>
      <w:r w:rsidR="004A54F9" w:rsidRPr="0098517B">
        <w:rPr>
          <w:rFonts w:ascii="Times" w:hAnsi="Times"/>
          <w:color w:val="000000" w:themeColor="text1"/>
          <w:u w:val="single"/>
        </w:rPr>
        <w:t>Syntactic Disambiguation</w:t>
      </w:r>
    </w:p>
    <w:p w14:paraId="1AD811EF" w14:textId="2537868F" w:rsidR="00550347" w:rsidRPr="0098517B" w:rsidRDefault="008064BD" w:rsidP="00503DB4">
      <w:pPr>
        <w:spacing w:line="480" w:lineRule="auto"/>
        <w:ind w:firstLine="720"/>
        <w:rPr>
          <w:rFonts w:ascii="Times" w:hAnsi="Times"/>
          <w:color w:val="000000" w:themeColor="text1"/>
        </w:rPr>
      </w:pPr>
      <w:r w:rsidRPr="0098517B">
        <w:rPr>
          <w:rFonts w:ascii="Times" w:hAnsi="Times"/>
          <w:color w:val="000000" w:themeColor="text1"/>
        </w:rPr>
        <w:t xml:space="preserve">All </w:t>
      </w:r>
      <w:r w:rsidR="00B32075" w:rsidRPr="0098517B">
        <w:rPr>
          <w:rFonts w:ascii="Times" w:hAnsi="Times"/>
          <w:color w:val="000000" w:themeColor="text1"/>
        </w:rPr>
        <w:t xml:space="preserve">linguistic </w:t>
      </w:r>
      <w:r w:rsidRPr="0098517B">
        <w:rPr>
          <w:rFonts w:ascii="Times" w:hAnsi="Times"/>
          <w:color w:val="000000" w:themeColor="text1"/>
        </w:rPr>
        <w:t xml:space="preserve">stimuli will be presented using </w:t>
      </w:r>
      <w:proofErr w:type="spellStart"/>
      <w:r w:rsidR="00550347" w:rsidRPr="0098517B">
        <w:rPr>
          <w:rFonts w:ascii="Times" w:hAnsi="Times"/>
          <w:color w:val="000000" w:themeColor="text1"/>
        </w:rPr>
        <w:t>To</w:t>
      </w:r>
      <w:r w:rsidR="00B32075" w:rsidRPr="0098517B">
        <w:rPr>
          <w:rFonts w:ascii="Times" w:hAnsi="Times"/>
          <w:color w:val="000000" w:themeColor="text1"/>
        </w:rPr>
        <w:t>bii</w:t>
      </w:r>
      <w:proofErr w:type="spellEnd"/>
      <w:r w:rsidR="00B32075" w:rsidRPr="0098517B">
        <w:rPr>
          <w:rFonts w:ascii="Times" w:hAnsi="Times"/>
          <w:color w:val="000000" w:themeColor="text1"/>
        </w:rPr>
        <w:t xml:space="preserve"> Studio. Eye movements will be recorded using </w:t>
      </w:r>
      <w:proofErr w:type="spellStart"/>
      <w:r w:rsidR="00B32075" w:rsidRPr="00C16666">
        <w:rPr>
          <w:rFonts w:ascii="Times" w:hAnsi="Times"/>
          <w:color w:val="000000" w:themeColor="text1"/>
          <w:highlight w:val="yellow"/>
        </w:rPr>
        <w:t>Tobii</w:t>
      </w:r>
      <w:proofErr w:type="spellEnd"/>
      <w:r w:rsidR="00B32075" w:rsidRPr="00C16666">
        <w:rPr>
          <w:rFonts w:ascii="Times" w:hAnsi="Times"/>
          <w:color w:val="000000" w:themeColor="text1"/>
          <w:highlight w:val="yellow"/>
        </w:rPr>
        <w:t xml:space="preserve"> pro TX300</w:t>
      </w:r>
      <w:r w:rsidR="00B32075" w:rsidRPr="0098517B">
        <w:rPr>
          <w:rFonts w:ascii="Times" w:hAnsi="Times"/>
          <w:color w:val="000000" w:themeColor="text1"/>
        </w:rPr>
        <w:t>.</w:t>
      </w:r>
      <w:r w:rsidR="003327AE" w:rsidRPr="0098517B">
        <w:rPr>
          <w:rFonts w:ascii="Times" w:hAnsi="Times"/>
          <w:color w:val="000000" w:themeColor="text1"/>
        </w:rPr>
        <w:t xml:space="preserve"> Previous research has recorded act-out movements using a digital camcorder centered on the computer screen. Alternative option is a four-button mouse situated to represent the four quadrants of the visual world.</w:t>
      </w:r>
      <w:r w:rsidR="00B32075" w:rsidRPr="0098517B">
        <w:rPr>
          <w:rFonts w:ascii="Times" w:hAnsi="Times"/>
          <w:color w:val="000000" w:themeColor="text1"/>
        </w:rPr>
        <w:t xml:space="preserve"> The linguistic stimuli will be Spanish translations of the stimuli used in </w:t>
      </w:r>
      <w:r w:rsidR="00386A4D" w:rsidRPr="0098517B">
        <w:rPr>
          <w:rFonts w:ascii="Times" w:hAnsi="Times"/>
          <w:color w:val="000000" w:themeColor="text1"/>
        </w:rPr>
        <w:t>previous renditions of this paradigm (</w:t>
      </w:r>
      <w:r w:rsidR="00B32075" w:rsidRPr="0098517B">
        <w:rPr>
          <w:rFonts w:ascii="Times" w:hAnsi="Times"/>
          <w:color w:val="000000" w:themeColor="text1"/>
        </w:rPr>
        <w:t>H</w:t>
      </w:r>
      <w:r w:rsidR="00386A4D" w:rsidRPr="0098517B">
        <w:rPr>
          <w:rFonts w:ascii="Times" w:hAnsi="Times"/>
          <w:color w:val="000000" w:themeColor="text1"/>
        </w:rPr>
        <w:t xml:space="preserve">su and </w:t>
      </w:r>
      <w:proofErr w:type="spellStart"/>
      <w:r w:rsidR="00386A4D" w:rsidRPr="0098517B">
        <w:rPr>
          <w:rFonts w:ascii="Times" w:hAnsi="Times"/>
          <w:color w:val="000000" w:themeColor="text1"/>
        </w:rPr>
        <w:t>Novick</w:t>
      </w:r>
      <w:proofErr w:type="spellEnd"/>
      <w:r w:rsidR="00386A4D" w:rsidRPr="0098517B">
        <w:rPr>
          <w:rFonts w:ascii="Times" w:hAnsi="Times"/>
          <w:color w:val="000000" w:themeColor="text1"/>
        </w:rPr>
        <w:t>, 2016;</w:t>
      </w:r>
      <w:r w:rsidR="00B32075" w:rsidRPr="0098517B">
        <w:rPr>
          <w:rFonts w:ascii="Times" w:hAnsi="Times"/>
          <w:color w:val="000000" w:themeColor="text1"/>
        </w:rPr>
        <w:t xml:space="preserve"> </w:t>
      </w:r>
      <w:proofErr w:type="spellStart"/>
      <w:r w:rsidR="00386A4D" w:rsidRPr="0098517B">
        <w:rPr>
          <w:rFonts w:ascii="Times" w:hAnsi="Times"/>
          <w:color w:val="000000" w:themeColor="text1"/>
        </w:rPr>
        <w:t>Pozzan</w:t>
      </w:r>
      <w:proofErr w:type="spellEnd"/>
      <w:r w:rsidR="00386A4D" w:rsidRPr="0098517B">
        <w:rPr>
          <w:rFonts w:ascii="Times" w:hAnsi="Times"/>
          <w:color w:val="000000" w:themeColor="text1"/>
        </w:rPr>
        <w:t xml:space="preserve"> and Trueswell, 2015; </w:t>
      </w:r>
      <w:r w:rsidR="00B32075" w:rsidRPr="0098517B">
        <w:rPr>
          <w:rFonts w:ascii="Times" w:hAnsi="Times"/>
          <w:color w:val="000000" w:themeColor="text1"/>
        </w:rPr>
        <w:t xml:space="preserve">Trueswell </w:t>
      </w:r>
      <w:r w:rsidR="00386A4D" w:rsidRPr="0098517B">
        <w:rPr>
          <w:rFonts w:ascii="Times" w:hAnsi="Times"/>
          <w:color w:val="000000" w:themeColor="text1"/>
        </w:rPr>
        <w:t xml:space="preserve">et al., </w:t>
      </w:r>
      <w:r w:rsidR="00B32075" w:rsidRPr="0098517B">
        <w:rPr>
          <w:rFonts w:ascii="Times" w:hAnsi="Times"/>
          <w:color w:val="000000" w:themeColor="text1"/>
        </w:rPr>
        <w:t>1999)</w:t>
      </w:r>
      <w:r w:rsidR="00386A4D" w:rsidRPr="0098517B">
        <w:rPr>
          <w:rFonts w:ascii="Times" w:hAnsi="Times"/>
          <w:color w:val="000000" w:themeColor="text1"/>
        </w:rPr>
        <w:t xml:space="preserve">. Specifically, like Hsu and </w:t>
      </w:r>
      <w:proofErr w:type="spellStart"/>
      <w:r w:rsidR="00386A4D" w:rsidRPr="0098517B">
        <w:rPr>
          <w:rFonts w:ascii="Times" w:hAnsi="Times"/>
          <w:color w:val="000000" w:themeColor="text1"/>
        </w:rPr>
        <w:t>Novick</w:t>
      </w:r>
      <w:proofErr w:type="spellEnd"/>
      <w:r w:rsidR="00386A4D" w:rsidRPr="0098517B">
        <w:rPr>
          <w:rFonts w:ascii="Times" w:hAnsi="Times"/>
          <w:color w:val="000000" w:themeColor="text1"/>
        </w:rPr>
        <w:t xml:space="preserve">, the current study will not include referential context as a condition, given that Pozzan and Trueswell </w:t>
      </w:r>
      <w:r w:rsidR="00386A4D" w:rsidRPr="0098517B">
        <w:rPr>
          <w:rFonts w:ascii="Times" w:hAnsi="Times"/>
          <w:color w:val="000000" w:themeColor="text1"/>
        </w:rPr>
        <w:lastRenderedPageBreak/>
        <w:t xml:space="preserve">found that adults use referential context while children do not. </w:t>
      </w:r>
      <w:r w:rsidR="0078323A" w:rsidRPr="0098517B">
        <w:rPr>
          <w:rFonts w:ascii="Times" w:hAnsi="Times"/>
          <w:color w:val="000000" w:themeColor="text1"/>
        </w:rPr>
        <w:t>Given that</w:t>
      </w:r>
      <w:r w:rsidR="00386A4D" w:rsidRPr="0098517B">
        <w:rPr>
          <w:rFonts w:ascii="Times" w:hAnsi="Times"/>
          <w:color w:val="000000" w:themeColor="text1"/>
        </w:rPr>
        <w:t xml:space="preserve"> no child comparisons will be made, this condition is irrelevant. </w:t>
      </w:r>
      <w:r w:rsidR="00B32075" w:rsidRPr="0098517B">
        <w:rPr>
          <w:rFonts w:ascii="Times" w:hAnsi="Times"/>
          <w:color w:val="000000" w:themeColor="text1"/>
        </w:rPr>
        <w:t xml:space="preserve"> </w:t>
      </w:r>
    </w:p>
    <w:p w14:paraId="7378D18A" w14:textId="5EE2579A" w:rsidR="004B4D08" w:rsidRPr="0098517B" w:rsidRDefault="004B4D08" w:rsidP="00503DB4">
      <w:pPr>
        <w:spacing w:line="480" w:lineRule="auto"/>
        <w:ind w:firstLine="720"/>
        <w:rPr>
          <w:rFonts w:ascii="Times" w:hAnsi="Times"/>
          <w:color w:val="000000" w:themeColor="text1"/>
        </w:rPr>
      </w:pPr>
      <w:r w:rsidRPr="0098517B">
        <w:rPr>
          <w:rFonts w:ascii="Times" w:hAnsi="Times"/>
          <w:color w:val="000000" w:themeColor="text1"/>
        </w:rPr>
        <w:t>Participants will listen to spoken instructions and interact with the visual world</w:t>
      </w:r>
      <w:r w:rsidR="00404C95" w:rsidRPr="0098517B">
        <w:rPr>
          <w:rFonts w:ascii="Times" w:hAnsi="Times"/>
          <w:color w:val="000000" w:themeColor="text1"/>
        </w:rPr>
        <w:t xml:space="preserve"> on a computer screen</w:t>
      </w:r>
      <w:r w:rsidRPr="0098517B">
        <w:rPr>
          <w:rFonts w:ascii="Times" w:hAnsi="Times"/>
          <w:color w:val="000000" w:themeColor="text1"/>
        </w:rPr>
        <w:t xml:space="preserve"> according to the instructions (that is, act out the instructions). These instructions will be pre-recorded by a female speaker of Mexican Spanish</w:t>
      </w:r>
      <w:r w:rsidR="0078323A" w:rsidRPr="0098517B">
        <w:rPr>
          <w:rFonts w:ascii="Times" w:hAnsi="Times"/>
          <w:color w:val="000000" w:themeColor="text1"/>
        </w:rPr>
        <w:t>. This dialect was chosen, recognizing</w:t>
      </w:r>
      <w:r w:rsidRPr="0098517B">
        <w:rPr>
          <w:rFonts w:ascii="Times" w:hAnsi="Times"/>
          <w:color w:val="000000" w:themeColor="text1"/>
        </w:rPr>
        <w:t xml:space="preserve"> that L2 students come from classes with instructors of many dialects, and therefore, a neutral, highly-spoken dialect with a high written grapheme-spoken phone ratio </w:t>
      </w:r>
      <w:r w:rsidR="0078323A" w:rsidRPr="0098517B">
        <w:rPr>
          <w:rFonts w:ascii="Times" w:hAnsi="Times"/>
          <w:color w:val="000000" w:themeColor="text1"/>
        </w:rPr>
        <w:t xml:space="preserve">was desired. Of the dialects that meet such a description, Mexican Spanish is likely to </w:t>
      </w:r>
      <w:r w:rsidRPr="0098517B">
        <w:rPr>
          <w:rFonts w:ascii="Times" w:hAnsi="Times"/>
          <w:color w:val="000000" w:themeColor="text1"/>
        </w:rPr>
        <w:t>accommodate</w:t>
      </w:r>
      <w:r w:rsidR="0078323A" w:rsidRPr="0098517B">
        <w:rPr>
          <w:rFonts w:ascii="Times" w:hAnsi="Times"/>
          <w:color w:val="000000" w:themeColor="text1"/>
        </w:rPr>
        <w:t xml:space="preserve"> more</w:t>
      </w:r>
      <w:r w:rsidRPr="0098517B">
        <w:rPr>
          <w:rFonts w:ascii="Times" w:hAnsi="Times"/>
          <w:color w:val="000000" w:themeColor="text1"/>
        </w:rPr>
        <w:t xml:space="preserve"> h</w:t>
      </w:r>
      <w:r w:rsidR="00C8788A" w:rsidRPr="0098517B">
        <w:rPr>
          <w:rFonts w:ascii="Times" w:hAnsi="Times"/>
          <w:color w:val="000000" w:themeColor="text1"/>
        </w:rPr>
        <w:t>eritage speakers</w:t>
      </w:r>
      <w:r w:rsidR="00404C95" w:rsidRPr="0098517B">
        <w:rPr>
          <w:rFonts w:ascii="Times" w:hAnsi="Times"/>
          <w:color w:val="000000" w:themeColor="text1"/>
        </w:rPr>
        <w:t xml:space="preserve"> (for Study 3)</w:t>
      </w:r>
      <w:r w:rsidR="00C8788A" w:rsidRPr="0098517B">
        <w:rPr>
          <w:rFonts w:ascii="Times" w:hAnsi="Times"/>
          <w:color w:val="000000" w:themeColor="text1"/>
        </w:rPr>
        <w:t xml:space="preserve">, </w:t>
      </w:r>
      <w:r w:rsidR="0078323A" w:rsidRPr="0098517B">
        <w:rPr>
          <w:rFonts w:ascii="Times" w:hAnsi="Times"/>
          <w:color w:val="000000" w:themeColor="text1"/>
        </w:rPr>
        <w:t>given that</w:t>
      </w:r>
      <w:r w:rsidR="00404C95" w:rsidRPr="0098517B">
        <w:rPr>
          <w:rFonts w:ascii="Times" w:hAnsi="Times"/>
          <w:color w:val="000000" w:themeColor="text1"/>
        </w:rPr>
        <w:t xml:space="preserve"> the great majority of Hispanics in the U.S. are of Mexican descent: 63% in 2010 according to the U.S. Census Bureau (Ennis, Rios-Vargas &amp; Albert, 2011). </w:t>
      </w:r>
    </w:p>
    <w:p w14:paraId="0E3DC0E2" w14:textId="01D8D211" w:rsidR="003327AE" w:rsidRPr="0098517B" w:rsidRDefault="00404C95" w:rsidP="0078323A">
      <w:pPr>
        <w:spacing w:line="480" w:lineRule="auto"/>
        <w:ind w:firstLine="720"/>
        <w:rPr>
          <w:rFonts w:ascii="Times" w:hAnsi="Times"/>
          <w:color w:val="000000" w:themeColor="text1"/>
        </w:rPr>
      </w:pPr>
      <w:r w:rsidRPr="0098517B">
        <w:rPr>
          <w:rFonts w:ascii="Times" w:hAnsi="Times"/>
          <w:color w:val="000000" w:themeColor="text1"/>
        </w:rPr>
        <w:t>Instructions</w:t>
      </w:r>
      <w:r w:rsidR="0078323A" w:rsidRPr="0098517B">
        <w:rPr>
          <w:rFonts w:ascii="Times" w:hAnsi="Times"/>
          <w:color w:val="000000" w:themeColor="text1"/>
        </w:rPr>
        <w:t xml:space="preserve"> in this task</w:t>
      </w:r>
      <w:r w:rsidRPr="0098517B">
        <w:rPr>
          <w:rFonts w:ascii="Times" w:hAnsi="Times"/>
          <w:color w:val="000000" w:themeColor="text1"/>
        </w:rPr>
        <w:t xml:space="preserve"> consist of single sentences </w:t>
      </w:r>
      <w:r w:rsidR="00BE427C" w:rsidRPr="0098517B">
        <w:rPr>
          <w:rFonts w:ascii="Times" w:hAnsi="Times"/>
          <w:color w:val="000000" w:themeColor="text1"/>
        </w:rPr>
        <w:t>with a “</w:t>
      </w:r>
      <w:proofErr w:type="spellStart"/>
      <w:r w:rsidR="00BE427C" w:rsidRPr="0098517B">
        <w:rPr>
          <w:rFonts w:ascii="Times" w:hAnsi="Times"/>
          <w:i/>
          <w:color w:val="000000" w:themeColor="text1"/>
        </w:rPr>
        <w:t>poner</w:t>
      </w:r>
      <w:proofErr w:type="spellEnd"/>
      <w:r w:rsidR="00BE427C" w:rsidRPr="0098517B">
        <w:rPr>
          <w:rFonts w:ascii="Times" w:hAnsi="Times"/>
          <w:color w:val="000000" w:themeColor="text1"/>
        </w:rPr>
        <w:t>” command. Sentences will be temporarily ambiguous (24), unambiguous (24), or filler sentences (48)</w:t>
      </w:r>
      <w:r w:rsidR="005E79C8" w:rsidRPr="0098517B">
        <w:rPr>
          <w:rFonts w:ascii="Times" w:hAnsi="Times"/>
          <w:color w:val="000000" w:themeColor="text1"/>
        </w:rPr>
        <w:t xml:space="preserve">. </w:t>
      </w:r>
      <w:r w:rsidR="003327AE" w:rsidRPr="0098517B">
        <w:rPr>
          <w:rFonts w:ascii="Times" w:hAnsi="Times"/>
          <w:color w:val="000000" w:themeColor="text1"/>
        </w:rPr>
        <w:t xml:space="preserve">Sentences will be counterbalanced resulting in two versions of the paradigm: if a sentence is in the unambiguous condition in version 1, it will be in the ambiguous condition in version 2. Item locations will also be counterbalanced, following previous studies using this </w:t>
      </w:r>
      <w:r w:rsidR="0078323A" w:rsidRPr="0098517B">
        <w:rPr>
          <w:rFonts w:ascii="Times" w:hAnsi="Times"/>
          <w:color w:val="000000" w:themeColor="text1"/>
        </w:rPr>
        <w:t>task</w:t>
      </w:r>
      <w:r w:rsidR="003327AE" w:rsidRPr="0098517B">
        <w:rPr>
          <w:rFonts w:ascii="Times" w:hAnsi="Times"/>
          <w:color w:val="000000" w:themeColor="text1"/>
        </w:rPr>
        <w:t xml:space="preserve">. </w:t>
      </w:r>
    </w:p>
    <w:p w14:paraId="470C6D69" w14:textId="7291E175" w:rsidR="00BE427C" w:rsidRPr="0098517B" w:rsidRDefault="0078323A" w:rsidP="00503DB4">
      <w:pPr>
        <w:spacing w:line="480" w:lineRule="auto"/>
        <w:ind w:firstLine="720"/>
        <w:rPr>
          <w:rFonts w:ascii="Times" w:hAnsi="Times"/>
          <w:color w:val="000000" w:themeColor="text1"/>
        </w:rPr>
      </w:pPr>
      <w:r w:rsidRPr="0098517B">
        <w:rPr>
          <w:rFonts w:ascii="Times" w:hAnsi="Times"/>
          <w:noProof/>
          <w:color w:val="000000" w:themeColor="text1"/>
          <w:lang w:eastAsia="zh-CN"/>
        </w:rPr>
        <w:drawing>
          <wp:anchor distT="0" distB="0" distL="114300" distR="114300" simplePos="0" relativeHeight="251658240" behindDoc="0" locked="0" layoutInCell="1" allowOverlap="1" wp14:anchorId="1B95640A" wp14:editId="032D2D0E">
            <wp:simplePos x="0" y="0"/>
            <wp:positionH relativeFrom="column">
              <wp:posOffset>4051935</wp:posOffset>
            </wp:positionH>
            <wp:positionV relativeFrom="paragraph">
              <wp:posOffset>659130</wp:posOffset>
            </wp:positionV>
            <wp:extent cx="1793875" cy="1757680"/>
            <wp:effectExtent l="0" t="0" r="9525" b="0"/>
            <wp:wrapTight wrapText="bothSides">
              <wp:wrapPolygon edited="0">
                <wp:start x="0" y="0"/>
                <wp:lineTo x="0" y="21225"/>
                <wp:lineTo x="21409" y="21225"/>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1-05 at 11.42.49 AM.png"/>
                    <pic:cNvPicPr/>
                  </pic:nvPicPr>
                  <pic:blipFill>
                    <a:blip r:embed="rId9">
                      <a:extLst>
                        <a:ext uri="{28A0092B-C50C-407E-A947-70E740481C1C}">
                          <a14:useLocalDpi xmlns:a14="http://schemas.microsoft.com/office/drawing/2010/main" val="0"/>
                        </a:ext>
                      </a:extLst>
                    </a:blip>
                    <a:stretch>
                      <a:fillRect/>
                    </a:stretch>
                  </pic:blipFill>
                  <pic:spPr>
                    <a:xfrm>
                      <a:off x="0" y="0"/>
                      <a:ext cx="1793875" cy="1757680"/>
                    </a:xfrm>
                    <a:prstGeom prst="rect">
                      <a:avLst/>
                    </a:prstGeom>
                  </pic:spPr>
                </pic:pic>
              </a:graphicData>
            </a:graphic>
            <wp14:sizeRelH relativeFrom="page">
              <wp14:pctWidth>0</wp14:pctWidth>
            </wp14:sizeRelH>
            <wp14:sizeRelV relativeFrom="page">
              <wp14:pctHeight>0</wp14:pctHeight>
            </wp14:sizeRelV>
          </wp:anchor>
        </w:drawing>
      </w:r>
      <w:r w:rsidR="005E79C8" w:rsidRPr="0098517B">
        <w:rPr>
          <w:rFonts w:ascii="Times" w:hAnsi="Times"/>
          <w:color w:val="000000" w:themeColor="text1"/>
        </w:rPr>
        <w:t>E</w:t>
      </w:r>
      <w:r w:rsidR="00BE427C" w:rsidRPr="0098517B">
        <w:rPr>
          <w:rFonts w:ascii="Times" w:hAnsi="Times"/>
          <w:color w:val="000000" w:themeColor="text1"/>
        </w:rPr>
        <w:t xml:space="preserve">xamples of </w:t>
      </w:r>
      <w:r w:rsidR="003327AE" w:rsidRPr="0098517B">
        <w:rPr>
          <w:rFonts w:ascii="Times" w:hAnsi="Times"/>
          <w:color w:val="000000" w:themeColor="text1"/>
        </w:rPr>
        <w:t>the</w:t>
      </w:r>
      <w:r w:rsidR="005E79C8" w:rsidRPr="0098517B">
        <w:rPr>
          <w:rFonts w:ascii="Times" w:hAnsi="Times"/>
          <w:color w:val="000000" w:themeColor="text1"/>
        </w:rPr>
        <w:t xml:space="preserve"> sentences</w:t>
      </w:r>
      <w:r w:rsidR="003327AE" w:rsidRPr="0098517B">
        <w:rPr>
          <w:rFonts w:ascii="Times" w:hAnsi="Times"/>
          <w:color w:val="000000" w:themeColor="text1"/>
        </w:rPr>
        <w:t xml:space="preserve"> to be used</w:t>
      </w:r>
      <w:r w:rsidR="00BE427C" w:rsidRPr="0098517B">
        <w:rPr>
          <w:rFonts w:ascii="Times" w:hAnsi="Times"/>
          <w:color w:val="000000" w:themeColor="text1"/>
        </w:rPr>
        <w:t xml:space="preserve"> follow</w:t>
      </w:r>
      <w:r w:rsidR="005E79C8" w:rsidRPr="0098517B">
        <w:rPr>
          <w:rFonts w:ascii="Times" w:hAnsi="Times"/>
          <w:color w:val="000000" w:themeColor="text1"/>
        </w:rPr>
        <w:t xml:space="preserve"> (3-5)</w:t>
      </w:r>
      <w:r w:rsidR="00BE427C" w:rsidRPr="0098517B">
        <w:rPr>
          <w:rFonts w:ascii="Times" w:hAnsi="Times"/>
          <w:color w:val="000000" w:themeColor="text1"/>
        </w:rPr>
        <w:t xml:space="preserve">, all </w:t>
      </w:r>
      <w:r w:rsidR="005E79C8" w:rsidRPr="0098517B">
        <w:rPr>
          <w:rFonts w:ascii="Times" w:hAnsi="Times"/>
          <w:color w:val="000000" w:themeColor="text1"/>
        </w:rPr>
        <w:t>of which instruct</w:t>
      </w:r>
      <w:r w:rsidR="00BE427C" w:rsidRPr="0098517B">
        <w:rPr>
          <w:rFonts w:ascii="Times" w:hAnsi="Times"/>
          <w:color w:val="000000" w:themeColor="text1"/>
        </w:rPr>
        <w:t xml:space="preserve"> the participant </w:t>
      </w:r>
      <w:r w:rsidR="005E79C8" w:rsidRPr="0098517B">
        <w:rPr>
          <w:rFonts w:ascii="Times" w:hAnsi="Times"/>
          <w:color w:val="000000" w:themeColor="text1"/>
        </w:rPr>
        <w:t xml:space="preserve">to act out </w:t>
      </w:r>
      <w:r w:rsidR="00BE427C" w:rsidRPr="0098517B">
        <w:rPr>
          <w:rFonts w:ascii="Times" w:hAnsi="Times"/>
          <w:color w:val="000000" w:themeColor="text1"/>
        </w:rPr>
        <w:t>with respect to a visual world such as the world presented in Figure 1:</w:t>
      </w:r>
      <w:r w:rsidR="00503DB4" w:rsidRPr="0098517B">
        <w:rPr>
          <w:rFonts w:ascii="Times" w:hAnsi="Times"/>
          <w:color w:val="000000" w:themeColor="text1"/>
        </w:rPr>
        <w:tab/>
      </w:r>
      <w:r w:rsidR="00503DB4" w:rsidRPr="0098517B">
        <w:rPr>
          <w:rFonts w:ascii="Times" w:hAnsi="Times"/>
          <w:color w:val="000000" w:themeColor="text1"/>
        </w:rPr>
        <w:tab/>
      </w:r>
      <w:r w:rsidR="00503DB4" w:rsidRPr="0098517B">
        <w:rPr>
          <w:rFonts w:ascii="Times" w:hAnsi="Times"/>
          <w:color w:val="000000" w:themeColor="text1"/>
        </w:rPr>
        <w:tab/>
      </w:r>
    </w:p>
    <w:p w14:paraId="42CE2984" w14:textId="3239E84F" w:rsidR="00BE427C" w:rsidRPr="0098517B" w:rsidRDefault="00503DB4" w:rsidP="00503DB4">
      <w:pPr>
        <w:pStyle w:val="ListParagraph"/>
        <w:numPr>
          <w:ilvl w:val="0"/>
          <w:numId w:val="9"/>
        </w:numPr>
        <w:spacing w:line="480" w:lineRule="auto"/>
        <w:rPr>
          <w:rFonts w:ascii="Times" w:hAnsi="Times"/>
          <w:color w:val="000000" w:themeColor="text1"/>
          <w:lang w:val="es-US"/>
        </w:rPr>
      </w:pPr>
      <w:r w:rsidRPr="0098517B">
        <w:rPr>
          <w:rFonts w:ascii="Times" w:hAnsi="Times"/>
          <w:color w:val="000000" w:themeColor="text1"/>
          <w:lang w:val="es-US"/>
        </w:rPr>
        <w:t>Temporarily ambiguous:</w:t>
      </w:r>
      <w:r w:rsidRPr="0098517B">
        <w:rPr>
          <w:rFonts w:ascii="Times" w:hAnsi="Times"/>
          <w:i/>
          <w:color w:val="000000" w:themeColor="text1"/>
          <w:lang w:val="es-US"/>
        </w:rPr>
        <w:t xml:space="preserve"> </w:t>
      </w:r>
      <w:r w:rsidR="00BE427C" w:rsidRPr="0098517B">
        <w:rPr>
          <w:rFonts w:ascii="Times" w:hAnsi="Times"/>
          <w:i/>
          <w:color w:val="000000" w:themeColor="text1"/>
          <w:lang w:val="es-US"/>
        </w:rPr>
        <w:t>Pon la rana en la servilleta encima de la caja</w:t>
      </w:r>
      <w:r w:rsidRPr="0098517B">
        <w:rPr>
          <w:rFonts w:ascii="Times" w:hAnsi="Times"/>
          <w:color w:val="000000" w:themeColor="text1"/>
          <w:lang w:val="es-US"/>
        </w:rPr>
        <w:t>.</w:t>
      </w:r>
    </w:p>
    <w:p w14:paraId="71586487" w14:textId="34B955DF" w:rsidR="00BE427C" w:rsidRPr="0098517B" w:rsidRDefault="00503DB4" w:rsidP="00503DB4">
      <w:pPr>
        <w:pStyle w:val="ListParagraph"/>
        <w:numPr>
          <w:ilvl w:val="0"/>
          <w:numId w:val="9"/>
        </w:numPr>
        <w:spacing w:line="480" w:lineRule="auto"/>
        <w:rPr>
          <w:rFonts w:ascii="Times" w:hAnsi="Times"/>
          <w:color w:val="000000" w:themeColor="text1"/>
          <w:lang w:val="es-US"/>
        </w:rPr>
      </w:pPr>
      <w:r w:rsidRPr="0098517B">
        <w:rPr>
          <w:rFonts w:ascii="Times" w:hAnsi="Times"/>
          <w:color w:val="000000" w:themeColor="text1"/>
          <w:lang w:val="es-US"/>
        </w:rPr>
        <w:t>Unambiguous:</w:t>
      </w:r>
      <w:r w:rsidRPr="0098517B">
        <w:rPr>
          <w:rFonts w:ascii="Times" w:hAnsi="Times"/>
          <w:i/>
          <w:color w:val="000000" w:themeColor="text1"/>
          <w:lang w:val="es-US"/>
        </w:rPr>
        <w:t xml:space="preserve"> </w:t>
      </w:r>
      <w:r w:rsidR="00BE427C" w:rsidRPr="0098517B">
        <w:rPr>
          <w:rFonts w:ascii="Times" w:hAnsi="Times"/>
          <w:i/>
          <w:color w:val="000000" w:themeColor="text1"/>
          <w:lang w:val="es-US"/>
        </w:rPr>
        <w:t>Pon la rana que está en la servilleta encima de la caja</w:t>
      </w:r>
      <w:r w:rsidRPr="0098517B">
        <w:rPr>
          <w:rFonts w:ascii="Times" w:hAnsi="Times"/>
          <w:color w:val="000000" w:themeColor="text1"/>
          <w:lang w:val="es-US"/>
        </w:rPr>
        <w:t>.</w:t>
      </w:r>
    </w:p>
    <w:p w14:paraId="2C9887D5" w14:textId="0600266C" w:rsidR="00BE427C" w:rsidRPr="0098517B" w:rsidRDefault="00503DB4" w:rsidP="00503DB4">
      <w:pPr>
        <w:pStyle w:val="ListParagraph"/>
        <w:numPr>
          <w:ilvl w:val="0"/>
          <w:numId w:val="9"/>
        </w:numPr>
        <w:spacing w:line="480" w:lineRule="auto"/>
        <w:rPr>
          <w:rFonts w:ascii="Times" w:hAnsi="Times"/>
          <w:color w:val="000000" w:themeColor="text1"/>
          <w:lang w:val="es-US"/>
        </w:rPr>
      </w:pPr>
      <w:r w:rsidRPr="0098517B">
        <w:rPr>
          <w:rFonts w:ascii="Times" w:hAnsi="Times"/>
          <w:color w:val="000000" w:themeColor="text1"/>
          <w:lang w:val="es-US"/>
        </w:rPr>
        <w:t>Filler:</w:t>
      </w:r>
      <w:r w:rsidRPr="0098517B">
        <w:rPr>
          <w:rFonts w:ascii="Times" w:hAnsi="Times"/>
          <w:i/>
          <w:color w:val="000000" w:themeColor="text1"/>
          <w:lang w:val="es-US"/>
        </w:rPr>
        <w:t xml:space="preserve"> </w:t>
      </w:r>
      <w:r w:rsidR="00BE427C" w:rsidRPr="0098517B">
        <w:rPr>
          <w:rFonts w:ascii="Times" w:hAnsi="Times"/>
          <w:i/>
          <w:color w:val="000000" w:themeColor="text1"/>
          <w:lang w:val="es-US"/>
        </w:rPr>
        <w:t>Pon la rana en la caja</w:t>
      </w:r>
      <w:r w:rsidRPr="0098517B">
        <w:rPr>
          <w:rFonts w:ascii="Times" w:hAnsi="Times"/>
          <w:color w:val="000000" w:themeColor="text1"/>
          <w:lang w:val="es-US"/>
        </w:rPr>
        <w:t>.</w:t>
      </w:r>
    </w:p>
    <w:p w14:paraId="2309BBD9" w14:textId="1B6F6D36" w:rsidR="005E79C8" w:rsidRPr="0098517B" w:rsidRDefault="00FF7A43" w:rsidP="0078323A">
      <w:pPr>
        <w:spacing w:line="480" w:lineRule="auto"/>
        <w:ind w:firstLine="720"/>
        <w:rPr>
          <w:rFonts w:ascii="Times" w:hAnsi="Times"/>
          <w:color w:val="000000" w:themeColor="text1"/>
        </w:rPr>
      </w:pPr>
      <w:r w:rsidRPr="0098517B">
        <w:rPr>
          <w:rFonts w:ascii="Times" w:hAnsi="Times"/>
          <w:color w:val="000000" w:themeColor="text1"/>
        </w:rPr>
        <w:lastRenderedPageBreak/>
        <w:t xml:space="preserve">As </w:t>
      </w:r>
      <w:r w:rsidR="0078323A" w:rsidRPr="0098517B">
        <w:rPr>
          <w:rFonts w:ascii="Times" w:hAnsi="Times"/>
          <w:color w:val="000000" w:themeColor="text1"/>
        </w:rPr>
        <w:t>the</w:t>
      </w:r>
      <w:r w:rsidR="005E79C8" w:rsidRPr="0098517B">
        <w:rPr>
          <w:rFonts w:ascii="Times" w:hAnsi="Times"/>
          <w:color w:val="000000" w:themeColor="text1"/>
        </w:rPr>
        <w:t xml:space="preserve"> ambiguous sentences are heard, listeners fixate on the modifier</w:t>
      </w:r>
      <w:r w:rsidR="0078323A" w:rsidRPr="0098517B">
        <w:rPr>
          <w:rFonts w:ascii="Times" w:hAnsi="Times"/>
          <w:color w:val="000000" w:themeColor="text1"/>
        </w:rPr>
        <w:t xml:space="preserve"> (e.g. ‘</w:t>
      </w:r>
      <w:proofErr w:type="spellStart"/>
      <w:r w:rsidR="0078323A" w:rsidRPr="0098517B">
        <w:rPr>
          <w:rFonts w:ascii="Times" w:hAnsi="Times"/>
          <w:i/>
          <w:color w:val="000000" w:themeColor="text1"/>
        </w:rPr>
        <w:t>en</w:t>
      </w:r>
      <w:proofErr w:type="spellEnd"/>
      <w:r w:rsidR="0078323A" w:rsidRPr="0098517B">
        <w:rPr>
          <w:rFonts w:ascii="Times" w:hAnsi="Times"/>
          <w:i/>
          <w:color w:val="000000" w:themeColor="text1"/>
        </w:rPr>
        <w:t xml:space="preserve"> la </w:t>
      </w:r>
      <w:proofErr w:type="spellStart"/>
      <w:r w:rsidR="0078323A" w:rsidRPr="0098517B">
        <w:rPr>
          <w:rFonts w:ascii="Times" w:hAnsi="Times"/>
          <w:i/>
          <w:color w:val="000000" w:themeColor="text1"/>
        </w:rPr>
        <w:t>servilleta</w:t>
      </w:r>
      <w:proofErr w:type="spellEnd"/>
      <w:r w:rsidR="0078323A" w:rsidRPr="0098517B">
        <w:rPr>
          <w:rFonts w:ascii="Times" w:hAnsi="Times"/>
          <w:color w:val="000000" w:themeColor="text1"/>
        </w:rPr>
        <w:t>’)</w:t>
      </w:r>
      <w:r w:rsidR="005E79C8" w:rsidRPr="0098517B">
        <w:rPr>
          <w:rFonts w:ascii="Times" w:hAnsi="Times"/>
          <w:color w:val="000000" w:themeColor="text1"/>
        </w:rPr>
        <w:t xml:space="preserve"> as if it is the goal until </w:t>
      </w:r>
      <w:r w:rsidRPr="0098517B">
        <w:rPr>
          <w:rFonts w:ascii="Times" w:hAnsi="Times"/>
          <w:color w:val="000000" w:themeColor="text1"/>
        </w:rPr>
        <w:t xml:space="preserve">the disambiguating information </w:t>
      </w:r>
      <w:r w:rsidR="003144BD" w:rsidRPr="0098517B">
        <w:rPr>
          <w:rFonts w:ascii="Times" w:hAnsi="Times"/>
          <w:color w:val="000000" w:themeColor="text1"/>
        </w:rPr>
        <w:t xml:space="preserve">(e.g. </w:t>
      </w:r>
      <w:r w:rsidR="005E79C8" w:rsidRPr="0098517B">
        <w:rPr>
          <w:rFonts w:ascii="Times" w:hAnsi="Times"/>
          <w:color w:val="000000" w:themeColor="text1"/>
        </w:rPr>
        <w:t>‘</w:t>
      </w:r>
      <w:proofErr w:type="spellStart"/>
      <w:r w:rsidR="005E79C8" w:rsidRPr="0098517B">
        <w:rPr>
          <w:rFonts w:ascii="Times" w:hAnsi="Times"/>
          <w:i/>
          <w:color w:val="000000" w:themeColor="text1"/>
        </w:rPr>
        <w:t>encima</w:t>
      </w:r>
      <w:proofErr w:type="spellEnd"/>
      <w:r w:rsidR="005E79C8" w:rsidRPr="0098517B">
        <w:rPr>
          <w:rFonts w:ascii="Times" w:hAnsi="Times"/>
          <w:i/>
          <w:color w:val="000000" w:themeColor="text1"/>
        </w:rPr>
        <w:t xml:space="preserve"> de la </w:t>
      </w:r>
      <w:proofErr w:type="spellStart"/>
      <w:r w:rsidR="005E79C8" w:rsidRPr="0098517B">
        <w:rPr>
          <w:rFonts w:ascii="Times" w:hAnsi="Times"/>
          <w:i/>
          <w:color w:val="000000" w:themeColor="text1"/>
        </w:rPr>
        <w:t>caja</w:t>
      </w:r>
      <w:proofErr w:type="spellEnd"/>
      <w:r w:rsidR="005E79C8" w:rsidRPr="0098517B">
        <w:rPr>
          <w:rFonts w:ascii="Times" w:hAnsi="Times"/>
          <w:color w:val="000000" w:themeColor="text1"/>
        </w:rPr>
        <w:t>’</w:t>
      </w:r>
      <w:r w:rsidR="003144BD" w:rsidRPr="0098517B">
        <w:rPr>
          <w:rFonts w:ascii="Times" w:hAnsi="Times"/>
          <w:color w:val="000000" w:themeColor="text1"/>
        </w:rPr>
        <w:t>)</w:t>
      </w:r>
      <w:r w:rsidR="005E79C8" w:rsidRPr="0098517B">
        <w:rPr>
          <w:rFonts w:ascii="Times" w:hAnsi="Times"/>
          <w:color w:val="000000" w:themeColor="text1"/>
        </w:rPr>
        <w:t xml:space="preserve"> </w:t>
      </w:r>
      <w:r w:rsidRPr="0098517B">
        <w:rPr>
          <w:rFonts w:ascii="Times" w:hAnsi="Times"/>
          <w:color w:val="000000" w:themeColor="text1"/>
        </w:rPr>
        <w:t xml:space="preserve">is reached, </w:t>
      </w:r>
      <w:r w:rsidR="005E79C8" w:rsidRPr="0098517B">
        <w:rPr>
          <w:rFonts w:ascii="Times" w:hAnsi="Times"/>
          <w:color w:val="000000" w:themeColor="text1"/>
        </w:rPr>
        <w:t xml:space="preserve">at which point </w:t>
      </w:r>
      <w:r w:rsidR="003144BD" w:rsidRPr="0098517B">
        <w:rPr>
          <w:rFonts w:ascii="Times" w:hAnsi="Times"/>
          <w:color w:val="000000" w:themeColor="text1"/>
        </w:rPr>
        <w:t>the parser</w:t>
      </w:r>
      <w:r w:rsidR="005E79C8" w:rsidRPr="0098517B">
        <w:rPr>
          <w:rFonts w:ascii="Times" w:hAnsi="Times"/>
          <w:color w:val="000000" w:themeColor="text1"/>
        </w:rPr>
        <w:t xml:space="preserve"> </w:t>
      </w:r>
      <w:r w:rsidRPr="0098517B">
        <w:rPr>
          <w:rFonts w:ascii="Times" w:hAnsi="Times"/>
          <w:color w:val="000000" w:themeColor="text1"/>
        </w:rPr>
        <w:t xml:space="preserve">must </w:t>
      </w:r>
      <w:r w:rsidR="005E79C8" w:rsidRPr="0098517B">
        <w:rPr>
          <w:rFonts w:ascii="Times" w:hAnsi="Times"/>
          <w:color w:val="000000" w:themeColor="text1"/>
        </w:rPr>
        <w:t xml:space="preserve">reanalyze the structure. With such sentences, eye movements to the correct goal are delayed when compared to unambiguous </w:t>
      </w:r>
      <w:r w:rsidR="00D744CB" w:rsidRPr="0098517B">
        <w:rPr>
          <w:rFonts w:ascii="Times" w:hAnsi="Times"/>
          <w:color w:val="000000" w:themeColor="text1"/>
        </w:rPr>
        <w:t xml:space="preserve">sentences such as (4), which is the critical comparison as it concerns syntactic disambiguation. </w:t>
      </w:r>
    </w:p>
    <w:p w14:paraId="28BC8DAA" w14:textId="594D0164" w:rsidR="004A54F9" w:rsidRPr="0098517B" w:rsidRDefault="004A54F9" w:rsidP="008767D3">
      <w:pPr>
        <w:spacing w:line="480" w:lineRule="auto"/>
        <w:outlineLvl w:val="0"/>
        <w:rPr>
          <w:rFonts w:ascii="Times" w:hAnsi="Times"/>
          <w:i/>
          <w:color w:val="000000" w:themeColor="text1"/>
          <w:u w:val="single"/>
          <w:lang w:val="es-US"/>
        </w:rPr>
      </w:pPr>
      <w:r w:rsidRPr="0098517B">
        <w:rPr>
          <w:rFonts w:ascii="Times" w:hAnsi="Times"/>
          <w:color w:val="000000" w:themeColor="text1"/>
          <w:u w:val="single"/>
          <w:lang w:val="es-US"/>
        </w:rPr>
        <w:t>Language Background Questionnaire</w:t>
      </w:r>
      <w:r w:rsidRPr="0098517B">
        <w:rPr>
          <w:rFonts w:ascii="Times" w:hAnsi="Times"/>
          <w:i/>
          <w:color w:val="000000" w:themeColor="text1"/>
          <w:u w:val="single"/>
          <w:lang w:val="es-US"/>
        </w:rPr>
        <w:t xml:space="preserve"> </w:t>
      </w:r>
      <w:r w:rsidRPr="0098517B">
        <w:rPr>
          <w:rFonts w:ascii="Times" w:hAnsi="Times"/>
          <w:color w:val="000000" w:themeColor="text1"/>
          <w:u w:val="single"/>
          <w:lang w:val="es-US"/>
        </w:rPr>
        <w:t xml:space="preserve">and </w:t>
      </w:r>
      <w:r w:rsidRPr="0098517B">
        <w:rPr>
          <w:rFonts w:ascii="Times" w:hAnsi="Times"/>
          <w:i/>
          <w:color w:val="000000" w:themeColor="text1"/>
          <w:u w:val="single"/>
          <w:lang w:val="es-US"/>
        </w:rPr>
        <w:t>Diplomas de Español como Lengua Extranjera</w:t>
      </w:r>
    </w:p>
    <w:p w14:paraId="64937392" w14:textId="08AC38EE" w:rsidR="004A54F9" w:rsidRPr="0098517B" w:rsidRDefault="004A54F9" w:rsidP="00503DB4">
      <w:pPr>
        <w:spacing w:line="480" w:lineRule="auto"/>
        <w:ind w:firstLine="720"/>
        <w:rPr>
          <w:rFonts w:ascii="Times" w:hAnsi="Times"/>
          <w:i/>
          <w:color w:val="000000" w:themeColor="text1"/>
        </w:rPr>
      </w:pPr>
      <w:r w:rsidRPr="0098517B">
        <w:rPr>
          <w:rFonts w:ascii="Times" w:hAnsi="Times"/>
          <w:color w:val="000000" w:themeColor="text1"/>
        </w:rPr>
        <w:t>The language backg</w:t>
      </w:r>
      <w:r w:rsidR="002E182C" w:rsidRPr="0098517B">
        <w:rPr>
          <w:rFonts w:ascii="Times" w:hAnsi="Times"/>
          <w:color w:val="000000" w:themeColor="text1"/>
        </w:rPr>
        <w:t xml:space="preserve">round questionnaire </w:t>
      </w:r>
      <w:commentRangeStart w:id="8"/>
      <w:r w:rsidR="005A076C" w:rsidRPr="0098517B">
        <w:rPr>
          <w:rFonts w:ascii="Times" w:hAnsi="Times"/>
          <w:color w:val="000000" w:themeColor="text1"/>
        </w:rPr>
        <w:t xml:space="preserve">(LBQ) </w:t>
      </w:r>
      <w:commentRangeEnd w:id="8"/>
      <w:r w:rsidR="00C16666">
        <w:rPr>
          <w:rStyle w:val="CommentReference"/>
          <w:rFonts w:asciiTheme="minorHAnsi" w:eastAsiaTheme="minorEastAsia" w:hAnsiTheme="minorHAnsi" w:cstheme="minorBidi"/>
        </w:rPr>
        <w:commentReference w:id="8"/>
      </w:r>
      <w:r w:rsidR="002E182C" w:rsidRPr="0098517B">
        <w:rPr>
          <w:rFonts w:ascii="Times" w:hAnsi="Times"/>
          <w:color w:val="000000" w:themeColor="text1"/>
        </w:rPr>
        <w:t xml:space="preserve">will </w:t>
      </w:r>
      <w:r w:rsidR="005A076C" w:rsidRPr="0098517B">
        <w:rPr>
          <w:rFonts w:ascii="Times" w:hAnsi="Times"/>
          <w:color w:val="000000" w:themeColor="text1"/>
        </w:rPr>
        <w:t xml:space="preserve">gather information relating to participants’ experience with English and Spanish, as well as any potential experience with an additional language. Questions will focus on variables such as age at which </w:t>
      </w:r>
      <w:r w:rsidR="003144BD" w:rsidRPr="0098517B">
        <w:rPr>
          <w:rFonts w:ascii="Times" w:hAnsi="Times"/>
          <w:color w:val="000000" w:themeColor="text1"/>
        </w:rPr>
        <w:t>second language study began</w:t>
      </w:r>
      <w:r w:rsidR="005A076C" w:rsidRPr="0098517B">
        <w:rPr>
          <w:rFonts w:ascii="Times" w:hAnsi="Times"/>
          <w:color w:val="000000" w:themeColor="text1"/>
        </w:rPr>
        <w:t>, years studying Spanish, and external exposure to Spanish. In addition to the LBQ, and t</w:t>
      </w:r>
      <w:r w:rsidRPr="0098517B">
        <w:rPr>
          <w:rFonts w:ascii="Times" w:hAnsi="Times"/>
          <w:color w:val="000000" w:themeColor="text1"/>
        </w:rPr>
        <w:t xml:space="preserve">o ensure that participants from each </w:t>
      </w:r>
      <w:r w:rsidR="005A076C" w:rsidRPr="0098517B">
        <w:rPr>
          <w:rFonts w:ascii="Times" w:hAnsi="Times"/>
          <w:color w:val="000000" w:themeColor="text1"/>
        </w:rPr>
        <w:t>proficiency</w:t>
      </w:r>
      <w:r w:rsidRPr="0098517B">
        <w:rPr>
          <w:rFonts w:ascii="Times" w:hAnsi="Times"/>
          <w:color w:val="000000" w:themeColor="text1"/>
        </w:rPr>
        <w:t xml:space="preserve"> are appropriately sorted, a component of the DELE will be completed. The same portion used in Torres &amp; Sanz (2016) will be used, consisting of a fill-in-the-blank vocabulary section and a cloze passage. This will be used for both the L2 and heritage participants (Studies 1-3) </w:t>
      </w:r>
      <w:r w:rsidR="003144BD" w:rsidRPr="0098517B">
        <w:rPr>
          <w:rFonts w:ascii="Times" w:hAnsi="Times"/>
          <w:color w:val="000000" w:themeColor="text1"/>
        </w:rPr>
        <w:t>because it avoids highly-explicit and highly-implicit knowledge, to accommodate both groups, and to</w:t>
      </w:r>
      <w:r w:rsidRPr="0098517B">
        <w:rPr>
          <w:rFonts w:ascii="Times" w:hAnsi="Times"/>
          <w:color w:val="000000" w:themeColor="text1"/>
        </w:rPr>
        <w:t xml:space="preserve"> minimize variability </w:t>
      </w:r>
      <w:r w:rsidR="003144BD" w:rsidRPr="0098517B">
        <w:rPr>
          <w:rFonts w:ascii="Times" w:hAnsi="Times"/>
          <w:color w:val="000000" w:themeColor="text1"/>
        </w:rPr>
        <w:t>of</w:t>
      </w:r>
      <w:r w:rsidRPr="0098517B">
        <w:rPr>
          <w:rFonts w:ascii="Times" w:hAnsi="Times"/>
          <w:color w:val="000000" w:themeColor="text1"/>
        </w:rPr>
        <w:t xml:space="preserve"> materials between studies. </w:t>
      </w:r>
      <w:r w:rsidR="00F9261B">
        <w:rPr>
          <w:rFonts w:ascii="Times" w:hAnsi="Times"/>
          <w:color w:val="000000" w:themeColor="text1"/>
        </w:rPr>
        <w:t xml:space="preserve">EIT, not a bad idea to use </w:t>
      </w:r>
      <w:proofErr w:type="spellStart"/>
      <w:r w:rsidR="00F9261B">
        <w:rPr>
          <w:rFonts w:ascii="Times" w:hAnsi="Times"/>
          <w:color w:val="000000" w:themeColor="text1"/>
        </w:rPr>
        <w:t>self evaluation</w:t>
      </w:r>
      <w:proofErr w:type="spellEnd"/>
      <w:r w:rsidR="00F9261B">
        <w:rPr>
          <w:rFonts w:ascii="Times" w:hAnsi="Times"/>
          <w:color w:val="000000" w:themeColor="text1"/>
        </w:rPr>
        <w:t xml:space="preserve"> for HLLs.</w:t>
      </w:r>
    </w:p>
    <w:p w14:paraId="18EB28F0" w14:textId="2A765F0B" w:rsidR="005D57FB" w:rsidRPr="0098517B" w:rsidRDefault="005D57FB" w:rsidP="008767D3">
      <w:pPr>
        <w:shd w:val="clear" w:color="auto" w:fill="FFFFFF"/>
        <w:spacing w:line="480" w:lineRule="auto"/>
        <w:jc w:val="both"/>
        <w:outlineLvl w:val="0"/>
        <w:rPr>
          <w:rFonts w:ascii="Times" w:hAnsi="Times"/>
          <w:b/>
          <w:color w:val="000000" w:themeColor="text1"/>
        </w:rPr>
      </w:pPr>
      <w:r w:rsidRPr="0098517B">
        <w:rPr>
          <w:rFonts w:ascii="Times" w:hAnsi="Times"/>
          <w:b/>
          <w:color w:val="000000" w:themeColor="text1"/>
        </w:rPr>
        <w:t>6.2</w:t>
      </w:r>
      <w:r w:rsidR="00F1066F" w:rsidRPr="0098517B">
        <w:rPr>
          <w:rFonts w:ascii="Times" w:hAnsi="Times"/>
          <w:b/>
          <w:color w:val="000000" w:themeColor="text1"/>
        </w:rPr>
        <w:t>.</w:t>
      </w:r>
      <w:r w:rsidRPr="0098517B">
        <w:rPr>
          <w:rFonts w:ascii="Times" w:hAnsi="Times"/>
          <w:b/>
          <w:color w:val="000000" w:themeColor="text1"/>
        </w:rPr>
        <w:t xml:space="preserve"> Study 2</w:t>
      </w:r>
    </w:p>
    <w:p w14:paraId="45EA8C1F" w14:textId="6BC6BB52" w:rsidR="005D57FB" w:rsidRPr="0098517B" w:rsidRDefault="00503DB4" w:rsidP="008767D3">
      <w:pPr>
        <w:shd w:val="clear" w:color="auto" w:fill="FFFFFF"/>
        <w:spacing w:line="480" w:lineRule="auto"/>
        <w:jc w:val="both"/>
        <w:outlineLvl w:val="0"/>
        <w:rPr>
          <w:rFonts w:ascii="Times" w:hAnsi="Times"/>
          <w:i/>
          <w:color w:val="000000" w:themeColor="text1"/>
        </w:rPr>
      </w:pPr>
      <w:r w:rsidRPr="0098517B">
        <w:rPr>
          <w:rFonts w:ascii="Times" w:hAnsi="Times"/>
          <w:i/>
          <w:color w:val="000000" w:themeColor="text1"/>
        </w:rPr>
        <w:t xml:space="preserve">6.2.1. </w:t>
      </w:r>
      <w:r w:rsidR="005D57FB" w:rsidRPr="0098517B">
        <w:rPr>
          <w:rFonts w:ascii="Times" w:hAnsi="Times"/>
          <w:i/>
          <w:color w:val="000000" w:themeColor="text1"/>
        </w:rPr>
        <w:t xml:space="preserve">Participants </w:t>
      </w:r>
    </w:p>
    <w:p w14:paraId="7F3DEF50" w14:textId="55F608E1" w:rsidR="00550347" w:rsidRPr="0098517B" w:rsidRDefault="00A5347A" w:rsidP="003144BD">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Study 2</w:t>
      </w:r>
      <w:r w:rsidR="00550347" w:rsidRPr="0098517B">
        <w:rPr>
          <w:rFonts w:ascii="Times" w:hAnsi="Times"/>
          <w:color w:val="000000" w:themeColor="text1"/>
        </w:rPr>
        <w:t xml:space="preserve"> will </w:t>
      </w:r>
      <w:r w:rsidRPr="0098517B">
        <w:rPr>
          <w:rFonts w:ascii="Times" w:hAnsi="Times"/>
          <w:color w:val="000000" w:themeColor="text1"/>
        </w:rPr>
        <w:t>follow Study 1</w:t>
      </w:r>
      <w:r w:rsidR="007356F5" w:rsidRPr="0098517B">
        <w:rPr>
          <w:rFonts w:ascii="Times" w:hAnsi="Times"/>
          <w:color w:val="000000" w:themeColor="text1"/>
        </w:rPr>
        <w:t xml:space="preserve"> chronologically</w:t>
      </w:r>
      <w:r w:rsidRPr="0098517B">
        <w:rPr>
          <w:rFonts w:ascii="Times" w:hAnsi="Times"/>
          <w:color w:val="000000" w:themeColor="text1"/>
        </w:rPr>
        <w:t xml:space="preserve"> by one semester and will </w:t>
      </w:r>
      <w:r w:rsidR="00550347" w:rsidRPr="0098517B">
        <w:rPr>
          <w:rFonts w:ascii="Times" w:hAnsi="Times"/>
          <w:color w:val="000000" w:themeColor="text1"/>
        </w:rPr>
        <w:t>recruit p</w:t>
      </w:r>
      <w:r w:rsidRPr="0098517B">
        <w:rPr>
          <w:rFonts w:ascii="Times" w:hAnsi="Times"/>
          <w:color w:val="000000" w:themeColor="text1"/>
        </w:rPr>
        <w:t>articipants from the same level</w:t>
      </w:r>
      <w:r w:rsidR="00550347" w:rsidRPr="0098517B">
        <w:rPr>
          <w:rFonts w:ascii="Times" w:hAnsi="Times"/>
          <w:color w:val="000000" w:themeColor="text1"/>
        </w:rPr>
        <w:t xml:space="preserve"> of Spanish</w:t>
      </w:r>
      <w:r w:rsidRPr="0098517B">
        <w:rPr>
          <w:rFonts w:ascii="Times" w:hAnsi="Times"/>
          <w:color w:val="000000" w:themeColor="text1"/>
        </w:rPr>
        <w:t xml:space="preserve"> as Study 1, with the same inclusion/exclusion criteria. </w:t>
      </w:r>
      <w:r w:rsidR="00AC197F" w:rsidRPr="0098517B">
        <w:rPr>
          <w:rFonts w:ascii="Times" w:hAnsi="Times"/>
          <w:color w:val="000000" w:themeColor="text1"/>
        </w:rPr>
        <w:t xml:space="preserve">Approximately 15-20 participants will be needed per group to conduct analyses at power similar to previous studies (Hsu &amp; </w:t>
      </w:r>
      <w:proofErr w:type="spellStart"/>
      <w:r w:rsidR="00AC197F" w:rsidRPr="0098517B">
        <w:rPr>
          <w:rFonts w:ascii="Times" w:hAnsi="Times"/>
          <w:color w:val="000000" w:themeColor="text1"/>
        </w:rPr>
        <w:t>Novick</w:t>
      </w:r>
      <w:proofErr w:type="spellEnd"/>
      <w:r w:rsidR="00AC197F" w:rsidRPr="0098517B">
        <w:rPr>
          <w:rFonts w:ascii="Times" w:hAnsi="Times"/>
          <w:color w:val="000000" w:themeColor="text1"/>
        </w:rPr>
        <w:t>, 2016, for example).</w:t>
      </w:r>
    </w:p>
    <w:p w14:paraId="38D107BC" w14:textId="0D453CFF" w:rsidR="005D57FB" w:rsidRPr="0098517B" w:rsidRDefault="00503DB4" w:rsidP="008767D3">
      <w:pPr>
        <w:shd w:val="clear" w:color="auto" w:fill="FFFFFF"/>
        <w:spacing w:line="480" w:lineRule="auto"/>
        <w:jc w:val="both"/>
        <w:outlineLvl w:val="0"/>
        <w:rPr>
          <w:rFonts w:ascii="Times" w:hAnsi="Times"/>
          <w:i/>
          <w:color w:val="000000" w:themeColor="text1"/>
        </w:rPr>
      </w:pPr>
      <w:r w:rsidRPr="0098517B">
        <w:rPr>
          <w:rFonts w:ascii="Times" w:hAnsi="Times"/>
          <w:i/>
          <w:color w:val="000000" w:themeColor="text1"/>
        </w:rPr>
        <w:t xml:space="preserve">6.2.2. </w:t>
      </w:r>
      <w:r w:rsidR="00A5347A" w:rsidRPr="0098517B">
        <w:rPr>
          <w:rFonts w:ascii="Times" w:hAnsi="Times"/>
          <w:i/>
          <w:color w:val="000000" w:themeColor="text1"/>
        </w:rPr>
        <w:t xml:space="preserve">Procedure and </w:t>
      </w:r>
      <w:r w:rsidR="005D57FB" w:rsidRPr="0098517B">
        <w:rPr>
          <w:rFonts w:ascii="Times" w:hAnsi="Times"/>
          <w:i/>
          <w:color w:val="000000" w:themeColor="text1"/>
        </w:rPr>
        <w:t>Materials</w:t>
      </w:r>
    </w:p>
    <w:p w14:paraId="479F3C21" w14:textId="15BD57C7" w:rsidR="00E46CD9" w:rsidRPr="0098517B" w:rsidRDefault="00ED587E"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lastRenderedPageBreak/>
        <w:t xml:space="preserve">Study 2 will be completed in one session. </w:t>
      </w:r>
      <w:r w:rsidR="00E46CD9" w:rsidRPr="0098517B">
        <w:rPr>
          <w:rFonts w:ascii="Times" w:hAnsi="Times"/>
          <w:color w:val="000000" w:themeColor="text1"/>
        </w:rPr>
        <w:t xml:space="preserve">The same LBQ and segment of the DELE will be used as Study 1, both of which will be presented before the </w:t>
      </w:r>
      <w:r w:rsidR="00636B50" w:rsidRPr="0098517B">
        <w:rPr>
          <w:rFonts w:ascii="Times" w:hAnsi="Times"/>
          <w:color w:val="000000" w:themeColor="text1"/>
        </w:rPr>
        <w:t>interleaved language comprehension-flanker</w:t>
      </w:r>
      <w:r w:rsidR="00E46CD9" w:rsidRPr="0098517B">
        <w:rPr>
          <w:rFonts w:ascii="Times" w:hAnsi="Times"/>
          <w:color w:val="000000" w:themeColor="text1"/>
        </w:rPr>
        <w:t xml:space="preserve"> component. The critical difference between Studies 1 and 2 is that Study 2 will interleave flanker tasks within the syntactic disambiguation trials to engage cognitive control before select trials</w:t>
      </w:r>
      <w:r w:rsidR="00636B50" w:rsidRPr="0098517B">
        <w:rPr>
          <w:rFonts w:ascii="Times" w:hAnsi="Times"/>
          <w:color w:val="000000" w:themeColor="text1"/>
        </w:rPr>
        <w:t>, instead of presenting two distinct tasks</w:t>
      </w:r>
      <w:r w:rsidR="00E46CD9" w:rsidRPr="0098517B">
        <w:rPr>
          <w:rFonts w:ascii="Times" w:hAnsi="Times"/>
          <w:color w:val="000000" w:themeColor="text1"/>
        </w:rPr>
        <w:t xml:space="preserve">. </w:t>
      </w:r>
    </w:p>
    <w:p w14:paraId="3BF3BAA6" w14:textId="77777777" w:rsidR="00E46CD9" w:rsidRPr="0098517B" w:rsidRDefault="00E46CD9" w:rsidP="008767D3">
      <w:pPr>
        <w:shd w:val="clear" w:color="auto" w:fill="FFFFFF"/>
        <w:spacing w:line="480" w:lineRule="auto"/>
        <w:jc w:val="both"/>
        <w:outlineLvl w:val="0"/>
        <w:rPr>
          <w:rFonts w:ascii="Times" w:hAnsi="Times"/>
          <w:color w:val="000000" w:themeColor="text1"/>
          <w:u w:val="single"/>
        </w:rPr>
      </w:pPr>
      <w:r w:rsidRPr="0098517B">
        <w:rPr>
          <w:rFonts w:ascii="Times" w:hAnsi="Times"/>
          <w:color w:val="000000" w:themeColor="text1"/>
          <w:u w:val="single"/>
        </w:rPr>
        <w:t>Interleaved flanker-to-sentence sequences</w:t>
      </w:r>
    </w:p>
    <w:p w14:paraId="163C1988" w14:textId="0A3E9D80" w:rsidR="00E46CD9" w:rsidRPr="0098517B" w:rsidRDefault="00E46CD9"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Before data collection begins, participants will complete a </w:t>
      </w:r>
      <w:r w:rsidR="00110CA6" w:rsidRPr="0098517B">
        <w:rPr>
          <w:rFonts w:ascii="Times" w:hAnsi="Times"/>
          <w:color w:val="000000" w:themeColor="text1"/>
        </w:rPr>
        <w:t>practice</w:t>
      </w:r>
      <w:r w:rsidRPr="0098517B">
        <w:rPr>
          <w:rFonts w:ascii="Times" w:hAnsi="Times"/>
          <w:color w:val="000000" w:themeColor="text1"/>
        </w:rPr>
        <w:t xml:space="preserve"> </w:t>
      </w:r>
      <w:r w:rsidR="00110CA6" w:rsidRPr="0098517B">
        <w:rPr>
          <w:rFonts w:ascii="Times" w:hAnsi="Times"/>
          <w:color w:val="000000" w:themeColor="text1"/>
        </w:rPr>
        <w:t>phase of both the flanker task (</w:t>
      </w:r>
      <w:r w:rsidRPr="0098517B">
        <w:rPr>
          <w:rFonts w:ascii="Times" w:hAnsi="Times"/>
          <w:color w:val="000000" w:themeColor="text1"/>
        </w:rPr>
        <w:t xml:space="preserve">during which they will learn the appropriate response buttons, the different conditions, etc.) and the sentence interpretation task (during which they will learn to act out the instructions, will become familiar with the speaker, etc.). </w:t>
      </w:r>
      <w:r w:rsidR="00110CA6" w:rsidRPr="0098517B">
        <w:rPr>
          <w:rFonts w:ascii="Times" w:hAnsi="Times"/>
          <w:color w:val="000000" w:themeColor="text1"/>
        </w:rPr>
        <w:t>Following the practice phases, the will begin the interleaved task.</w:t>
      </w:r>
    </w:p>
    <w:p w14:paraId="6F903955" w14:textId="105B68CF" w:rsidR="005A076C" w:rsidRPr="0098517B" w:rsidRDefault="00E46CD9" w:rsidP="00503DB4">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 xml:space="preserve">The pseudorandom presentation of trials will </w:t>
      </w:r>
      <w:r w:rsidR="00636B50" w:rsidRPr="0098517B">
        <w:rPr>
          <w:rFonts w:ascii="Times" w:hAnsi="Times"/>
          <w:color w:val="000000" w:themeColor="text1"/>
        </w:rPr>
        <w:t xml:space="preserve">allow incongruent or congruent flanker trials to precede ambiguous or unambiguous sentence-interpretation trials, resulting in four conditions: </w:t>
      </w:r>
      <w:proofErr w:type="spellStart"/>
      <w:r w:rsidR="00636B50" w:rsidRPr="0098517B">
        <w:rPr>
          <w:rFonts w:ascii="Times" w:hAnsi="Times"/>
          <w:color w:val="000000" w:themeColor="text1"/>
        </w:rPr>
        <w:t>i</w:t>
      </w:r>
      <w:proofErr w:type="spellEnd"/>
      <w:r w:rsidR="00636B50" w:rsidRPr="0098517B">
        <w:rPr>
          <w:rFonts w:ascii="Times" w:hAnsi="Times"/>
          <w:color w:val="000000" w:themeColor="text1"/>
        </w:rPr>
        <w:t xml:space="preserve">-A, </w:t>
      </w:r>
      <w:proofErr w:type="spellStart"/>
      <w:r w:rsidR="00636B50" w:rsidRPr="0098517B">
        <w:rPr>
          <w:rFonts w:ascii="Times" w:hAnsi="Times"/>
          <w:color w:val="000000" w:themeColor="text1"/>
        </w:rPr>
        <w:t>i</w:t>
      </w:r>
      <w:proofErr w:type="spellEnd"/>
      <w:r w:rsidR="00636B50" w:rsidRPr="0098517B">
        <w:rPr>
          <w:rFonts w:ascii="Times" w:hAnsi="Times"/>
          <w:color w:val="000000" w:themeColor="text1"/>
        </w:rPr>
        <w:t xml:space="preserve">-U, c-A, and c-U. Twelve pairs of each condition will be prepared, using the same stimuli as Study 1 and counterbalancing in the same </w:t>
      </w:r>
      <w:r w:rsidR="00110CA6" w:rsidRPr="0098517B">
        <w:rPr>
          <w:rFonts w:ascii="Times" w:hAnsi="Times"/>
          <w:color w:val="000000" w:themeColor="text1"/>
        </w:rPr>
        <w:t>vein,</w:t>
      </w:r>
      <w:r w:rsidR="00636B50" w:rsidRPr="0098517B">
        <w:rPr>
          <w:rFonts w:ascii="Times" w:hAnsi="Times"/>
          <w:color w:val="000000" w:themeColor="text1"/>
        </w:rPr>
        <w:t xml:space="preserve"> to ensure that if a sentence falls in the </w:t>
      </w:r>
      <w:proofErr w:type="spellStart"/>
      <w:r w:rsidR="00636B50" w:rsidRPr="0098517B">
        <w:rPr>
          <w:rFonts w:ascii="Times" w:hAnsi="Times"/>
          <w:color w:val="000000" w:themeColor="text1"/>
        </w:rPr>
        <w:t>i</w:t>
      </w:r>
      <w:proofErr w:type="spellEnd"/>
      <w:r w:rsidR="00636B50" w:rsidRPr="0098517B">
        <w:rPr>
          <w:rFonts w:ascii="Times" w:hAnsi="Times"/>
          <w:color w:val="000000" w:themeColor="text1"/>
        </w:rPr>
        <w:t>-A condition in vers</w:t>
      </w:r>
      <w:r w:rsidR="00110CA6" w:rsidRPr="0098517B">
        <w:rPr>
          <w:rFonts w:ascii="Times" w:hAnsi="Times"/>
          <w:color w:val="000000" w:themeColor="text1"/>
        </w:rPr>
        <w:t xml:space="preserve">ion 1, it will fall within the </w:t>
      </w:r>
      <w:proofErr w:type="spellStart"/>
      <w:r w:rsidR="00110CA6" w:rsidRPr="0098517B">
        <w:rPr>
          <w:rFonts w:ascii="Times" w:hAnsi="Times"/>
          <w:color w:val="000000" w:themeColor="text1"/>
        </w:rPr>
        <w:t>i</w:t>
      </w:r>
      <w:proofErr w:type="spellEnd"/>
      <w:r w:rsidR="00110CA6" w:rsidRPr="0098517B">
        <w:rPr>
          <w:rFonts w:ascii="Times" w:hAnsi="Times"/>
          <w:color w:val="000000" w:themeColor="text1"/>
        </w:rPr>
        <w:t>-U</w:t>
      </w:r>
      <w:r w:rsidR="00636B50" w:rsidRPr="0098517B">
        <w:rPr>
          <w:rFonts w:ascii="Times" w:hAnsi="Times"/>
          <w:color w:val="000000" w:themeColor="text1"/>
        </w:rPr>
        <w:t xml:space="preserve"> condition in version 2. In addition, the 48 filler sentences of Study 1 and </w:t>
      </w:r>
      <w:r w:rsidR="00110CA6" w:rsidRPr="0098517B">
        <w:rPr>
          <w:rFonts w:ascii="Times" w:hAnsi="Times"/>
          <w:color w:val="000000" w:themeColor="text1"/>
        </w:rPr>
        <w:t xml:space="preserve">additional </w:t>
      </w:r>
      <w:r w:rsidR="00636B50" w:rsidRPr="0098517B">
        <w:rPr>
          <w:rFonts w:ascii="Times" w:hAnsi="Times"/>
          <w:color w:val="000000" w:themeColor="text1"/>
        </w:rPr>
        <w:t>flanker trials will serve as distractors to prevent parti</w:t>
      </w:r>
      <w:r w:rsidR="00110CA6" w:rsidRPr="0098517B">
        <w:rPr>
          <w:rFonts w:ascii="Times" w:hAnsi="Times"/>
          <w:color w:val="000000" w:themeColor="text1"/>
        </w:rPr>
        <w:t xml:space="preserve">cipants from predicting </w:t>
      </w:r>
      <w:r w:rsidR="00636B50" w:rsidRPr="0098517B">
        <w:rPr>
          <w:rFonts w:ascii="Times" w:hAnsi="Times"/>
          <w:color w:val="000000" w:themeColor="text1"/>
        </w:rPr>
        <w:t>the upcoming trial type</w:t>
      </w:r>
      <w:r w:rsidR="00110CA6" w:rsidRPr="0098517B">
        <w:rPr>
          <w:rFonts w:ascii="Times" w:hAnsi="Times"/>
          <w:color w:val="000000" w:themeColor="text1"/>
        </w:rPr>
        <w:t xml:space="preserve"> or condition</w:t>
      </w:r>
      <w:r w:rsidR="00636B50" w:rsidRPr="0098517B">
        <w:rPr>
          <w:rFonts w:ascii="Times" w:hAnsi="Times"/>
          <w:color w:val="000000" w:themeColor="text1"/>
        </w:rPr>
        <w:t>. However, the critical comparisons are the four primary conditions listed above. At the end of the study, participants will have engaged with the same number of flanker trials and sentence comprehension trials as the participants in Study 1, though the order of the presentation varies between studies.</w:t>
      </w:r>
      <w:r w:rsidR="00503DB4" w:rsidRPr="0098517B">
        <w:rPr>
          <w:rFonts w:ascii="Times" w:hAnsi="Times"/>
          <w:color w:val="000000" w:themeColor="text1"/>
        </w:rPr>
        <w:t xml:space="preserve"> </w:t>
      </w:r>
    </w:p>
    <w:p w14:paraId="24F67BEC" w14:textId="1A28FC8B" w:rsidR="005D57FB" w:rsidRPr="0098517B" w:rsidRDefault="005D57FB" w:rsidP="008767D3">
      <w:pPr>
        <w:shd w:val="clear" w:color="auto" w:fill="FFFFFF"/>
        <w:spacing w:line="480" w:lineRule="auto"/>
        <w:jc w:val="both"/>
        <w:outlineLvl w:val="0"/>
        <w:rPr>
          <w:rFonts w:ascii="Times" w:hAnsi="Times"/>
          <w:b/>
          <w:color w:val="000000" w:themeColor="text1"/>
        </w:rPr>
      </w:pPr>
      <w:r w:rsidRPr="0098517B">
        <w:rPr>
          <w:rFonts w:ascii="Times" w:hAnsi="Times"/>
          <w:b/>
          <w:color w:val="000000" w:themeColor="text1"/>
        </w:rPr>
        <w:t>6.3</w:t>
      </w:r>
      <w:r w:rsidR="00F1066F" w:rsidRPr="0098517B">
        <w:rPr>
          <w:rFonts w:ascii="Times" w:hAnsi="Times"/>
          <w:b/>
          <w:color w:val="000000" w:themeColor="text1"/>
        </w:rPr>
        <w:t>.</w:t>
      </w:r>
      <w:r w:rsidRPr="0098517B">
        <w:rPr>
          <w:rFonts w:ascii="Times" w:hAnsi="Times"/>
          <w:b/>
          <w:color w:val="000000" w:themeColor="text1"/>
        </w:rPr>
        <w:t xml:space="preserve"> Study 3</w:t>
      </w:r>
    </w:p>
    <w:p w14:paraId="4527FA7B" w14:textId="5886E19C" w:rsidR="005D57FB" w:rsidRPr="0098517B" w:rsidRDefault="00503DB4" w:rsidP="008767D3">
      <w:pPr>
        <w:shd w:val="clear" w:color="auto" w:fill="FFFFFF"/>
        <w:spacing w:line="480" w:lineRule="auto"/>
        <w:jc w:val="both"/>
        <w:outlineLvl w:val="0"/>
        <w:rPr>
          <w:rFonts w:ascii="Times" w:hAnsi="Times"/>
          <w:i/>
          <w:color w:val="000000" w:themeColor="text1"/>
        </w:rPr>
      </w:pPr>
      <w:r w:rsidRPr="0098517B">
        <w:rPr>
          <w:rFonts w:ascii="Times" w:hAnsi="Times"/>
          <w:i/>
          <w:color w:val="000000" w:themeColor="text1"/>
        </w:rPr>
        <w:t xml:space="preserve">6.3.1. </w:t>
      </w:r>
      <w:r w:rsidR="005D57FB" w:rsidRPr="0098517B">
        <w:rPr>
          <w:rFonts w:ascii="Times" w:hAnsi="Times"/>
          <w:i/>
          <w:color w:val="000000" w:themeColor="text1"/>
        </w:rPr>
        <w:t>Participants</w:t>
      </w:r>
    </w:p>
    <w:p w14:paraId="4700CCD0" w14:textId="1C7530A6" w:rsidR="000265DB" w:rsidRPr="0098517B" w:rsidRDefault="000265DB" w:rsidP="00110CA6">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lastRenderedPageBreak/>
        <w:t>Study 3 will recruit</w:t>
      </w:r>
      <w:r w:rsidR="00110CA6" w:rsidRPr="0098517B">
        <w:rPr>
          <w:rFonts w:ascii="Times" w:hAnsi="Times"/>
          <w:color w:val="000000" w:themeColor="text1"/>
        </w:rPr>
        <w:t xml:space="preserve"> participants</w:t>
      </w:r>
      <w:r w:rsidRPr="0098517B">
        <w:rPr>
          <w:rFonts w:ascii="Times" w:hAnsi="Times"/>
          <w:color w:val="000000" w:themeColor="text1"/>
        </w:rPr>
        <w:t xml:space="preserve"> from Georgetown University who speak Spanish and who meet </w:t>
      </w:r>
      <w:proofErr w:type="spellStart"/>
      <w:r w:rsidRPr="0098517B">
        <w:rPr>
          <w:rFonts w:ascii="Times" w:hAnsi="Times"/>
          <w:color w:val="000000" w:themeColor="text1"/>
        </w:rPr>
        <w:t>Montrul’s</w:t>
      </w:r>
      <w:proofErr w:type="spellEnd"/>
      <w:r w:rsidRPr="0098517B">
        <w:rPr>
          <w:rFonts w:ascii="Times" w:hAnsi="Times"/>
          <w:color w:val="000000" w:themeColor="text1"/>
        </w:rPr>
        <w:t xml:space="preserve"> (2008) definition of ‘heritage speaker’ (members of a linguistic minority who grew up exposed to their home language and the majority language) within the age range used in Studies 1 and 2 (18-28 years old). </w:t>
      </w:r>
      <w:r w:rsidR="0056608F" w:rsidRPr="0098517B">
        <w:rPr>
          <w:rFonts w:ascii="Times" w:hAnsi="Times"/>
          <w:color w:val="000000" w:themeColor="text1"/>
        </w:rPr>
        <w:t>While many studies aim to recruit participants from a very narrowed, control</w:t>
      </w:r>
      <w:r w:rsidR="006D219B" w:rsidRPr="0098517B">
        <w:rPr>
          <w:rFonts w:ascii="Times" w:hAnsi="Times"/>
          <w:color w:val="000000" w:themeColor="text1"/>
        </w:rPr>
        <w:t>led</w:t>
      </w:r>
      <w:r w:rsidR="0056608F" w:rsidRPr="0098517B">
        <w:rPr>
          <w:rFonts w:ascii="Times" w:hAnsi="Times"/>
          <w:color w:val="000000" w:themeColor="text1"/>
        </w:rPr>
        <w:t xml:space="preserve"> linguistic profile of heritage speakers, the current study aims to explore differences </w:t>
      </w:r>
      <w:r w:rsidR="0056608F" w:rsidRPr="0098517B">
        <w:rPr>
          <w:rFonts w:ascii="Times" w:hAnsi="Times"/>
          <w:i/>
          <w:color w:val="000000" w:themeColor="text1"/>
        </w:rPr>
        <w:t>between</w:t>
      </w:r>
      <w:r w:rsidR="0056608F" w:rsidRPr="0098517B">
        <w:rPr>
          <w:rFonts w:ascii="Times" w:hAnsi="Times"/>
          <w:color w:val="000000" w:themeColor="text1"/>
        </w:rPr>
        <w:t xml:space="preserve"> heritage speakers based on differences in the linguistic profile, so l</w:t>
      </w:r>
      <w:r w:rsidRPr="0098517B">
        <w:rPr>
          <w:rFonts w:ascii="Times" w:hAnsi="Times"/>
          <w:color w:val="000000" w:themeColor="text1"/>
        </w:rPr>
        <w:t>anguage use and proficiency heterogeneity is preferred</w:t>
      </w:r>
      <w:r w:rsidR="0056608F" w:rsidRPr="0098517B">
        <w:rPr>
          <w:rFonts w:ascii="Times" w:hAnsi="Times"/>
          <w:color w:val="000000" w:themeColor="text1"/>
        </w:rPr>
        <w:t xml:space="preserve">. However, </w:t>
      </w:r>
      <w:r w:rsidRPr="0098517B">
        <w:rPr>
          <w:rFonts w:ascii="Times" w:hAnsi="Times"/>
          <w:color w:val="000000" w:themeColor="text1"/>
        </w:rPr>
        <w:t xml:space="preserve">educational level and other socioeconomic factors may contribute to </w:t>
      </w:r>
      <w:r w:rsidR="00415164" w:rsidRPr="0098517B">
        <w:rPr>
          <w:rFonts w:ascii="Times" w:hAnsi="Times"/>
          <w:color w:val="000000" w:themeColor="text1"/>
        </w:rPr>
        <w:t xml:space="preserve">differences in cognitive </w:t>
      </w:r>
      <w:r w:rsidR="0056608F" w:rsidRPr="0098517B">
        <w:rPr>
          <w:rFonts w:ascii="Times" w:hAnsi="Times"/>
          <w:color w:val="000000" w:themeColor="text1"/>
        </w:rPr>
        <w:t>control, so Study 3 will aim to limit differences in these variables. Participants will be ex</w:t>
      </w:r>
      <w:r w:rsidRPr="0098517B">
        <w:rPr>
          <w:rFonts w:ascii="Times" w:hAnsi="Times"/>
          <w:color w:val="000000" w:themeColor="text1"/>
        </w:rPr>
        <w:t>cluded if they</w:t>
      </w:r>
      <w:r w:rsidR="00AC197F" w:rsidRPr="0098517B">
        <w:rPr>
          <w:rFonts w:ascii="Times" w:hAnsi="Times"/>
          <w:color w:val="000000" w:themeColor="text1"/>
        </w:rPr>
        <w:t xml:space="preserve"> (</w:t>
      </w:r>
      <w:proofErr w:type="spellStart"/>
      <w:r w:rsidR="00AC197F" w:rsidRPr="0098517B">
        <w:rPr>
          <w:rFonts w:ascii="Times" w:hAnsi="Times"/>
          <w:color w:val="000000" w:themeColor="text1"/>
        </w:rPr>
        <w:t>i</w:t>
      </w:r>
      <w:proofErr w:type="spellEnd"/>
      <w:r w:rsidR="00AC197F" w:rsidRPr="0098517B">
        <w:rPr>
          <w:rFonts w:ascii="Times" w:hAnsi="Times"/>
          <w:color w:val="000000" w:themeColor="text1"/>
        </w:rPr>
        <w:t xml:space="preserve">) do not have normal or corrected-to-normal vision; (ii) </w:t>
      </w:r>
      <w:r w:rsidR="0056608F" w:rsidRPr="0098517B">
        <w:rPr>
          <w:rFonts w:ascii="Times" w:hAnsi="Times"/>
          <w:color w:val="000000" w:themeColor="text1"/>
        </w:rPr>
        <w:t>moved to the U.S. a</w:t>
      </w:r>
      <w:r w:rsidR="006F7781" w:rsidRPr="0098517B">
        <w:rPr>
          <w:rFonts w:ascii="Times" w:hAnsi="Times"/>
          <w:color w:val="000000" w:themeColor="text1"/>
        </w:rPr>
        <w:t xml:space="preserve">fter the age of </w:t>
      </w:r>
      <w:r w:rsidR="006D219B" w:rsidRPr="0098517B">
        <w:rPr>
          <w:rFonts w:ascii="Times" w:hAnsi="Times"/>
          <w:color w:val="000000" w:themeColor="text1"/>
        </w:rPr>
        <w:t>6;</w:t>
      </w:r>
      <w:r w:rsidR="006A04EC" w:rsidRPr="0098517B">
        <w:rPr>
          <w:rFonts w:ascii="Times" w:hAnsi="Times"/>
          <w:color w:val="000000" w:themeColor="text1"/>
        </w:rPr>
        <w:t>0</w:t>
      </w:r>
      <w:r w:rsidR="00AC197F" w:rsidRPr="0098517B">
        <w:rPr>
          <w:rFonts w:ascii="Times" w:hAnsi="Times"/>
          <w:color w:val="000000" w:themeColor="text1"/>
        </w:rPr>
        <w:t>; or (iii) received</w:t>
      </w:r>
      <w:r w:rsidR="001F48B7" w:rsidRPr="0098517B">
        <w:rPr>
          <w:rFonts w:ascii="Times" w:hAnsi="Times"/>
          <w:color w:val="000000" w:themeColor="text1"/>
        </w:rPr>
        <w:t xml:space="preserve"> formal education in Spanish other than foreign language or heritage language high school or university </w:t>
      </w:r>
      <w:r w:rsidR="00AC197F" w:rsidRPr="0098517B">
        <w:rPr>
          <w:rFonts w:ascii="Times" w:hAnsi="Times"/>
          <w:color w:val="000000" w:themeColor="text1"/>
        </w:rPr>
        <w:t>courses. Exclusion criteria (ii-iii) follow</w:t>
      </w:r>
      <w:r w:rsidR="001F48B7" w:rsidRPr="0098517B">
        <w:rPr>
          <w:rFonts w:ascii="Times" w:hAnsi="Times"/>
          <w:color w:val="000000" w:themeColor="text1"/>
        </w:rPr>
        <w:t xml:space="preserve"> the definition</w:t>
      </w:r>
      <w:r w:rsidR="00AC197F" w:rsidRPr="0098517B">
        <w:rPr>
          <w:rFonts w:ascii="Times" w:hAnsi="Times"/>
          <w:color w:val="000000" w:themeColor="text1"/>
        </w:rPr>
        <w:t>s</w:t>
      </w:r>
      <w:r w:rsidR="001F48B7" w:rsidRPr="0098517B">
        <w:rPr>
          <w:rFonts w:ascii="Times" w:hAnsi="Times"/>
          <w:color w:val="000000" w:themeColor="text1"/>
        </w:rPr>
        <w:t xml:space="preserve"> of </w:t>
      </w:r>
      <w:r w:rsidR="001653F8" w:rsidRPr="0098517B">
        <w:rPr>
          <w:rFonts w:ascii="Times" w:hAnsi="Times"/>
          <w:color w:val="000000" w:themeColor="text1"/>
        </w:rPr>
        <w:t>second</w:t>
      </w:r>
      <w:r w:rsidR="00AC197F" w:rsidRPr="0098517B">
        <w:rPr>
          <w:rFonts w:ascii="Times" w:hAnsi="Times"/>
          <w:color w:val="000000" w:themeColor="text1"/>
        </w:rPr>
        <w:t>- and third-</w:t>
      </w:r>
      <w:r w:rsidR="001653F8" w:rsidRPr="0098517B">
        <w:rPr>
          <w:rFonts w:ascii="Times" w:hAnsi="Times"/>
          <w:color w:val="000000" w:themeColor="text1"/>
        </w:rPr>
        <w:t xml:space="preserve"> generation Spanish-speaker in the U.S. </w:t>
      </w:r>
      <w:r w:rsidR="00AC197F" w:rsidRPr="0098517B">
        <w:rPr>
          <w:rFonts w:ascii="Times" w:hAnsi="Times"/>
          <w:color w:val="000000" w:themeColor="text1"/>
        </w:rPr>
        <w:t xml:space="preserve">proposed by </w:t>
      </w:r>
      <w:proofErr w:type="spellStart"/>
      <w:r w:rsidR="001F48B7" w:rsidRPr="0098517B">
        <w:rPr>
          <w:rFonts w:ascii="Times" w:hAnsi="Times"/>
          <w:color w:val="000000" w:themeColor="text1"/>
        </w:rPr>
        <w:t>Hualde</w:t>
      </w:r>
      <w:proofErr w:type="spellEnd"/>
      <w:r w:rsidR="001653F8" w:rsidRPr="0098517B">
        <w:rPr>
          <w:rFonts w:ascii="Times" w:hAnsi="Times"/>
          <w:color w:val="000000" w:themeColor="text1"/>
        </w:rPr>
        <w:t xml:space="preserve">, </w:t>
      </w:r>
      <w:proofErr w:type="spellStart"/>
      <w:r w:rsidR="00211CFF" w:rsidRPr="0098517B">
        <w:rPr>
          <w:rFonts w:ascii="Times" w:hAnsi="Times"/>
          <w:color w:val="000000" w:themeColor="text1"/>
        </w:rPr>
        <w:t>Olarrea</w:t>
      </w:r>
      <w:proofErr w:type="spellEnd"/>
      <w:r w:rsidR="00211CFF" w:rsidRPr="0098517B">
        <w:rPr>
          <w:rFonts w:ascii="Times" w:hAnsi="Times"/>
          <w:color w:val="000000" w:themeColor="text1"/>
        </w:rPr>
        <w:t xml:space="preserve">, Escobar </w:t>
      </w:r>
      <w:r w:rsidR="00AC197F" w:rsidRPr="0098517B">
        <w:rPr>
          <w:rFonts w:ascii="Times" w:hAnsi="Times"/>
          <w:color w:val="000000" w:themeColor="text1"/>
        </w:rPr>
        <w:t>and</w:t>
      </w:r>
      <w:r w:rsidR="00211CFF" w:rsidRPr="0098517B">
        <w:rPr>
          <w:rFonts w:ascii="Times" w:hAnsi="Times"/>
          <w:color w:val="000000" w:themeColor="text1"/>
        </w:rPr>
        <w:t xml:space="preserve"> Travis</w:t>
      </w:r>
      <w:r w:rsidR="00AC197F" w:rsidRPr="0098517B">
        <w:rPr>
          <w:rFonts w:ascii="Times" w:hAnsi="Times"/>
          <w:color w:val="000000" w:themeColor="text1"/>
        </w:rPr>
        <w:t xml:space="preserve"> (</w:t>
      </w:r>
      <w:r w:rsidR="00211CFF" w:rsidRPr="0098517B">
        <w:rPr>
          <w:rFonts w:ascii="Times" w:hAnsi="Times"/>
          <w:color w:val="000000" w:themeColor="text1"/>
        </w:rPr>
        <w:t>2010</w:t>
      </w:r>
      <w:r w:rsidR="00AC197F" w:rsidRPr="0098517B">
        <w:rPr>
          <w:rFonts w:ascii="Times" w:hAnsi="Times"/>
          <w:color w:val="000000" w:themeColor="text1"/>
        </w:rPr>
        <w:t>)</w:t>
      </w:r>
      <w:r w:rsidR="00211CFF" w:rsidRPr="0098517B">
        <w:rPr>
          <w:rFonts w:ascii="Times" w:hAnsi="Times"/>
          <w:color w:val="000000" w:themeColor="text1"/>
        </w:rPr>
        <w:t>, combining definitions from</w:t>
      </w:r>
      <w:r w:rsidR="001F48B7" w:rsidRPr="0098517B">
        <w:rPr>
          <w:rFonts w:ascii="Times" w:hAnsi="Times"/>
          <w:color w:val="000000" w:themeColor="text1"/>
        </w:rPr>
        <w:t xml:space="preserve"> Silva-</w:t>
      </w:r>
      <w:proofErr w:type="spellStart"/>
      <w:r w:rsidR="001F48B7" w:rsidRPr="0098517B">
        <w:rPr>
          <w:rFonts w:ascii="Times" w:hAnsi="Times"/>
          <w:color w:val="000000" w:themeColor="text1"/>
        </w:rPr>
        <w:t>Corvalán</w:t>
      </w:r>
      <w:proofErr w:type="spellEnd"/>
      <w:r w:rsidR="00AC197F" w:rsidRPr="0098517B">
        <w:rPr>
          <w:rFonts w:ascii="Times" w:hAnsi="Times"/>
          <w:color w:val="000000" w:themeColor="text1"/>
        </w:rPr>
        <w:t xml:space="preserve"> (</w:t>
      </w:r>
      <w:r w:rsidR="001F48B7" w:rsidRPr="0098517B">
        <w:rPr>
          <w:rFonts w:ascii="Times" w:hAnsi="Times"/>
          <w:color w:val="000000" w:themeColor="text1"/>
        </w:rPr>
        <w:t>1994</w:t>
      </w:r>
      <w:r w:rsidR="00AC197F" w:rsidRPr="0098517B">
        <w:rPr>
          <w:rFonts w:ascii="Times" w:hAnsi="Times"/>
          <w:color w:val="000000" w:themeColor="text1"/>
        </w:rPr>
        <w:t>) and</w:t>
      </w:r>
      <w:r w:rsidR="001F48B7" w:rsidRPr="0098517B">
        <w:rPr>
          <w:rFonts w:ascii="Times" w:hAnsi="Times"/>
          <w:color w:val="000000" w:themeColor="text1"/>
        </w:rPr>
        <w:t xml:space="preserve"> </w:t>
      </w:r>
      <w:proofErr w:type="spellStart"/>
      <w:r w:rsidR="001F48B7" w:rsidRPr="0098517B">
        <w:rPr>
          <w:rFonts w:ascii="Times" w:hAnsi="Times"/>
          <w:color w:val="000000" w:themeColor="text1"/>
        </w:rPr>
        <w:t>Otheg</w:t>
      </w:r>
      <w:r w:rsidR="00312C91">
        <w:rPr>
          <w:rFonts w:ascii="Times" w:hAnsi="Times"/>
          <w:color w:val="000000" w:themeColor="text1"/>
        </w:rPr>
        <w:t>uy</w:t>
      </w:r>
      <w:proofErr w:type="spellEnd"/>
      <w:r w:rsidR="00312C91">
        <w:rPr>
          <w:rFonts w:ascii="Times" w:hAnsi="Times"/>
          <w:color w:val="000000" w:themeColor="text1"/>
        </w:rPr>
        <w:t>, C</w:t>
      </w:r>
      <w:bookmarkStart w:id="9" w:name="_GoBack"/>
      <w:bookmarkEnd w:id="9"/>
      <w:r w:rsidR="00AC197F" w:rsidRPr="0098517B">
        <w:rPr>
          <w:rFonts w:ascii="Times" w:hAnsi="Times"/>
          <w:color w:val="000000" w:themeColor="text1"/>
        </w:rPr>
        <w:t xml:space="preserve">entella and </w:t>
      </w:r>
      <w:proofErr w:type="spellStart"/>
      <w:r w:rsidR="00AC197F" w:rsidRPr="0098517B">
        <w:rPr>
          <w:rFonts w:ascii="Times" w:hAnsi="Times"/>
          <w:color w:val="000000" w:themeColor="text1"/>
        </w:rPr>
        <w:t>Livert</w:t>
      </w:r>
      <w:proofErr w:type="spellEnd"/>
      <w:r w:rsidR="00AC197F" w:rsidRPr="0098517B">
        <w:rPr>
          <w:rFonts w:ascii="Times" w:hAnsi="Times"/>
          <w:color w:val="000000" w:themeColor="text1"/>
        </w:rPr>
        <w:t xml:space="preserve"> (</w:t>
      </w:r>
      <w:r w:rsidR="001F48B7" w:rsidRPr="0098517B">
        <w:rPr>
          <w:rFonts w:ascii="Times" w:hAnsi="Times"/>
          <w:color w:val="000000" w:themeColor="text1"/>
        </w:rPr>
        <w:t>2007)</w:t>
      </w:r>
      <w:r w:rsidR="00AC197F" w:rsidRPr="0098517B">
        <w:rPr>
          <w:rFonts w:ascii="Times" w:hAnsi="Times"/>
          <w:color w:val="000000" w:themeColor="text1"/>
        </w:rPr>
        <w:t xml:space="preserve">, among other research. </w:t>
      </w:r>
      <w:r w:rsidR="006D219B" w:rsidRPr="0098517B">
        <w:rPr>
          <w:rFonts w:ascii="Times" w:hAnsi="Times"/>
          <w:color w:val="000000" w:themeColor="text1"/>
        </w:rPr>
        <w:t>P</w:t>
      </w:r>
      <w:r w:rsidR="00AC197F" w:rsidRPr="0098517B">
        <w:rPr>
          <w:rFonts w:ascii="Times" w:hAnsi="Times"/>
          <w:color w:val="000000" w:themeColor="text1"/>
        </w:rPr>
        <w:t>articipants</w:t>
      </w:r>
      <w:r w:rsidR="006D219B" w:rsidRPr="0098517B">
        <w:rPr>
          <w:rFonts w:ascii="Times" w:hAnsi="Times"/>
          <w:color w:val="000000" w:themeColor="text1"/>
        </w:rPr>
        <w:t xml:space="preserve"> who meet these criteria are difficult to find, but a target of 25 participants</w:t>
      </w:r>
      <w:r w:rsidR="00AC197F" w:rsidRPr="0098517B">
        <w:rPr>
          <w:rFonts w:ascii="Times" w:hAnsi="Times"/>
          <w:color w:val="000000" w:themeColor="text1"/>
        </w:rPr>
        <w:t xml:space="preserve"> will be needed to conduct analyses at power similar to previous studies (Hsu &amp; </w:t>
      </w:r>
      <w:proofErr w:type="spellStart"/>
      <w:r w:rsidR="00AC197F" w:rsidRPr="0098517B">
        <w:rPr>
          <w:rFonts w:ascii="Times" w:hAnsi="Times"/>
          <w:color w:val="000000" w:themeColor="text1"/>
        </w:rPr>
        <w:t>Novick</w:t>
      </w:r>
      <w:proofErr w:type="spellEnd"/>
      <w:r w:rsidR="00AC197F" w:rsidRPr="0098517B">
        <w:rPr>
          <w:rFonts w:ascii="Times" w:hAnsi="Times"/>
          <w:color w:val="000000" w:themeColor="text1"/>
        </w:rPr>
        <w:t>, 2016, for example).</w:t>
      </w:r>
    </w:p>
    <w:p w14:paraId="6F7C9FDA" w14:textId="166A8F32" w:rsidR="005D57FB" w:rsidRPr="0098517B" w:rsidRDefault="00503DB4" w:rsidP="008767D3">
      <w:pPr>
        <w:shd w:val="clear" w:color="auto" w:fill="FFFFFF"/>
        <w:spacing w:line="480" w:lineRule="auto"/>
        <w:jc w:val="both"/>
        <w:outlineLvl w:val="0"/>
        <w:rPr>
          <w:rFonts w:ascii="Times" w:hAnsi="Times"/>
          <w:i/>
          <w:color w:val="000000" w:themeColor="text1"/>
        </w:rPr>
      </w:pPr>
      <w:r w:rsidRPr="0098517B">
        <w:rPr>
          <w:rFonts w:ascii="Times" w:hAnsi="Times"/>
          <w:i/>
          <w:color w:val="000000" w:themeColor="text1"/>
        </w:rPr>
        <w:t xml:space="preserve">6.3.2. Procedures and </w:t>
      </w:r>
      <w:r w:rsidR="005D57FB" w:rsidRPr="0098517B">
        <w:rPr>
          <w:rFonts w:ascii="Times" w:hAnsi="Times"/>
          <w:i/>
          <w:color w:val="000000" w:themeColor="text1"/>
        </w:rPr>
        <w:t>Materials</w:t>
      </w:r>
    </w:p>
    <w:p w14:paraId="12847D87" w14:textId="1892D97D" w:rsidR="004F3039" w:rsidRPr="0098517B" w:rsidRDefault="000B75FE" w:rsidP="004F3039">
      <w:pPr>
        <w:shd w:val="clear" w:color="auto" w:fill="FFFFFF"/>
        <w:spacing w:line="480" w:lineRule="auto"/>
        <w:ind w:firstLine="720"/>
        <w:jc w:val="both"/>
        <w:rPr>
          <w:rFonts w:ascii="Times" w:hAnsi="Times"/>
          <w:color w:val="000000" w:themeColor="text1"/>
        </w:rPr>
      </w:pPr>
      <w:r w:rsidRPr="0098517B">
        <w:rPr>
          <w:rFonts w:ascii="Times" w:hAnsi="Times"/>
          <w:color w:val="000000" w:themeColor="text1"/>
        </w:rPr>
        <w:t>Participants will complete t</w:t>
      </w:r>
      <w:r w:rsidR="00ED587E" w:rsidRPr="0098517B">
        <w:rPr>
          <w:rFonts w:ascii="Times" w:hAnsi="Times"/>
          <w:color w:val="000000" w:themeColor="text1"/>
        </w:rPr>
        <w:t xml:space="preserve">he study in one session. </w:t>
      </w:r>
      <w:r w:rsidR="004F3039" w:rsidRPr="0098517B">
        <w:rPr>
          <w:rFonts w:ascii="Times" w:hAnsi="Times"/>
          <w:color w:val="000000" w:themeColor="text1"/>
        </w:rPr>
        <w:t xml:space="preserve">The same segment of the DELE will be used as </w:t>
      </w:r>
      <w:r w:rsidR="00ED587E" w:rsidRPr="0098517B">
        <w:rPr>
          <w:rFonts w:ascii="Times" w:hAnsi="Times"/>
          <w:color w:val="000000" w:themeColor="text1"/>
        </w:rPr>
        <w:t xml:space="preserve">in </w:t>
      </w:r>
      <w:r w:rsidR="004F3039" w:rsidRPr="0098517B">
        <w:rPr>
          <w:rFonts w:ascii="Times" w:hAnsi="Times"/>
          <w:color w:val="000000" w:themeColor="text1"/>
        </w:rPr>
        <w:t xml:space="preserve">Studies 1 and </w:t>
      </w:r>
      <w:r w:rsidR="00ED587E" w:rsidRPr="0098517B">
        <w:rPr>
          <w:rFonts w:ascii="Times" w:hAnsi="Times"/>
          <w:color w:val="000000" w:themeColor="text1"/>
        </w:rPr>
        <w:t xml:space="preserve">2, presented following a </w:t>
      </w:r>
      <w:r w:rsidR="004F3039" w:rsidRPr="0098517B">
        <w:rPr>
          <w:rFonts w:ascii="Times" w:hAnsi="Times"/>
          <w:color w:val="000000" w:themeColor="text1"/>
        </w:rPr>
        <w:t>la</w:t>
      </w:r>
      <w:r w:rsidRPr="0098517B">
        <w:rPr>
          <w:rFonts w:ascii="Times" w:hAnsi="Times"/>
          <w:color w:val="000000" w:themeColor="text1"/>
        </w:rPr>
        <w:t>n</w:t>
      </w:r>
      <w:r w:rsidR="00ED587E" w:rsidRPr="0098517B">
        <w:rPr>
          <w:rFonts w:ascii="Times" w:hAnsi="Times"/>
          <w:color w:val="000000" w:themeColor="text1"/>
        </w:rPr>
        <w:t xml:space="preserve">guage background questionnaire </w:t>
      </w:r>
      <w:r w:rsidRPr="0098517B">
        <w:rPr>
          <w:rFonts w:ascii="Times" w:hAnsi="Times"/>
          <w:color w:val="000000" w:themeColor="text1"/>
        </w:rPr>
        <w:t xml:space="preserve">specific to the heritage language experience </w:t>
      </w:r>
      <w:r w:rsidR="004F3039" w:rsidRPr="0098517B">
        <w:rPr>
          <w:rFonts w:ascii="Times" w:hAnsi="Times"/>
          <w:color w:val="000000" w:themeColor="text1"/>
        </w:rPr>
        <w:t xml:space="preserve">(HLBQ). Following these two components, participants will engage in the same interleaved language comprehension-flanker task outlined in Study 2. </w:t>
      </w:r>
    </w:p>
    <w:p w14:paraId="5AC6AA6A" w14:textId="0E76849C" w:rsidR="004F3039" w:rsidRPr="0098517B" w:rsidRDefault="004F3039" w:rsidP="008767D3">
      <w:pPr>
        <w:shd w:val="clear" w:color="auto" w:fill="FFFFFF"/>
        <w:spacing w:line="480" w:lineRule="auto"/>
        <w:jc w:val="both"/>
        <w:outlineLvl w:val="0"/>
        <w:rPr>
          <w:rFonts w:ascii="Times" w:hAnsi="Times"/>
          <w:color w:val="000000" w:themeColor="text1"/>
          <w:u w:val="single"/>
        </w:rPr>
      </w:pPr>
      <w:r w:rsidRPr="0098517B">
        <w:rPr>
          <w:rFonts w:ascii="Times" w:hAnsi="Times"/>
          <w:color w:val="000000" w:themeColor="text1"/>
          <w:u w:val="single"/>
        </w:rPr>
        <w:t>Heritage Language Background Questionnaire</w:t>
      </w:r>
    </w:p>
    <w:p w14:paraId="566B9835" w14:textId="4FF1220E" w:rsidR="00BC471F" w:rsidRPr="0098517B" w:rsidRDefault="00BC471F" w:rsidP="00BC471F">
      <w:pPr>
        <w:shd w:val="clear" w:color="auto" w:fill="FFFFFF"/>
        <w:spacing w:line="480" w:lineRule="auto"/>
        <w:jc w:val="both"/>
        <w:rPr>
          <w:rFonts w:ascii="Times" w:hAnsi="Times"/>
          <w:color w:val="000000" w:themeColor="text1"/>
        </w:rPr>
      </w:pPr>
      <w:r w:rsidRPr="0098517B">
        <w:rPr>
          <w:rFonts w:ascii="Times" w:hAnsi="Times"/>
          <w:color w:val="000000" w:themeColor="text1"/>
        </w:rPr>
        <w:lastRenderedPageBreak/>
        <w:tab/>
        <w:t xml:space="preserve">To gather information regarding language background, Study 3 </w:t>
      </w:r>
      <w:r w:rsidR="00A56A98" w:rsidRPr="0098517B">
        <w:rPr>
          <w:rFonts w:ascii="Times" w:hAnsi="Times"/>
          <w:color w:val="000000" w:themeColor="text1"/>
        </w:rPr>
        <w:t xml:space="preserve">looks to </w:t>
      </w:r>
      <w:r w:rsidRPr="0098517B">
        <w:rPr>
          <w:rFonts w:ascii="Times" w:hAnsi="Times"/>
          <w:color w:val="000000" w:themeColor="text1"/>
        </w:rPr>
        <w:t xml:space="preserve">Torres and Sanz (2016) and </w:t>
      </w:r>
      <w:proofErr w:type="spellStart"/>
      <w:r w:rsidR="00A56A98" w:rsidRPr="0098517B">
        <w:rPr>
          <w:rFonts w:ascii="Times" w:hAnsi="Times"/>
          <w:color w:val="000000" w:themeColor="text1"/>
        </w:rPr>
        <w:t>Gollan</w:t>
      </w:r>
      <w:proofErr w:type="spellEnd"/>
      <w:r w:rsidR="00A56A98" w:rsidRPr="0098517B">
        <w:rPr>
          <w:rFonts w:ascii="Times" w:hAnsi="Times"/>
          <w:color w:val="000000" w:themeColor="text1"/>
        </w:rPr>
        <w:t>, Starr &amp; Ferreira (2015)</w:t>
      </w:r>
      <w:r w:rsidRPr="0098517B">
        <w:rPr>
          <w:rFonts w:ascii="Times" w:hAnsi="Times"/>
          <w:color w:val="000000" w:themeColor="text1"/>
        </w:rPr>
        <w:t xml:space="preserve">. </w:t>
      </w:r>
      <w:r w:rsidR="00A56A98" w:rsidRPr="0098517B">
        <w:rPr>
          <w:rFonts w:ascii="Times" w:hAnsi="Times"/>
          <w:color w:val="000000" w:themeColor="text1"/>
        </w:rPr>
        <w:t xml:space="preserve">The information presented in these studies is included in </w:t>
      </w:r>
      <w:r w:rsidR="00110507" w:rsidRPr="0098517B">
        <w:rPr>
          <w:rFonts w:ascii="Times" w:hAnsi="Times"/>
          <w:color w:val="000000" w:themeColor="text1"/>
        </w:rPr>
        <w:t>Table 3</w:t>
      </w:r>
      <w:r w:rsidR="00A56A98" w:rsidRPr="0098517B">
        <w:rPr>
          <w:rFonts w:ascii="Times" w:hAnsi="Times"/>
          <w:color w:val="000000" w:themeColor="text1"/>
        </w:rPr>
        <w:t xml:space="preserve"> to compare related information. The HLBQ will combine select questions from the questionnaires used in these two studies and as recommended in other research (e.g. </w:t>
      </w:r>
      <w:proofErr w:type="spellStart"/>
      <w:r w:rsidR="00A56A98" w:rsidRPr="0098517B">
        <w:rPr>
          <w:rFonts w:ascii="Times" w:hAnsi="Times"/>
          <w:color w:val="000000" w:themeColor="text1"/>
        </w:rPr>
        <w:t>Montrul</w:t>
      </w:r>
      <w:proofErr w:type="spellEnd"/>
      <w:r w:rsidR="00A56A98" w:rsidRPr="0098517B">
        <w:rPr>
          <w:rFonts w:ascii="Times" w:hAnsi="Times"/>
          <w:color w:val="000000" w:themeColor="text1"/>
        </w:rPr>
        <w:t xml:space="preserve">, 2008, 2010). </w:t>
      </w:r>
    </w:p>
    <w:p w14:paraId="70B45B9C" w14:textId="6F960BB6" w:rsidR="00110507" w:rsidRPr="0098517B" w:rsidRDefault="00110507" w:rsidP="00110507">
      <w:pPr>
        <w:shd w:val="clear" w:color="auto" w:fill="FFFFFF"/>
        <w:jc w:val="both"/>
        <w:rPr>
          <w:rFonts w:ascii="Times" w:hAnsi="Times"/>
          <w:color w:val="000000" w:themeColor="text1"/>
          <w:sz w:val="20"/>
          <w:szCs w:val="20"/>
        </w:rPr>
      </w:pPr>
      <w:r w:rsidRPr="0098517B">
        <w:rPr>
          <w:rFonts w:ascii="Times" w:hAnsi="Times"/>
          <w:color w:val="000000" w:themeColor="text1"/>
          <w:sz w:val="20"/>
          <w:szCs w:val="20"/>
        </w:rPr>
        <w:t xml:space="preserve">Table 3. Language background questionnaire data points collected by </w:t>
      </w:r>
      <w:proofErr w:type="spellStart"/>
      <w:r w:rsidRPr="0098517B">
        <w:rPr>
          <w:rFonts w:ascii="Times" w:hAnsi="Times"/>
          <w:color w:val="000000" w:themeColor="text1"/>
          <w:sz w:val="20"/>
          <w:szCs w:val="20"/>
        </w:rPr>
        <w:t>Gollan</w:t>
      </w:r>
      <w:proofErr w:type="spellEnd"/>
      <w:r w:rsidRPr="0098517B">
        <w:rPr>
          <w:rFonts w:ascii="Times" w:hAnsi="Times"/>
          <w:color w:val="000000" w:themeColor="text1"/>
          <w:sz w:val="20"/>
          <w:szCs w:val="20"/>
        </w:rPr>
        <w:t xml:space="preserve"> et al. (2015) and Torres &amp; Sanz (2016)</w:t>
      </w:r>
    </w:p>
    <w:tbl>
      <w:tblPr>
        <w:tblStyle w:val="TableGrid"/>
        <w:tblW w:w="9350" w:type="dxa"/>
        <w:tblLook w:val="04A0" w:firstRow="1" w:lastRow="0" w:firstColumn="1" w:lastColumn="0" w:noHBand="0" w:noVBand="1"/>
      </w:tblPr>
      <w:tblGrid>
        <w:gridCol w:w="1975"/>
        <w:gridCol w:w="4230"/>
        <w:gridCol w:w="3145"/>
      </w:tblGrid>
      <w:tr w:rsidR="0031082E" w:rsidRPr="0098517B" w14:paraId="6E821909" w14:textId="77777777" w:rsidTr="0031082E">
        <w:tc>
          <w:tcPr>
            <w:tcW w:w="1975" w:type="dxa"/>
            <w:shd w:val="clear" w:color="auto" w:fill="E7E6E6" w:themeFill="background2"/>
          </w:tcPr>
          <w:p w14:paraId="48C678E0" w14:textId="77777777" w:rsidR="0031082E" w:rsidRPr="0098517B" w:rsidRDefault="0031082E" w:rsidP="00A56A98">
            <w:pPr>
              <w:jc w:val="both"/>
              <w:rPr>
                <w:rFonts w:ascii="Times" w:hAnsi="Times"/>
                <w:color w:val="000000" w:themeColor="text1"/>
              </w:rPr>
            </w:pPr>
          </w:p>
        </w:tc>
        <w:tc>
          <w:tcPr>
            <w:tcW w:w="4230" w:type="dxa"/>
            <w:shd w:val="clear" w:color="auto" w:fill="E7E6E6" w:themeFill="background2"/>
          </w:tcPr>
          <w:p w14:paraId="7626AB92" w14:textId="434015EC" w:rsidR="0031082E" w:rsidRPr="0098517B" w:rsidRDefault="0031082E" w:rsidP="0031082E">
            <w:pPr>
              <w:jc w:val="both"/>
              <w:rPr>
                <w:rFonts w:ascii="Times" w:hAnsi="Times"/>
                <w:color w:val="000000" w:themeColor="text1"/>
              </w:rPr>
            </w:pPr>
            <w:proofErr w:type="spellStart"/>
            <w:r w:rsidRPr="0098517B">
              <w:rPr>
                <w:rFonts w:ascii="Times" w:hAnsi="Times"/>
                <w:color w:val="000000" w:themeColor="text1"/>
              </w:rPr>
              <w:t>Gollan</w:t>
            </w:r>
            <w:proofErr w:type="spellEnd"/>
            <w:r w:rsidRPr="0098517B">
              <w:rPr>
                <w:rFonts w:ascii="Times" w:hAnsi="Times"/>
                <w:color w:val="000000" w:themeColor="text1"/>
              </w:rPr>
              <w:t xml:space="preserve">, Starr &amp; Ferreira (2015) </w:t>
            </w:r>
          </w:p>
        </w:tc>
        <w:tc>
          <w:tcPr>
            <w:tcW w:w="3145" w:type="dxa"/>
            <w:shd w:val="clear" w:color="auto" w:fill="E7E6E6" w:themeFill="background2"/>
          </w:tcPr>
          <w:p w14:paraId="4490E677" w14:textId="0C95C984" w:rsidR="0031082E" w:rsidRPr="0098517B" w:rsidRDefault="0031082E" w:rsidP="0031082E">
            <w:pPr>
              <w:jc w:val="both"/>
              <w:rPr>
                <w:rFonts w:ascii="Times" w:hAnsi="Times"/>
                <w:color w:val="000000" w:themeColor="text1"/>
              </w:rPr>
            </w:pPr>
            <w:r w:rsidRPr="0098517B">
              <w:rPr>
                <w:rFonts w:ascii="Times" w:hAnsi="Times"/>
                <w:color w:val="000000" w:themeColor="text1"/>
              </w:rPr>
              <w:t>Torres &amp; Sanz (2016)</w:t>
            </w:r>
          </w:p>
        </w:tc>
      </w:tr>
      <w:tr w:rsidR="0031082E" w:rsidRPr="0098517B" w14:paraId="312604FE" w14:textId="77777777" w:rsidTr="0031082E">
        <w:tc>
          <w:tcPr>
            <w:tcW w:w="1975" w:type="dxa"/>
            <w:shd w:val="clear" w:color="auto" w:fill="E7E6E6" w:themeFill="background2"/>
          </w:tcPr>
          <w:p w14:paraId="14650272" w14:textId="69608B11" w:rsidR="0031082E" w:rsidRPr="0098517B" w:rsidRDefault="0031082E" w:rsidP="00BC471F">
            <w:pPr>
              <w:jc w:val="both"/>
              <w:rPr>
                <w:rFonts w:ascii="Times" w:hAnsi="Times"/>
                <w:color w:val="000000" w:themeColor="text1"/>
              </w:rPr>
            </w:pPr>
            <w:r w:rsidRPr="0098517B">
              <w:rPr>
                <w:rFonts w:ascii="Times" w:hAnsi="Times"/>
                <w:color w:val="000000" w:themeColor="text1"/>
              </w:rPr>
              <w:t>Age of Acquisition</w:t>
            </w:r>
          </w:p>
        </w:tc>
        <w:tc>
          <w:tcPr>
            <w:tcW w:w="4230" w:type="dxa"/>
          </w:tcPr>
          <w:p w14:paraId="03DDCC4F" w14:textId="1D095BC1" w:rsidR="0031082E" w:rsidRPr="0098517B" w:rsidRDefault="0031082E" w:rsidP="0031082E">
            <w:pPr>
              <w:pStyle w:val="ListParagraph"/>
              <w:numPr>
                <w:ilvl w:val="0"/>
                <w:numId w:val="17"/>
              </w:numPr>
              <w:jc w:val="both"/>
              <w:rPr>
                <w:rFonts w:ascii="Times" w:hAnsi="Times"/>
                <w:color w:val="000000" w:themeColor="text1"/>
              </w:rPr>
            </w:pPr>
            <w:r w:rsidRPr="0098517B">
              <w:rPr>
                <w:rFonts w:ascii="Times" w:hAnsi="Times"/>
                <w:color w:val="000000" w:themeColor="text1"/>
              </w:rPr>
              <w:t>English</w:t>
            </w:r>
          </w:p>
        </w:tc>
        <w:tc>
          <w:tcPr>
            <w:tcW w:w="3145" w:type="dxa"/>
          </w:tcPr>
          <w:p w14:paraId="506BA56F" w14:textId="77777777" w:rsidR="0031082E" w:rsidRPr="0098517B" w:rsidRDefault="0031082E" w:rsidP="0031082E">
            <w:pPr>
              <w:pStyle w:val="ListParagraph"/>
              <w:numPr>
                <w:ilvl w:val="0"/>
                <w:numId w:val="17"/>
              </w:numPr>
              <w:jc w:val="both"/>
              <w:rPr>
                <w:rFonts w:ascii="Times" w:hAnsi="Times"/>
                <w:color w:val="000000" w:themeColor="text1"/>
              </w:rPr>
            </w:pPr>
            <w:r w:rsidRPr="0098517B">
              <w:rPr>
                <w:rFonts w:ascii="Times" w:hAnsi="Times"/>
                <w:color w:val="000000" w:themeColor="text1"/>
              </w:rPr>
              <w:t>English</w:t>
            </w:r>
          </w:p>
          <w:p w14:paraId="6EF3AFEA" w14:textId="4CB6813E" w:rsidR="0031082E" w:rsidRPr="0098517B" w:rsidRDefault="0031082E" w:rsidP="0031082E">
            <w:pPr>
              <w:pStyle w:val="ListParagraph"/>
              <w:numPr>
                <w:ilvl w:val="0"/>
                <w:numId w:val="17"/>
              </w:numPr>
              <w:jc w:val="both"/>
              <w:rPr>
                <w:rFonts w:ascii="Times" w:hAnsi="Times"/>
                <w:color w:val="000000" w:themeColor="text1"/>
              </w:rPr>
            </w:pPr>
            <w:r w:rsidRPr="0098517B">
              <w:rPr>
                <w:rFonts w:ascii="Times" w:hAnsi="Times"/>
                <w:color w:val="000000" w:themeColor="text1"/>
              </w:rPr>
              <w:t>Spanish</w:t>
            </w:r>
          </w:p>
        </w:tc>
      </w:tr>
      <w:tr w:rsidR="0031082E" w:rsidRPr="0098517B" w14:paraId="2A8D66B9" w14:textId="77777777" w:rsidTr="0031082E">
        <w:tc>
          <w:tcPr>
            <w:tcW w:w="1975" w:type="dxa"/>
            <w:shd w:val="clear" w:color="auto" w:fill="E7E6E6" w:themeFill="background2"/>
          </w:tcPr>
          <w:p w14:paraId="73F507F3" w14:textId="10891346" w:rsidR="0031082E" w:rsidRPr="0098517B" w:rsidRDefault="0031082E" w:rsidP="00BC471F">
            <w:pPr>
              <w:jc w:val="both"/>
              <w:rPr>
                <w:rFonts w:ascii="Times" w:hAnsi="Times"/>
                <w:color w:val="000000" w:themeColor="text1"/>
              </w:rPr>
            </w:pPr>
            <w:r w:rsidRPr="0098517B">
              <w:rPr>
                <w:rFonts w:ascii="Times" w:hAnsi="Times"/>
                <w:color w:val="000000" w:themeColor="text1"/>
              </w:rPr>
              <w:t>Self-rated proficiency</w:t>
            </w:r>
          </w:p>
        </w:tc>
        <w:tc>
          <w:tcPr>
            <w:tcW w:w="4230" w:type="dxa"/>
          </w:tcPr>
          <w:p w14:paraId="25BDEF3F" w14:textId="77777777"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English</w:t>
            </w:r>
          </w:p>
          <w:p w14:paraId="1A9A5CD7" w14:textId="028FFEEF"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Heritage language</w:t>
            </w:r>
          </w:p>
        </w:tc>
        <w:tc>
          <w:tcPr>
            <w:tcW w:w="3145" w:type="dxa"/>
          </w:tcPr>
          <w:p w14:paraId="34E9CAC4" w14:textId="77777777"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English (each of four linguistic skills)</w:t>
            </w:r>
          </w:p>
          <w:p w14:paraId="2EE87268" w14:textId="278F053B"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Spanish (each of four linguistic skills)</w:t>
            </w:r>
          </w:p>
        </w:tc>
      </w:tr>
      <w:tr w:rsidR="0031082E" w:rsidRPr="0098517B" w14:paraId="16293DF2" w14:textId="77777777" w:rsidTr="0031082E">
        <w:tc>
          <w:tcPr>
            <w:tcW w:w="1975" w:type="dxa"/>
            <w:shd w:val="clear" w:color="auto" w:fill="E7E6E6" w:themeFill="background2"/>
          </w:tcPr>
          <w:p w14:paraId="786715FB" w14:textId="08148CD9" w:rsidR="0031082E" w:rsidRPr="0098517B" w:rsidRDefault="0031082E" w:rsidP="00BC471F">
            <w:pPr>
              <w:jc w:val="both"/>
              <w:rPr>
                <w:rFonts w:ascii="Times" w:hAnsi="Times"/>
                <w:color w:val="000000" w:themeColor="text1"/>
              </w:rPr>
            </w:pPr>
            <w:r w:rsidRPr="0098517B">
              <w:rPr>
                <w:rFonts w:ascii="Times" w:hAnsi="Times"/>
                <w:color w:val="000000" w:themeColor="text1"/>
              </w:rPr>
              <w:t>Years of study</w:t>
            </w:r>
          </w:p>
        </w:tc>
        <w:tc>
          <w:tcPr>
            <w:tcW w:w="4230" w:type="dxa"/>
          </w:tcPr>
          <w:p w14:paraId="1C27DC5D" w14:textId="0A58E342" w:rsidR="0031082E" w:rsidRPr="0098517B" w:rsidRDefault="0031082E" w:rsidP="00BC471F">
            <w:pPr>
              <w:jc w:val="both"/>
              <w:rPr>
                <w:rFonts w:ascii="Times" w:hAnsi="Times"/>
                <w:color w:val="000000" w:themeColor="text1"/>
              </w:rPr>
            </w:pPr>
            <w:r w:rsidRPr="0098517B">
              <w:rPr>
                <w:rFonts w:ascii="Times" w:hAnsi="Times"/>
                <w:color w:val="000000" w:themeColor="text1"/>
              </w:rPr>
              <w:t>---</w:t>
            </w:r>
          </w:p>
        </w:tc>
        <w:tc>
          <w:tcPr>
            <w:tcW w:w="3145" w:type="dxa"/>
          </w:tcPr>
          <w:p w14:paraId="36E089EA" w14:textId="77777777"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Spanish</w:t>
            </w:r>
          </w:p>
          <w:p w14:paraId="403D9927" w14:textId="775E143E" w:rsidR="0031082E" w:rsidRPr="0098517B" w:rsidRDefault="0031082E" w:rsidP="0031082E">
            <w:pPr>
              <w:pStyle w:val="ListParagraph"/>
              <w:numPr>
                <w:ilvl w:val="0"/>
                <w:numId w:val="18"/>
              </w:numPr>
              <w:jc w:val="both"/>
              <w:rPr>
                <w:rFonts w:ascii="Times" w:hAnsi="Times"/>
                <w:color w:val="000000" w:themeColor="text1"/>
              </w:rPr>
            </w:pPr>
            <w:r w:rsidRPr="0098517B">
              <w:rPr>
                <w:rFonts w:ascii="Times" w:hAnsi="Times"/>
                <w:color w:val="000000" w:themeColor="text1"/>
              </w:rPr>
              <w:t>Dual/immersion program?</w:t>
            </w:r>
          </w:p>
        </w:tc>
      </w:tr>
      <w:tr w:rsidR="0031082E" w:rsidRPr="0098517B" w14:paraId="50218B21" w14:textId="77777777" w:rsidTr="0031082E">
        <w:tc>
          <w:tcPr>
            <w:tcW w:w="1975" w:type="dxa"/>
            <w:shd w:val="clear" w:color="auto" w:fill="E7E6E6" w:themeFill="background2"/>
          </w:tcPr>
          <w:p w14:paraId="4C90E10E" w14:textId="34C87C64" w:rsidR="0031082E" w:rsidRPr="0098517B" w:rsidRDefault="0031082E" w:rsidP="00BC471F">
            <w:pPr>
              <w:jc w:val="both"/>
              <w:rPr>
                <w:rFonts w:ascii="Times" w:hAnsi="Times"/>
                <w:color w:val="000000" w:themeColor="text1"/>
              </w:rPr>
            </w:pPr>
            <w:r w:rsidRPr="0098517B">
              <w:rPr>
                <w:rFonts w:ascii="Times" w:hAnsi="Times"/>
                <w:color w:val="000000" w:themeColor="text1"/>
              </w:rPr>
              <w:t>Frequency of use</w:t>
            </w:r>
          </w:p>
        </w:tc>
        <w:tc>
          <w:tcPr>
            <w:tcW w:w="4230" w:type="dxa"/>
          </w:tcPr>
          <w:p w14:paraId="47AB143F" w14:textId="77777777"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Reading in heritage language</w:t>
            </w:r>
          </w:p>
          <w:p w14:paraId="213AA7E1" w14:textId="77777777"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Daily language use in English</w:t>
            </w:r>
          </w:p>
          <w:p w14:paraId="40D3E2E0" w14:textId="624713AA"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Daily language use in English as child</w:t>
            </w:r>
          </w:p>
        </w:tc>
        <w:tc>
          <w:tcPr>
            <w:tcW w:w="3145" w:type="dxa"/>
          </w:tcPr>
          <w:p w14:paraId="2A6D60EA" w14:textId="77777777"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Use of English</w:t>
            </w:r>
          </w:p>
          <w:p w14:paraId="1BB37F26" w14:textId="46A1C90F" w:rsidR="0031082E" w:rsidRPr="0098517B" w:rsidRDefault="0031082E" w:rsidP="0031082E">
            <w:pPr>
              <w:pStyle w:val="ListParagraph"/>
              <w:numPr>
                <w:ilvl w:val="0"/>
                <w:numId w:val="19"/>
              </w:numPr>
              <w:jc w:val="both"/>
              <w:rPr>
                <w:rFonts w:ascii="Times" w:hAnsi="Times"/>
                <w:color w:val="000000" w:themeColor="text1"/>
              </w:rPr>
            </w:pPr>
            <w:r w:rsidRPr="0098517B">
              <w:rPr>
                <w:rFonts w:ascii="Times" w:hAnsi="Times"/>
                <w:color w:val="000000" w:themeColor="text1"/>
              </w:rPr>
              <w:t>Use of Spanish</w:t>
            </w:r>
          </w:p>
        </w:tc>
      </w:tr>
      <w:tr w:rsidR="0031082E" w:rsidRPr="0098517B" w14:paraId="300956A4" w14:textId="77777777" w:rsidTr="0031082E">
        <w:tc>
          <w:tcPr>
            <w:tcW w:w="1975" w:type="dxa"/>
            <w:shd w:val="clear" w:color="auto" w:fill="E7E6E6" w:themeFill="background2"/>
          </w:tcPr>
          <w:p w14:paraId="1DC4CB53" w14:textId="1F2904CE" w:rsidR="0031082E" w:rsidRPr="0098517B" w:rsidRDefault="0031082E" w:rsidP="00BC471F">
            <w:pPr>
              <w:jc w:val="both"/>
              <w:rPr>
                <w:rFonts w:ascii="Times" w:hAnsi="Times"/>
                <w:color w:val="000000" w:themeColor="text1"/>
              </w:rPr>
            </w:pPr>
            <w:r w:rsidRPr="0098517B">
              <w:rPr>
                <w:rFonts w:ascii="Times" w:hAnsi="Times"/>
                <w:color w:val="000000" w:themeColor="text1"/>
              </w:rPr>
              <w:t>Frequency of language switching</w:t>
            </w:r>
          </w:p>
        </w:tc>
        <w:tc>
          <w:tcPr>
            <w:tcW w:w="4230" w:type="dxa"/>
          </w:tcPr>
          <w:p w14:paraId="4E936072" w14:textId="77777777" w:rsidR="0031082E" w:rsidRPr="0098517B" w:rsidRDefault="0031082E" w:rsidP="0031082E">
            <w:pPr>
              <w:pStyle w:val="ListParagraph"/>
              <w:numPr>
                <w:ilvl w:val="0"/>
                <w:numId w:val="20"/>
              </w:numPr>
              <w:jc w:val="both"/>
              <w:rPr>
                <w:rFonts w:ascii="Times" w:hAnsi="Times"/>
                <w:color w:val="000000" w:themeColor="text1"/>
              </w:rPr>
            </w:pPr>
            <w:r w:rsidRPr="0098517B">
              <w:rPr>
                <w:rFonts w:ascii="Times" w:hAnsi="Times"/>
                <w:color w:val="000000" w:themeColor="text1"/>
              </w:rPr>
              <w:t>Frequency of language switching when conversing with bilinguals</w:t>
            </w:r>
          </w:p>
          <w:p w14:paraId="4CF79061" w14:textId="208ED8CC" w:rsidR="0031082E" w:rsidRPr="0098517B" w:rsidRDefault="0031082E" w:rsidP="0031082E">
            <w:pPr>
              <w:pStyle w:val="ListParagraph"/>
              <w:numPr>
                <w:ilvl w:val="0"/>
                <w:numId w:val="20"/>
              </w:numPr>
              <w:jc w:val="both"/>
              <w:rPr>
                <w:rFonts w:ascii="Times" w:hAnsi="Times"/>
                <w:color w:val="000000" w:themeColor="text1"/>
              </w:rPr>
            </w:pPr>
            <w:r w:rsidRPr="0098517B">
              <w:rPr>
                <w:rFonts w:ascii="Times" w:hAnsi="Times"/>
                <w:color w:val="000000" w:themeColor="text1"/>
              </w:rPr>
              <w:t>Frequency of language switching as child</w:t>
            </w:r>
          </w:p>
        </w:tc>
        <w:tc>
          <w:tcPr>
            <w:tcW w:w="3145" w:type="dxa"/>
          </w:tcPr>
          <w:p w14:paraId="506AB0FB" w14:textId="752A496C" w:rsidR="0031082E" w:rsidRPr="0098517B" w:rsidRDefault="0031082E" w:rsidP="00BC471F">
            <w:pPr>
              <w:jc w:val="both"/>
              <w:rPr>
                <w:rFonts w:ascii="Times" w:hAnsi="Times"/>
                <w:color w:val="000000" w:themeColor="text1"/>
              </w:rPr>
            </w:pPr>
            <w:r w:rsidRPr="0098517B">
              <w:rPr>
                <w:rFonts w:ascii="Times" w:hAnsi="Times"/>
                <w:color w:val="000000" w:themeColor="text1"/>
              </w:rPr>
              <w:t>---</w:t>
            </w:r>
          </w:p>
        </w:tc>
      </w:tr>
      <w:tr w:rsidR="0031082E" w:rsidRPr="0098517B" w14:paraId="5BFE1F7F" w14:textId="77777777" w:rsidTr="0031082E">
        <w:tc>
          <w:tcPr>
            <w:tcW w:w="1975" w:type="dxa"/>
            <w:shd w:val="clear" w:color="auto" w:fill="E7E6E6" w:themeFill="background2"/>
          </w:tcPr>
          <w:p w14:paraId="4EE074E2" w14:textId="06E7E1D7" w:rsidR="0031082E" w:rsidRPr="0098517B" w:rsidRDefault="0031082E" w:rsidP="00BC471F">
            <w:pPr>
              <w:jc w:val="both"/>
              <w:rPr>
                <w:rFonts w:ascii="Times" w:hAnsi="Times"/>
                <w:color w:val="000000" w:themeColor="text1"/>
              </w:rPr>
            </w:pPr>
            <w:r w:rsidRPr="0098517B">
              <w:rPr>
                <w:rFonts w:ascii="Times" w:hAnsi="Times"/>
                <w:color w:val="000000" w:themeColor="text1"/>
              </w:rPr>
              <w:t>Caregiver language abilities</w:t>
            </w:r>
          </w:p>
        </w:tc>
        <w:tc>
          <w:tcPr>
            <w:tcW w:w="4230" w:type="dxa"/>
          </w:tcPr>
          <w:p w14:paraId="71F6E4D5" w14:textId="77777777"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Primary caregiver’s ability to speak English</w:t>
            </w:r>
          </w:p>
          <w:p w14:paraId="401342D3" w14:textId="77777777"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Primary caregiver’s ability to speak heritage language</w:t>
            </w:r>
          </w:p>
          <w:p w14:paraId="4AEA0AF1" w14:textId="77777777"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Secondary caregiver’s ability to speak English</w:t>
            </w:r>
          </w:p>
          <w:p w14:paraId="3AE0A0BF" w14:textId="64258AB4" w:rsidR="0031082E" w:rsidRPr="0098517B" w:rsidRDefault="0031082E" w:rsidP="0031082E">
            <w:pPr>
              <w:pStyle w:val="ListParagraph"/>
              <w:numPr>
                <w:ilvl w:val="0"/>
                <w:numId w:val="21"/>
              </w:numPr>
              <w:jc w:val="both"/>
              <w:rPr>
                <w:rFonts w:ascii="Times" w:hAnsi="Times"/>
                <w:color w:val="000000" w:themeColor="text1"/>
              </w:rPr>
            </w:pPr>
            <w:r w:rsidRPr="0098517B">
              <w:rPr>
                <w:rFonts w:ascii="Times" w:hAnsi="Times"/>
                <w:color w:val="000000" w:themeColor="text1"/>
              </w:rPr>
              <w:t>Secondary caregiver’s ability to speak heritage language</w:t>
            </w:r>
          </w:p>
        </w:tc>
        <w:tc>
          <w:tcPr>
            <w:tcW w:w="3145" w:type="dxa"/>
          </w:tcPr>
          <w:p w14:paraId="56838A17" w14:textId="724F9EA1" w:rsidR="0031082E" w:rsidRPr="0098517B" w:rsidRDefault="0031082E" w:rsidP="00BC471F">
            <w:pPr>
              <w:jc w:val="both"/>
              <w:rPr>
                <w:rFonts w:ascii="Times" w:hAnsi="Times"/>
                <w:color w:val="000000" w:themeColor="text1"/>
              </w:rPr>
            </w:pPr>
            <w:r w:rsidRPr="0098517B">
              <w:rPr>
                <w:rFonts w:ascii="Times" w:hAnsi="Times"/>
                <w:color w:val="000000" w:themeColor="text1"/>
              </w:rPr>
              <w:t>---</w:t>
            </w:r>
          </w:p>
        </w:tc>
      </w:tr>
    </w:tbl>
    <w:p w14:paraId="43AF0615" w14:textId="77777777" w:rsidR="00F1066F" w:rsidRPr="0098517B" w:rsidRDefault="00F1066F" w:rsidP="00F1066F">
      <w:pPr>
        <w:shd w:val="clear" w:color="auto" w:fill="FFFFFF"/>
        <w:jc w:val="both"/>
        <w:rPr>
          <w:rFonts w:ascii="Times" w:hAnsi="Times"/>
          <w:b/>
          <w:color w:val="000000" w:themeColor="text1"/>
        </w:rPr>
      </w:pPr>
    </w:p>
    <w:p w14:paraId="5929E3D3" w14:textId="316D2847" w:rsidR="00F70A68" w:rsidRPr="0098517B" w:rsidRDefault="005D57FB" w:rsidP="008767D3">
      <w:pPr>
        <w:shd w:val="clear" w:color="auto" w:fill="FFFFFF"/>
        <w:spacing w:line="480" w:lineRule="auto"/>
        <w:jc w:val="both"/>
        <w:outlineLvl w:val="0"/>
        <w:rPr>
          <w:rFonts w:ascii="Times" w:hAnsi="Times"/>
          <w:b/>
          <w:color w:val="000000" w:themeColor="text1"/>
        </w:rPr>
      </w:pPr>
      <w:r w:rsidRPr="0098517B">
        <w:rPr>
          <w:rFonts w:ascii="Times" w:hAnsi="Times"/>
          <w:b/>
          <w:color w:val="000000" w:themeColor="text1"/>
        </w:rPr>
        <w:t>6.4</w:t>
      </w:r>
      <w:r w:rsidR="00F1066F" w:rsidRPr="0098517B">
        <w:rPr>
          <w:rFonts w:ascii="Times" w:hAnsi="Times"/>
          <w:b/>
          <w:color w:val="000000" w:themeColor="text1"/>
        </w:rPr>
        <w:t>.</w:t>
      </w:r>
      <w:r w:rsidRPr="0098517B">
        <w:rPr>
          <w:rFonts w:ascii="Times" w:hAnsi="Times"/>
          <w:b/>
          <w:color w:val="000000" w:themeColor="text1"/>
        </w:rPr>
        <w:t xml:space="preserve"> </w:t>
      </w:r>
      <w:r w:rsidR="004F3039" w:rsidRPr="0098517B">
        <w:rPr>
          <w:rFonts w:ascii="Times" w:hAnsi="Times"/>
          <w:b/>
          <w:color w:val="000000" w:themeColor="text1"/>
        </w:rPr>
        <w:t>Tabular</w:t>
      </w:r>
      <w:r w:rsidR="00AC197F" w:rsidRPr="0098517B">
        <w:rPr>
          <w:rFonts w:ascii="Times" w:hAnsi="Times"/>
          <w:b/>
          <w:color w:val="000000" w:themeColor="text1"/>
        </w:rPr>
        <w:t xml:space="preserve"> </w:t>
      </w:r>
      <w:r w:rsidRPr="0098517B">
        <w:rPr>
          <w:rFonts w:ascii="Times" w:hAnsi="Times"/>
          <w:b/>
          <w:color w:val="000000" w:themeColor="text1"/>
        </w:rPr>
        <w:t>Summary</w:t>
      </w:r>
    </w:p>
    <w:p w14:paraId="6A4C2F4A" w14:textId="796CDBAB" w:rsidR="00110507" w:rsidRPr="0098517B" w:rsidRDefault="00110507" w:rsidP="00503DB4">
      <w:pPr>
        <w:shd w:val="clear" w:color="auto" w:fill="FFFFFF"/>
        <w:spacing w:line="480" w:lineRule="auto"/>
        <w:jc w:val="both"/>
        <w:rPr>
          <w:rFonts w:ascii="Times" w:hAnsi="Times"/>
          <w:color w:val="000000" w:themeColor="text1"/>
        </w:rPr>
      </w:pPr>
      <w:r w:rsidRPr="0098517B">
        <w:rPr>
          <w:rFonts w:ascii="Times" w:hAnsi="Times"/>
          <w:color w:val="000000" w:themeColor="text1"/>
        </w:rPr>
        <w:t>To summarize the intentions of Studies 1-3, Table 4 compares various methodological and procedural intentions of each study.</w:t>
      </w:r>
    </w:p>
    <w:p w14:paraId="60342907" w14:textId="79C18610" w:rsidR="00110507" w:rsidRPr="0098517B" w:rsidRDefault="00110507" w:rsidP="00110507">
      <w:pPr>
        <w:shd w:val="clear" w:color="auto" w:fill="FFFFFF"/>
        <w:jc w:val="both"/>
        <w:rPr>
          <w:rFonts w:ascii="Times" w:hAnsi="Times"/>
          <w:color w:val="000000" w:themeColor="text1"/>
          <w:sz w:val="20"/>
          <w:szCs w:val="20"/>
        </w:rPr>
      </w:pPr>
      <w:r w:rsidRPr="0098517B">
        <w:rPr>
          <w:rFonts w:ascii="Times" w:hAnsi="Times"/>
          <w:color w:val="000000" w:themeColor="text1"/>
          <w:sz w:val="20"/>
          <w:szCs w:val="20"/>
        </w:rPr>
        <w:t>Table 4. Principle differences and similarities of the studies herein proposed.</w:t>
      </w:r>
    </w:p>
    <w:tbl>
      <w:tblPr>
        <w:tblStyle w:val="TableGrid"/>
        <w:tblW w:w="0" w:type="auto"/>
        <w:tblLook w:val="04A0" w:firstRow="1" w:lastRow="0" w:firstColumn="1" w:lastColumn="0" w:noHBand="0" w:noVBand="1"/>
      </w:tblPr>
      <w:tblGrid>
        <w:gridCol w:w="2337"/>
        <w:gridCol w:w="2337"/>
        <w:gridCol w:w="2338"/>
        <w:gridCol w:w="2338"/>
      </w:tblGrid>
      <w:tr w:rsidR="007E3DBF" w:rsidRPr="0098517B" w14:paraId="46A125CA" w14:textId="77777777" w:rsidTr="008F22F9">
        <w:tc>
          <w:tcPr>
            <w:tcW w:w="2337" w:type="dxa"/>
            <w:shd w:val="clear" w:color="auto" w:fill="E7E6E6" w:themeFill="background2"/>
          </w:tcPr>
          <w:p w14:paraId="12422F7B" w14:textId="77777777" w:rsidR="007E3DBF" w:rsidRPr="0098517B" w:rsidRDefault="007E3DBF" w:rsidP="00503DB4">
            <w:pPr>
              <w:jc w:val="both"/>
              <w:rPr>
                <w:rFonts w:ascii="Times" w:hAnsi="Times"/>
                <w:b/>
                <w:color w:val="000000" w:themeColor="text1"/>
              </w:rPr>
            </w:pPr>
          </w:p>
        </w:tc>
        <w:tc>
          <w:tcPr>
            <w:tcW w:w="2337" w:type="dxa"/>
            <w:shd w:val="clear" w:color="auto" w:fill="E7E6E6" w:themeFill="background2"/>
          </w:tcPr>
          <w:p w14:paraId="10244FE9" w14:textId="3A64D085" w:rsidR="007E3DBF" w:rsidRPr="0098517B" w:rsidRDefault="007E3DBF" w:rsidP="00503DB4">
            <w:pPr>
              <w:jc w:val="both"/>
              <w:rPr>
                <w:rFonts w:ascii="Times" w:hAnsi="Times"/>
                <w:b/>
                <w:color w:val="000000" w:themeColor="text1"/>
              </w:rPr>
            </w:pPr>
            <w:r w:rsidRPr="0098517B">
              <w:rPr>
                <w:rFonts w:ascii="Times" w:hAnsi="Times"/>
                <w:b/>
                <w:color w:val="000000" w:themeColor="text1"/>
              </w:rPr>
              <w:t>Study 1</w:t>
            </w:r>
          </w:p>
        </w:tc>
        <w:tc>
          <w:tcPr>
            <w:tcW w:w="2338" w:type="dxa"/>
            <w:shd w:val="clear" w:color="auto" w:fill="E7E6E6" w:themeFill="background2"/>
          </w:tcPr>
          <w:p w14:paraId="5C1A6965" w14:textId="48A04E90" w:rsidR="007E3DBF" w:rsidRPr="0098517B" w:rsidRDefault="007E3DBF" w:rsidP="00503DB4">
            <w:pPr>
              <w:jc w:val="both"/>
              <w:rPr>
                <w:rFonts w:ascii="Times" w:hAnsi="Times"/>
                <w:b/>
                <w:color w:val="000000" w:themeColor="text1"/>
              </w:rPr>
            </w:pPr>
            <w:r w:rsidRPr="0098517B">
              <w:rPr>
                <w:rFonts w:ascii="Times" w:hAnsi="Times"/>
                <w:b/>
                <w:color w:val="000000" w:themeColor="text1"/>
              </w:rPr>
              <w:t>Study 2</w:t>
            </w:r>
          </w:p>
        </w:tc>
        <w:tc>
          <w:tcPr>
            <w:tcW w:w="2338" w:type="dxa"/>
            <w:shd w:val="clear" w:color="auto" w:fill="E7E6E6" w:themeFill="background2"/>
          </w:tcPr>
          <w:p w14:paraId="7C4A3A07" w14:textId="48F2D8C2" w:rsidR="007E3DBF" w:rsidRPr="0098517B" w:rsidRDefault="007E3DBF" w:rsidP="00503DB4">
            <w:pPr>
              <w:jc w:val="both"/>
              <w:rPr>
                <w:rFonts w:ascii="Times" w:hAnsi="Times"/>
                <w:b/>
                <w:color w:val="000000" w:themeColor="text1"/>
              </w:rPr>
            </w:pPr>
            <w:r w:rsidRPr="0098517B">
              <w:rPr>
                <w:rFonts w:ascii="Times" w:hAnsi="Times"/>
                <w:b/>
                <w:color w:val="000000" w:themeColor="text1"/>
              </w:rPr>
              <w:t>Study 3</w:t>
            </w:r>
          </w:p>
        </w:tc>
      </w:tr>
      <w:tr w:rsidR="000D5BA2" w:rsidRPr="0098517B" w14:paraId="1806AF3B" w14:textId="77777777" w:rsidTr="008F22F9">
        <w:tc>
          <w:tcPr>
            <w:tcW w:w="2337" w:type="dxa"/>
            <w:shd w:val="clear" w:color="auto" w:fill="E7E6E6" w:themeFill="background2"/>
          </w:tcPr>
          <w:p w14:paraId="21CA0A53" w14:textId="3DCC36CE" w:rsidR="000D5BA2" w:rsidRPr="0098517B" w:rsidRDefault="000D5BA2" w:rsidP="00503DB4">
            <w:pPr>
              <w:rPr>
                <w:rFonts w:ascii="Times" w:hAnsi="Times"/>
                <w:b/>
                <w:color w:val="000000" w:themeColor="text1"/>
              </w:rPr>
            </w:pPr>
            <w:r w:rsidRPr="0098517B">
              <w:rPr>
                <w:rFonts w:ascii="Times" w:hAnsi="Times"/>
                <w:b/>
                <w:color w:val="000000" w:themeColor="text1"/>
              </w:rPr>
              <w:lastRenderedPageBreak/>
              <w:t>Participants</w:t>
            </w:r>
          </w:p>
        </w:tc>
        <w:tc>
          <w:tcPr>
            <w:tcW w:w="2337" w:type="dxa"/>
          </w:tcPr>
          <w:p w14:paraId="5EFAE300" w14:textId="5E5F5553" w:rsidR="000D5BA2" w:rsidRPr="0098517B" w:rsidRDefault="000D5BA2" w:rsidP="00503DB4">
            <w:pPr>
              <w:rPr>
                <w:rFonts w:ascii="Times" w:hAnsi="Times"/>
                <w:color w:val="000000" w:themeColor="text1"/>
              </w:rPr>
            </w:pPr>
            <w:r w:rsidRPr="0098517B">
              <w:rPr>
                <w:rFonts w:ascii="Times" w:hAnsi="Times"/>
                <w:color w:val="000000" w:themeColor="text1"/>
              </w:rPr>
              <w:t>L2 learners of beginner, intermediate and advanced proficiencies</w:t>
            </w:r>
          </w:p>
        </w:tc>
        <w:tc>
          <w:tcPr>
            <w:tcW w:w="2338" w:type="dxa"/>
          </w:tcPr>
          <w:p w14:paraId="59E35077" w14:textId="2806308E" w:rsidR="000D5BA2" w:rsidRPr="0098517B" w:rsidRDefault="000D5BA2" w:rsidP="00503DB4">
            <w:pPr>
              <w:rPr>
                <w:rFonts w:ascii="Times" w:hAnsi="Times"/>
                <w:color w:val="000000" w:themeColor="text1"/>
              </w:rPr>
            </w:pPr>
            <w:r w:rsidRPr="0098517B">
              <w:rPr>
                <w:rFonts w:ascii="Times" w:hAnsi="Times"/>
                <w:color w:val="000000" w:themeColor="text1"/>
              </w:rPr>
              <w:t>L2 learners of beginner, intermediate and advanced prof</w:t>
            </w:r>
            <w:r w:rsidR="00870882" w:rsidRPr="0098517B">
              <w:rPr>
                <w:rFonts w:ascii="Times" w:hAnsi="Times"/>
                <w:color w:val="000000" w:themeColor="text1"/>
              </w:rPr>
              <w:t>i</w:t>
            </w:r>
            <w:r w:rsidRPr="0098517B">
              <w:rPr>
                <w:rFonts w:ascii="Times" w:hAnsi="Times"/>
                <w:color w:val="000000" w:themeColor="text1"/>
              </w:rPr>
              <w:t>ciencies</w:t>
            </w:r>
          </w:p>
        </w:tc>
        <w:tc>
          <w:tcPr>
            <w:tcW w:w="2338" w:type="dxa"/>
          </w:tcPr>
          <w:p w14:paraId="0092BA6E" w14:textId="1CCCE1AD" w:rsidR="000D5BA2" w:rsidRPr="0098517B" w:rsidRDefault="000D5BA2" w:rsidP="00503DB4">
            <w:pPr>
              <w:rPr>
                <w:rFonts w:ascii="Times" w:hAnsi="Times"/>
                <w:color w:val="000000" w:themeColor="text1"/>
              </w:rPr>
            </w:pPr>
            <w:r w:rsidRPr="0098517B">
              <w:rPr>
                <w:rFonts w:ascii="Times" w:hAnsi="Times"/>
                <w:color w:val="000000" w:themeColor="text1"/>
              </w:rPr>
              <w:t>Heritage language speakers, with varying dominance of the heritage language</w:t>
            </w:r>
          </w:p>
        </w:tc>
      </w:tr>
      <w:tr w:rsidR="000D5BA2" w:rsidRPr="0098517B" w14:paraId="45D8A99B" w14:textId="77777777" w:rsidTr="008F22F9">
        <w:tc>
          <w:tcPr>
            <w:tcW w:w="2337" w:type="dxa"/>
            <w:shd w:val="clear" w:color="auto" w:fill="E7E6E6" w:themeFill="background2"/>
          </w:tcPr>
          <w:p w14:paraId="537D36C9" w14:textId="7AFA7153" w:rsidR="000D5BA2" w:rsidRPr="0098517B" w:rsidRDefault="000D5BA2" w:rsidP="00503DB4">
            <w:pPr>
              <w:rPr>
                <w:rFonts w:ascii="Times" w:hAnsi="Times"/>
                <w:i/>
                <w:color w:val="000000" w:themeColor="text1"/>
              </w:rPr>
            </w:pPr>
            <w:r w:rsidRPr="0098517B">
              <w:rPr>
                <w:rFonts w:ascii="Times" w:hAnsi="Times"/>
                <w:i/>
                <w:color w:val="000000" w:themeColor="text1"/>
              </w:rPr>
              <w:t>Age</w:t>
            </w:r>
          </w:p>
        </w:tc>
        <w:tc>
          <w:tcPr>
            <w:tcW w:w="2337" w:type="dxa"/>
          </w:tcPr>
          <w:p w14:paraId="05ABA5E3" w14:textId="5262D6ED" w:rsidR="000D5BA2" w:rsidRPr="0098517B" w:rsidRDefault="000D5BA2" w:rsidP="00503DB4">
            <w:pPr>
              <w:rPr>
                <w:rFonts w:ascii="Times" w:hAnsi="Times"/>
                <w:color w:val="000000" w:themeColor="text1"/>
              </w:rPr>
            </w:pPr>
            <w:r w:rsidRPr="0098517B">
              <w:rPr>
                <w:rFonts w:ascii="Times" w:hAnsi="Times"/>
                <w:color w:val="000000" w:themeColor="text1"/>
              </w:rPr>
              <w:t>18-2</w:t>
            </w:r>
            <w:r w:rsidR="00870882" w:rsidRPr="0098517B">
              <w:rPr>
                <w:rFonts w:ascii="Times" w:hAnsi="Times"/>
                <w:color w:val="000000" w:themeColor="text1"/>
              </w:rPr>
              <w:t>8</w:t>
            </w:r>
          </w:p>
        </w:tc>
        <w:tc>
          <w:tcPr>
            <w:tcW w:w="2338" w:type="dxa"/>
          </w:tcPr>
          <w:p w14:paraId="25079DA1" w14:textId="53FA282F" w:rsidR="000D5BA2" w:rsidRPr="0098517B" w:rsidRDefault="000D5BA2" w:rsidP="00503DB4">
            <w:pPr>
              <w:rPr>
                <w:rFonts w:ascii="Times" w:hAnsi="Times"/>
                <w:color w:val="000000" w:themeColor="text1"/>
              </w:rPr>
            </w:pPr>
            <w:r w:rsidRPr="0098517B">
              <w:rPr>
                <w:rFonts w:ascii="Times" w:hAnsi="Times"/>
                <w:color w:val="000000" w:themeColor="text1"/>
              </w:rPr>
              <w:t>18-2</w:t>
            </w:r>
            <w:r w:rsidR="00870882" w:rsidRPr="0098517B">
              <w:rPr>
                <w:rFonts w:ascii="Times" w:hAnsi="Times"/>
                <w:color w:val="000000" w:themeColor="text1"/>
              </w:rPr>
              <w:t>8</w:t>
            </w:r>
          </w:p>
        </w:tc>
        <w:tc>
          <w:tcPr>
            <w:tcW w:w="2338" w:type="dxa"/>
          </w:tcPr>
          <w:p w14:paraId="3036EAC1" w14:textId="5F40FB80" w:rsidR="000D5BA2" w:rsidRPr="0098517B" w:rsidRDefault="000D5BA2" w:rsidP="00503DB4">
            <w:pPr>
              <w:rPr>
                <w:rFonts w:ascii="Times" w:hAnsi="Times"/>
                <w:color w:val="000000" w:themeColor="text1"/>
              </w:rPr>
            </w:pPr>
            <w:r w:rsidRPr="0098517B">
              <w:rPr>
                <w:rFonts w:ascii="Times" w:hAnsi="Times"/>
                <w:color w:val="000000" w:themeColor="text1"/>
              </w:rPr>
              <w:t>18-2</w:t>
            </w:r>
            <w:r w:rsidR="00870882" w:rsidRPr="0098517B">
              <w:rPr>
                <w:rFonts w:ascii="Times" w:hAnsi="Times"/>
                <w:color w:val="000000" w:themeColor="text1"/>
              </w:rPr>
              <w:t>8</w:t>
            </w:r>
          </w:p>
        </w:tc>
      </w:tr>
      <w:tr w:rsidR="000D5BA2" w:rsidRPr="0098517B" w14:paraId="29F81C0C" w14:textId="77777777" w:rsidTr="008F22F9">
        <w:tc>
          <w:tcPr>
            <w:tcW w:w="2337" w:type="dxa"/>
            <w:shd w:val="clear" w:color="auto" w:fill="E7E6E6" w:themeFill="background2"/>
          </w:tcPr>
          <w:p w14:paraId="27DBA1ED" w14:textId="3630CDD2" w:rsidR="000D5BA2" w:rsidRPr="0098517B" w:rsidRDefault="000D5BA2" w:rsidP="00503DB4">
            <w:pPr>
              <w:rPr>
                <w:rFonts w:ascii="Times" w:hAnsi="Times"/>
                <w:i/>
                <w:color w:val="000000" w:themeColor="text1"/>
              </w:rPr>
            </w:pPr>
            <w:r w:rsidRPr="0098517B">
              <w:rPr>
                <w:rFonts w:ascii="Times" w:hAnsi="Times"/>
                <w:i/>
                <w:color w:val="000000" w:themeColor="text1"/>
              </w:rPr>
              <w:t>Educational background</w:t>
            </w:r>
          </w:p>
        </w:tc>
        <w:tc>
          <w:tcPr>
            <w:tcW w:w="2337" w:type="dxa"/>
          </w:tcPr>
          <w:p w14:paraId="2FDFCD74" w14:textId="0954B0D5" w:rsidR="000D5BA2" w:rsidRPr="0098517B" w:rsidRDefault="000D5BA2" w:rsidP="00503DB4">
            <w:pPr>
              <w:rPr>
                <w:rFonts w:ascii="Times" w:hAnsi="Times"/>
                <w:color w:val="000000" w:themeColor="text1"/>
              </w:rPr>
            </w:pPr>
            <w:r w:rsidRPr="0098517B">
              <w:rPr>
                <w:rFonts w:ascii="Times" w:hAnsi="Times"/>
                <w:color w:val="000000" w:themeColor="text1"/>
              </w:rPr>
              <w:t>High school degree, some college</w:t>
            </w:r>
          </w:p>
        </w:tc>
        <w:tc>
          <w:tcPr>
            <w:tcW w:w="2338" w:type="dxa"/>
          </w:tcPr>
          <w:p w14:paraId="37D99DA4" w14:textId="1110900F" w:rsidR="000D5BA2" w:rsidRPr="0098517B" w:rsidRDefault="000D5BA2" w:rsidP="00503DB4">
            <w:pPr>
              <w:rPr>
                <w:rFonts w:ascii="Times" w:hAnsi="Times"/>
                <w:color w:val="000000" w:themeColor="text1"/>
              </w:rPr>
            </w:pPr>
            <w:r w:rsidRPr="0098517B">
              <w:rPr>
                <w:rFonts w:ascii="Times" w:hAnsi="Times"/>
                <w:color w:val="000000" w:themeColor="text1"/>
              </w:rPr>
              <w:t>High school degree, some college</w:t>
            </w:r>
          </w:p>
        </w:tc>
        <w:tc>
          <w:tcPr>
            <w:tcW w:w="2338" w:type="dxa"/>
          </w:tcPr>
          <w:p w14:paraId="32816B24" w14:textId="43733729" w:rsidR="000D5BA2" w:rsidRPr="0098517B" w:rsidRDefault="000D5BA2" w:rsidP="00503DB4">
            <w:pPr>
              <w:rPr>
                <w:rFonts w:ascii="Times" w:hAnsi="Times"/>
                <w:color w:val="000000" w:themeColor="text1"/>
              </w:rPr>
            </w:pPr>
            <w:r w:rsidRPr="0098517B">
              <w:rPr>
                <w:rFonts w:ascii="Times" w:hAnsi="Times"/>
                <w:color w:val="000000" w:themeColor="text1"/>
              </w:rPr>
              <w:t>High school degree, some college</w:t>
            </w:r>
          </w:p>
        </w:tc>
      </w:tr>
      <w:tr w:rsidR="000D5BA2" w:rsidRPr="0098517B" w14:paraId="0BF468CA" w14:textId="77777777" w:rsidTr="008F22F9">
        <w:tc>
          <w:tcPr>
            <w:tcW w:w="2337" w:type="dxa"/>
            <w:shd w:val="clear" w:color="auto" w:fill="E7E6E6" w:themeFill="background2"/>
          </w:tcPr>
          <w:p w14:paraId="23EF81B1" w14:textId="36180413" w:rsidR="000D5BA2" w:rsidRPr="0098517B" w:rsidRDefault="000D5BA2" w:rsidP="00503DB4">
            <w:pPr>
              <w:rPr>
                <w:rFonts w:ascii="Times" w:hAnsi="Times"/>
                <w:i/>
                <w:color w:val="000000" w:themeColor="text1"/>
              </w:rPr>
            </w:pPr>
            <w:r w:rsidRPr="0098517B">
              <w:rPr>
                <w:rFonts w:ascii="Times" w:hAnsi="Times"/>
                <w:i/>
                <w:color w:val="000000" w:themeColor="text1"/>
              </w:rPr>
              <w:t xml:space="preserve">Knowledge of a L3 </w:t>
            </w:r>
          </w:p>
        </w:tc>
        <w:tc>
          <w:tcPr>
            <w:tcW w:w="2337" w:type="dxa"/>
          </w:tcPr>
          <w:p w14:paraId="364F29BC" w14:textId="413C272B" w:rsidR="000D5BA2" w:rsidRPr="0098517B" w:rsidRDefault="007346D7" w:rsidP="00503DB4">
            <w:pPr>
              <w:rPr>
                <w:rFonts w:ascii="Times" w:hAnsi="Times"/>
                <w:color w:val="000000" w:themeColor="text1"/>
              </w:rPr>
            </w:pPr>
            <w:r w:rsidRPr="0098517B">
              <w:rPr>
                <w:rFonts w:ascii="Times" w:hAnsi="Times"/>
                <w:color w:val="000000" w:themeColor="text1"/>
              </w:rPr>
              <w:t>Little to none (maximally limited to 3 years of high school experience)</w:t>
            </w:r>
          </w:p>
        </w:tc>
        <w:tc>
          <w:tcPr>
            <w:tcW w:w="2338" w:type="dxa"/>
          </w:tcPr>
          <w:p w14:paraId="1600E140" w14:textId="09597242" w:rsidR="000D5BA2" w:rsidRPr="0098517B" w:rsidRDefault="007346D7" w:rsidP="00503DB4">
            <w:pPr>
              <w:rPr>
                <w:rFonts w:ascii="Times" w:hAnsi="Times"/>
                <w:color w:val="000000" w:themeColor="text1"/>
              </w:rPr>
            </w:pPr>
            <w:r w:rsidRPr="0098517B">
              <w:rPr>
                <w:rFonts w:ascii="Times" w:hAnsi="Times"/>
                <w:color w:val="000000" w:themeColor="text1"/>
              </w:rPr>
              <w:t>Little to none (maximally limited to 3 years of high school experience)</w:t>
            </w:r>
          </w:p>
        </w:tc>
        <w:tc>
          <w:tcPr>
            <w:tcW w:w="2338" w:type="dxa"/>
          </w:tcPr>
          <w:p w14:paraId="3ACE0075" w14:textId="50FEC871" w:rsidR="000D5BA2" w:rsidRPr="0098517B" w:rsidRDefault="007346D7" w:rsidP="00503DB4">
            <w:pPr>
              <w:rPr>
                <w:rFonts w:ascii="Times" w:hAnsi="Times"/>
                <w:color w:val="000000" w:themeColor="text1"/>
              </w:rPr>
            </w:pPr>
            <w:r w:rsidRPr="0098517B">
              <w:rPr>
                <w:rFonts w:ascii="Times" w:hAnsi="Times"/>
                <w:color w:val="000000" w:themeColor="text1"/>
              </w:rPr>
              <w:t xml:space="preserve">Little to none, depending on availability of participants </w:t>
            </w:r>
          </w:p>
        </w:tc>
      </w:tr>
      <w:tr w:rsidR="000D5BA2" w:rsidRPr="0098517B" w14:paraId="58E8EF4F" w14:textId="77777777" w:rsidTr="008F22F9">
        <w:tc>
          <w:tcPr>
            <w:tcW w:w="2337" w:type="dxa"/>
            <w:shd w:val="clear" w:color="auto" w:fill="E7E6E6" w:themeFill="background2"/>
          </w:tcPr>
          <w:p w14:paraId="047C05AB" w14:textId="4B45C5EA" w:rsidR="000D5BA2" w:rsidRPr="0098517B" w:rsidRDefault="000D5BA2" w:rsidP="00503DB4">
            <w:pPr>
              <w:rPr>
                <w:rFonts w:ascii="Times" w:hAnsi="Times"/>
                <w:b/>
                <w:color w:val="000000" w:themeColor="text1"/>
              </w:rPr>
            </w:pPr>
            <w:r w:rsidRPr="0098517B">
              <w:rPr>
                <w:rFonts w:ascii="Times" w:hAnsi="Times"/>
                <w:b/>
                <w:color w:val="000000" w:themeColor="text1"/>
              </w:rPr>
              <w:t>Linguistic materials</w:t>
            </w:r>
          </w:p>
        </w:tc>
        <w:tc>
          <w:tcPr>
            <w:tcW w:w="2337" w:type="dxa"/>
          </w:tcPr>
          <w:p w14:paraId="24F22067" w14:textId="492C1D75" w:rsidR="000D5BA2" w:rsidRPr="0098517B" w:rsidRDefault="007346D7" w:rsidP="00503DB4">
            <w:pPr>
              <w:rPr>
                <w:rFonts w:ascii="Times" w:hAnsi="Times"/>
                <w:color w:val="000000" w:themeColor="text1"/>
              </w:rPr>
            </w:pPr>
            <w:r w:rsidRPr="0098517B">
              <w:rPr>
                <w:rFonts w:ascii="Times" w:hAnsi="Times"/>
                <w:color w:val="000000" w:themeColor="text1"/>
              </w:rPr>
              <w:t xml:space="preserve">Translations of </w:t>
            </w:r>
            <w:r w:rsidR="000D5BA2" w:rsidRPr="0098517B">
              <w:rPr>
                <w:rFonts w:ascii="Times" w:hAnsi="Times"/>
                <w:color w:val="000000" w:themeColor="text1"/>
              </w:rPr>
              <w:t xml:space="preserve">Hsu &amp; </w:t>
            </w:r>
            <w:proofErr w:type="spellStart"/>
            <w:r w:rsidR="000D5BA2" w:rsidRPr="0098517B">
              <w:rPr>
                <w:rFonts w:ascii="Times" w:hAnsi="Times"/>
                <w:color w:val="000000" w:themeColor="text1"/>
              </w:rPr>
              <w:t>Novick</w:t>
            </w:r>
            <w:proofErr w:type="spellEnd"/>
            <w:r w:rsidR="000D5BA2" w:rsidRPr="0098517B">
              <w:rPr>
                <w:rFonts w:ascii="Times" w:hAnsi="Times"/>
                <w:color w:val="000000" w:themeColor="text1"/>
              </w:rPr>
              <w:t xml:space="preserve"> (2016), </w:t>
            </w:r>
            <w:r w:rsidR="008F22F9" w:rsidRPr="0098517B">
              <w:rPr>
                <w:rFonts w:ascii="Times" w:hAnsi="Times"/>
                <w:color w:val="000000" w:themeColor="text1"/>
              </w:rPr>
              <w:t>recorded by female native speaker of Mexican Spanish</w:t>
            </w:r>
          </w:p>
        </w:tc>
        <w:tc>
          <w:tcPr>
            <w:tcW w:w="2338" w:type="dxa"/>
          </w:tcPr>
          <w:p w14:paraId="77D1DA7E" w14:textId="51324A6D" w:rsidR="000D5BA2" w:rsidRPr="0098517B" w:rsidRDefault="007346D7" w:rsidP="00503DB4">
            <w:pPr>
              <w:rPr>
                <w:rFonts w:ascii="Times" w:hAnsi="Times"/>
                <w:color w:val="000000" w:themeColor="text1"/>
              </w:rPr>
            </w:pPr>
            <w:r w:rsidRPr="0098517B">
              <w:rPr>
                <w:rFonts w:ascii="Times" w:hAnsi="Times"/>
                <w:color w:val="000000" w:themeColor="text1"/>
              </w:rPr>
              <w:t xml:space="preserve">Translations of Hsu &amp; </w:t>
            </w:r>
            <w:proofErr w:type="spellStart"/>
            <w:r w:rsidRPr="0098517B">
              <w:rPr>
                <w:rFonts w:ascii="Times" w:hAnsi="Times"/>
                <w:color w:val="000000" w:themeColor="text1"/>
              </w:rPr>
              <w:t>Novick</w:t>
            </w:r>
            <w:proofErr w:type="spellEnd"/>
            <w:r w:rsidRPr="0098517B">
              <w:rPr>
                <w:rFonts w:ascii="Times" w:hAnsi="Times"/>
                <w:color w:val="000000" w:themeColor="text1"/>
              </w:rPr>
              <w:t xml:space="preserve"> (2016), recorded by female native speaker of Mexican Spanish</w:t>
            </w:r>
          </w:p>
        </w:tc>
        <w:tc>
          <w:tcPr>
            <w:tcW w:w="2338" w:type="dxa"/>
          </w:tcPr>
          <w:p w14:paraId="48B81420" w14:textId="5FF55130" w:rsidR="000D5BA2" w:rsidRPr="0098517B" w:rsidRDefault="007346D7" w:rsidP="00503DB4">
            <w:pPr>
              <w:rPr>
                <w:rFonts w:ascii="Times" w:hAnsi="Times"/>
                <w:color w:val="000000" w:themeColor="text1"/>
              </w:rPr>
            </w:pPr>
            <w:r w:rsidRPr="0098517B">
              <w:rPr>
                <w:rFonts w:ascii="Times" w:hAnsi="Times"/>
                <w:color w:val="000000" w:themeColor="text1"/>
              </w:rPr>
              <w:t xml:space="preserve">Translations of Hsu &amp; </w:t>
            </w:r>
            <w:proofErr w:type="spellStart"/>
            <w:r w:rsidRPr="0098517B">
              <w:rPr>
                <w:rFonts w:ascii="Times" w:hAnsi="Times"/>
                <w:color w:val="000000" w:themeColor="text1"/>
              </w:rPr>
              <w:t>Novick</w:t>
            </w:r>
            <w:proofErr w:type="spellEnd"/>
            <w:r w:rsidRPr="0098517B">
              <w:rPr>
                <w:rFonts w:ascii="Times" w:hAnsi="Times"/>
                <w:color w:val="000000" w:themeColor="text1"/>
              </w:rPr>
              <w:t xml:space="preserve"> (2016), recorded by female native speaker of Mexican Spanish</w:t>
            </w:r>
          </w:p>
        </w:tc>
      </w:tr>
      <w:tr w:rsidR="000D5BA2" w:rsidRPr="0098517B" w14:paraId="6AE10904" w14:textId="77777777" w:rsidTr="008F22F9">
        <w:tc>
          <w:tcPr>
            <w:tcW w:w="2337" w:type="dxa"/>
            <w:shd w:val="clear" w:color="auto" w:fill="E7E6E6" w:themeFill="background2"/>
          </w:tcPr>
          <w:p w14:paraId="1BC048C5" w14:textId="2DBE78F4" w:rsidR="000D5BA2" w:rsidRPr="0098517B" w:rsidRDefault="000D5BA2" w:rsidP="00503DB4">
            <w:pPr>
              <w:rPr>
                <w:rFonts w:ascii="Times" w:hAnsi="Times"/>
                <w:b/>
                <w:color w:val="000000" w:themeColor="text1"/>
              </w:rPr>
            </w:pPr>
            <w:r w:rsidRPr="0098517B">
              <w:rPr>
                <w:rFonts w:ascii="Times" w:hAnsi="Times"/>
                <w:b/>
                <w:color w:val="000000" w:themeColor="text1"/>
              </w:rPr>
              <w:t>Cognitive control materials</w:t>
            </w:r>
          </w:p>
        </w:tc>
        <w:tc>
          <w:tcPr>
            <w:tcW w:w="2337" w:type="dxa"/>
          </w:tcPr>
          <w:p w14:paraId="3AB4611E" w14:textId="52047CCD" w:rsidR="000D5BA2" w:rsidRPr="0098517B" w:rsidRDefault="000D5BA2" w:rsidP="00503DB4">
            <w:pPr>
              <w:rPr>
                <w:rFonts w:ascii="Times" w:hAnsi="Times"/>
                <w:color w:val="000000" w:themeColor="text1"/>
              </w:rPr>
            </w:pPr>
            <w:r w:rsidRPr="0098517B">
              <w:rPr>
                <w:rFonts w:ascii="Times" w:hAnsi="Times"/>
                <w:color w:val="000000" w:themeColor="text1"/>
              </w:rPr>
              <w:t>Attentional Network Task</w:t>
            </w:r>
            <w:r w:rsidR="008F22F9" w:rsidRPr="0098517B">
              <w:rPr>
                <w:rFonts w:ascii="Times" w:hAnsi="Times"/>
                <w:color w:val="000000" w:themeColor="text1"/>
              </w:rPr>
              <w:t xml:space="preserve">, </w:t>
            </w:r>
            <w:r w:rsidR="007346D7" w:rsidRPr="0098517B">
              <w:rPr>
                <w:rFonts w:ascii="Times" w:hAnsi="Times"/>
                <w:color w:val="000000" w:themeColor="text1"/>
              </w:rPr>
              <w:t>presented after linguistic materials</w:t>
            </w:r>
          </w:p>
        </w:tc>
        <w:tc>
          <w:tcPr>
            <w:tcW w:w="2338" w:type="dxa"/>
          </w:tcPr>
          <w:p w14:paraId="34FE948A" w14:textId="600FA547" w:rsidR="000D5BA2" w:rsidRPr="0098517B" w:rsidRDefault="008F22F9" w:rsidP="00503DB4">
            <w:pPr>
              <w:rPr>
                <w:rFonts w:ascii="Times" w:hAnsi="Times"/>
                <w:color w:val="000000" w:themeColor="text1"/>
              </w:rPr>
            </w:pPr>
            <w:r w:rsidRPr="0098517B">
              <w:rPr>
                <w:rFonts w:ascii="Times" w:hAnsi="Times"/>
                <w:color w:val="000000" w:themeColor="text1"/>
              </w:rPr>
              <w:t>F</w:t>
            </w:r>
            <w:r w:rsidR="000D5BA2" w:rsidRPr="0098517B">
              <w:rPr>
                <w:rFonts w:ascii="Times" w:hAnsi="Times"/>
                <w:color w:val="000000" w:themeColor="text1"/>
              </w:rPr>
              <w:t xml:space="preserve">lanker trials </w:t>
            </w:r>
            <w:r w:rsidRPr="0098517B">
              <w:rPr>
                <w:rFonts w:ascii="Times" w:hAnsi="Times"/>
                <w:color w:val="000000" w:themeColor="text1"/>
              </w:rPr>
              <w:t>(</w:t>
            </w:r>
            <w:r w:rsidR="000D5BA2" w:rsidRPr="0098517B">
              <w:rPr>
                <w:rFonts w:ascii="Times" w:hAnsi="Times"/>
                <w:color w:val="000000" w:themeColor="text1"/>
              </w:rPr>
              <w:t>from ANT</w:t>
            </w:r>
            <w:r w:rsidRPr="0098517B">
              <w:rPr>
                <w:rFonts w:ascii="Times" w:hAnsi="Times"/>
                <w:color w:val="000000" w:themeColor="text1"/>
              </w:rPr>
              <w:t>), interleaved within linguistic materials</w:t>
            </w:r>
          </w:p>
        </w:tc>
        <w:tc>
          <w:tcPr>
            <w:tcW w:w="2338" w:type="dxa"/>
          </w:tcPr>
          <w:p w14:paraId="25954767" w14:textId="6986BE96" w:rsidR="000D5BA2" w:rsidRPr="0098517B" w:rsidRDefault="008F22F9" w:rsidP="00503DB4">
            <w:pPr>
              <w:rPr>
                <w:rFonts w:ascii="Times" w:hAnsi="Times"/>
                <w:color w:val="000000" w:themeColor="text1"/>
              </w:rPr>
            </w:pPr>
            <w:r w:rsidRPr="0098517B">
              <w:rPr>
                <w:rFonts w:ascii="Times" w:hAnsi="Times"/>
                <w:color w:val="000000" w:themeColor="text1"/>
              </w:rPr>
              <w:t>F</w:t>
            </w:r>
            <w:r w:rsidR="000D5BA2" w:rsidRPr="0098517B">
              <w:rPr>
                <w:rFonts w:ascii="Times" w:hAnsi="Times"/>
                <w:color w:val="000000" w:themeColor="text1"/>
              </w:rPr>
              <w:t xml:space="preserve">lanker trials </w:t>
            </w:r>
            <w:r w:rsidRPr="0098517B">
              <w:rPr>
                <w:rFonts w:ascii="Times" w:hAnsi="Times"/>
                <w:color w:val="000000" w:themeColor="text1"/>
              </w:rPr>
              <w:t>(</w:t>
            </w:r>
            <w:r w:rsidR="000D5BA2" w:rsidRPr="0098517B">
              <w:rPr>
                <w:rFonts w:ascii="Times" w:hAnsi="Times"/>
                <w:color w:val="000000" w:themeColor="text1"/>
              </w:rPr>
              <w:t>from ANT</w:t>
            </w:r>
            <w:r w:rsidRPr="0098517B">
              <w:rPr>
                <w:rFonts w:ascii="Times" w:hAnsi="Times"/>
                <w:color w:val="000000" w:themeColor="text1"/>
              </w:rPr>
              <w:t>), interleaved within linguistic materials</w:t>
            </w:r>
          </w:p>
        </w:tc>
      </w:tr>
      <w:tr w:rsidR="000D5BA2" w:rsidRPr="0098517B" w14:paraId="419E5955" w14:textId="77777777" w:rsidTr="008F22F9">
        <w:tc>
          <w:tcPr>
            <w:tcW w:w="2337" w:type="dxa"/>
            <w:shd w:val="clear" w:color="auto" w:fill="E7E6E6" w:themeFill="background2"/>
          </w:tcPr>
          <w:p w14:paraId="358CFA24" w14:textId="69C23F0B" w:rsidR="000D5BA2" w:rsidRPr="0098517B" w:rsidRDefault="000D5BA2" w:rsidP="00503DB4">
            <w:pPr>
              <w:rPr>
                <w:rFonts w:ascii="Times" w:hAnsi="Times"/>
                <w:b/>
                <w:color w:val="000000" w:themeColor="text1"/>
              </w:rPr>
            </w:pPr>
            <w:r w:rsidRPr="0098517B">
              <w:rPr>
                <w:rFonts w:ascii="Times" w:hAnsi="Times"/>
                <w:b/>
                <w:color w:val="000000" w:themeColor="text1"/>
              </w:rPr>
              <w:t>Conflict adaptation?</w:t>
            </w:r>
          </w:p>
        </w:tc>
        <w:tc>
          <w:tcPr>
            <w:tcW w:w="2337" w:type="dxa"/>
          </w:tcPr>
          <w:p w14:paraId="7C650B85" w14:textId="5BF96861" w:rsidR="000D5BA2" w:rsidRPr="0098517B" w:rsidRDefault="000D5BA2" w:rsidP="00503DB4">
            <w:pPr>
              <w:rPr>
                <w:rFonts w:ascii="Times" w:hAnsi="Times"/>
                <w:color w:val="000000" w:themeColor="text1"/>
              </w:rPr>
            </w:pPr>
            <w:r w:rsidRPr="0098517B">
              <w:rPr>
                <w:rFonts w:ascii="Times" w:hAnsi="Times"/>
                <w:color w:val="000000" w:themeColor="text1"/>
              </w:rPr>
              <w:t>No, correlational</w:t>
            </w:r>
          </w:p>
        </w:tc>
        <w:tc>
          <w:tcPr>
            <w:tcW w:w="2338" w:type="dxa"/>
          </w:tcPr>
          <w:p w14:paraId="4B77E25B" w14:textId="0A2633D9" w:rsidR="000D5BA2" w:rsidRPr="0098517B" w:rsidRDefault="000D5BA2" w:rsidP="00503DB4">
            <w:pPr>
              <w:rPr>
                <w:rFonts w:ascii="Times" w:hAnsi="Times"/>
                <w:color w:val="000000" w:themeColor="text1"/>
              </w:rPr>
            </w:pPr>
            <w:r w:rsidRPr="0098517B">
              <w:rPr>
                <w:rFonts w:ascii="Times" w:hAnsi="Times"/>
                <w:color w:val="000000" w:themeColor="text1"/>
              </w:rPr>
              <w:t>Yes</w:t>
            </w:r>
          </w:p>
        </w:tc>
        <w:tc>
          <w:tcPr>
            <w:tcW w:w="2338" w:type="dxa"/>
          </w:tcPr>
          <w:p w14:paraId="51338C68" w14:textId="769FC0CE" w:rsidR="000D5BA2" w:rsidRPr="0098517B" w:rsidRDefault="000D5BA2" w:rsidP="00503DB4">
            <w:pPr>
              <w:rPr>
                <w:rFonts w:ascii="Times" w:hAnsi="Times"/>
                <w:color w:val="000000" w:themeColor="text1"/>
              </w:rPr>
            </w:pPr>
            <w:r w:rsidRPr="0098517B">
              <w:rPr>
                <w:rFonts w:ascii="Times" w:hAnsi="Times"/>
                <w:color w:val="000000" w:themeColor="text1"/>
              </w:rPr>
              <w:t>Yes</w:t>
            </w:r>
          </w:p>
        </w:tc>
      </w:tr>
      <w:tr w:rsidR="000D5BA2" w:rsidRPr="0098517B" w14:paraId="6F7ED065" w14:textId="77777777" w:rsidTr="008F22F9">
        <w:tc>
          <w:tcPr>
            <w:tcW w:w="2337" w:type="dxa"/>
            <w:shd w:val="clear" w:color="auto" w:fill="E7E6E6" w:themeFill="background2"/>
          </w:tcPr>
          <w:p w14:paraId="435E6C99" w14:textId="6F0DA614" w:rsidR="000D5BA2" w:rsidRPr="0098517B" w:rsidRDefault="000D5BA2" w:rsidP="00503DB4">
            <w:pPr>
              <w:rPr>
                <w:rFonts w:ascii="Times" w:hAnsi="Times"/>
                <w:b/>
                <w:color w:val="000000" w:themeColor="text1"/>
              </w:rPr>
            </w:pPr>
            <w:r w:rsidRPr="0098517B">
              <w:rPr>
                <w:rFonts w:ascii="Times" w:hAnsi="Times"/>
                <w:b/>
                <w:color w:val="000000" w:themeColor="text1"/>
              </w:rPr>
              <w:t>Other materials</w:t>
            </w:r>
          </w:p>
        </w:tc>
        <w:tc>
          <w:tcPr>
            <w:tcW w:w="2337" w:type="dxa"/>
          </w:tcPr>
          <w:p w14:paraId="09851302" w14:textId="77777777" w:rsidR="004F3039"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Language background questionnaire</w:t>
            </w:r>
          </w:p>
          <w:p w14:paraId="1878F8EF" w14:textId="05BAA0C6" w:rsidR="000D5BA2"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 xml:space="preserve">Segment of DELE </w:t>
            </w:r>
            <w:r w:rsidRPr="0098517B">
              <w:rPr>
                <w:rFonts w:ascii="Times" w:eastAsia="Times New Roman" w:hAnsi="Times"/>
                <w:color w:val="000000" w:themeColor="text1"/>
              </w:rPr>
              <w:t>(Torres &amp; Sanz, 2016)</w:t>
            </w:r>
          </w:p>
        </w:tc>
        <w:tc>
          <w:tcPr>
            <w:tcW w:w="2338" w:type="dxa"/>
          </w:tcPr>
          <w:p w14:paraId="24B0B94E" w14:textId="77777777" w:rsidR="004F3039"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Language background questionnaire</w:t>
            </w:r>
          </w:p>
          <w:p w14:paraId="3B2A8E36" w14:textId="6B622907" w:rsidR="004F3039" w:rsidRPr="0098517B" w:rsidRDefault="004F3039" w:rsidP="004F3039">
            <w:pPr>
              <w:pStyle w:val="ListParagraph"/>
              <w:numPr>
                <w:ilvl w:val="0"/>
                <w:numId w:val="16"/>
              </w:numPr>
              <w:rPr>
                <w:rFonts w:ascii="Times" w:hAnsi="Times"/>
                <w:color w:val="000000" w:themeColor="text1"/>
              </w:rPr>
            </w:pPr>
            <w:r w:rsidRPr="0098517B">
              <w:rPr>
                <w:rFonts w:ascii="Times" w:hAnsi="Times"/>
                <w:color w:val="000000" w:themeColor="text1"/>
              </w:rPr>
              <w:t xml:space="preserve">Segment of DELE </w:t>
            </w:r>
            <w:r w:rsidRPr="0098517B">
              <w:rPr>
                <w:rFonts w:ascii="Times" w:eastAsia="Times New Roman" w:hAnsi="Times"/>
                <w:color w:val="000000" w:themeColor="text1"/>
              </w:rPr>
              <w:t>(Torres &amp; Sanz, 2016)</w:t>
            </w:r>
          </w:p>
          <w:p w14:paraId="73F2AA02" w14:textId="49BDD138" w:rsidR="000D5BA2" w:rsidRPr="0098517B" w:rsidRDefault="000D5BA2" w:rsidP="004F3039">
            <w:pPr>
              <w:pStyle w:val="ListParagraph"/>
              <w:ind w:left="360"/>
              <w:rPr>
                <w:rFonts w:ascii="Times" w:hAnsi="Times"/>
                <w:color w:val="000000" w:themeColor="text1"/>
              </w:rPr>
            </w:pPr>
          </w:p>
        </w:tc>
        <w:tc>
          <w:tcPr>
            <w:tcW w:w="2338" w:type="dxa"/>
          </w:tcPr>
          <w:p w14:paraId="05D3C289" w14:textId="49DB0D13" w:rsidR="004F3039" w:rsidRPr="0098517B" w:rsidRDefault="004F3039" w:rsidP="004F3039">
            <w:pPr>
              <w:pStyle w:val="ListParagraph"/>
              <w:numPr>
                <w:ilvl w:val="0"/>
                <w:numId w:val="16"/>
              </w:numPr>
              <w:rPr>
                <w:rFonts w:ascii="Times" w:hAnsi="Times" w:cs="Times New Roman"/>
                <w:color w:val="000000" w:themeColor="text1"/>
              </w:rPr>
            </w:pPr>
            <w:r w:rsidRPr="0098517B">
              <w:rPr>
                <w:rFonts w:ascii="Times" w:hAnsi="Times"/>
                <w:color w:val="000000" w:themeColor="text1"/>
              </w:rPr>
              <w:t xml:space="preserve">Heritage language </w:t>
            </w:r>
            <w:r w:rsidRPr="0098517B">
              <w:rPr>
                <w:rFonts w:ascii="Times" w:hAnsi="Times" w:cs="Times New Roman"/>
                <w:color w:val="000000" w:themeColor="text1"/>
              </w:rPr>
              <w:t>background questionnaire (</w:t>
            </w:r>
            <w:proofErr w:type="spellStart"/>
            <w:r w:rsidR="00BC471F" w:rsidRPr="0098517B">
              <w:rPr>
                <w:rFonts w:ascii="Times" w:eastAsia="Times New Roman" w:hAnsi="Times" w:cs="Times New Roman"/>
                <w:color w:val="000000" w:themeColor="text1"/>
              </w:rPr>
              <w:t>Gollan</w:t>
            </w:r>
            <w:proofErr w:type="spellEnd"/>
            <w:r w:rsidR="00BC471F" w:rsidRPr="0098517B">
              <w:rPr>
                <w:rFonts w:ascii="Times" w:eastAsia="Times New Roman" w:hAnsi="Times" w:cs="Times New Roman"/>
                <w:color w:val="000000" w:themeColor="text1"/>
              </w:rPr>
              <w:t>, Starr &amp; Ferreira, 2015</w:t>
            </w:r>
            <w:r w:rsidR="007F116F" w:rsidRPr="0098517B">
              <w:rPr>
                <w:rFonts w:ascii="Times" w:eastAsia="Times New Roman" w:hAnsi="Times" w:cs="Times New Roman"/>
                <w:color w:val="000000" w:themeColor="text1"/>
              </w:rPr>
              <w:t>; Torres &amp; Sanz, 2016</w:t>
            </w:r>
            <w:r w:rsidRPr="0098517B">
              <w:rPr>
                <w:rFonts w:ascii="Times" w:eastAsia="Times New Roman" w:hAnsi="Times" w:cs="Times New Roman"/>
                <w:color w:val="000000" w:themeColor="text1"/>
              </w:rPr>
              <w:t>)</w:t>
            </w:r>
          </w:p>
          <w:p w14:paraId="3F710FFA" w14:textId="6EE62717" w:rsidR="000D5BA2" w:rsidRPr="0098517B" w:rsidRDefault="004F3039" w:rsidP="004F3039">
            <w:pPr>
              <w:pStyle w:val="ListParagraph"/>
              <w:numPr>
                <w:ilvl w:val="0"/>
                <w:numId w:val="16"/>
              </w:numPr>
              <w:rPr>
                <w:rFonts w:ascii="Times" w:hAnsi="Times"/>
                <w:color w:val="000000" w:themeColor="text1"/>
              </w:rPr>
            </w:pPr>
            <w:r w:rsidRPr="0098517B">
              <w:rPr>
                <w:rFonts w:ascii="Times" w:hAnsi="Times" w:cs="Times New Roman"/>
                <w:color w:val="000000" w:themeColor="text1"/>
              </w:rPr>
              <w:t xml:space="preserve">segment of DELE </w:t>
            </w:r>
            <w:r w:rsidRPr="0098517B">
              <w:rPr>
                <w:rFonts w:ascii="Times" w:eastAsia="Times New Roman" w:hAnsi="Times" w:cs="Times New Roman"/>
                <w:color w:val="000000" w:themeColor="text1"/>
              </w:rPr>
              <w:t>(Torres</w:t>
            </w:r>
            <w:r w:rsidRPr="0098517B">
              <w:rPr>
                <w:rFonts w:ascii="Times" w:eastAsia="Times New Roman" w:hAnsi="Times"/>
                <w:color w:val="000000" w:themeColor="text1"/>
              </w:rPr>
              <w:t xml:space="preserve"> &amp; Sanz, 2016)</w:t>
            </w:r>
          </w:p>
        </w:tc>
      </w:tr>
    </w:tbl>
    <w:p w14:paraId="196186EA" w14:textId="77777777" w:rsidR="007E3DBF" w:rsidRPr="0098517B" w:rsidRDefault="007E3DBF" w:rsidP="007F116F">
      <w:pPr>
        <w:shd w:val="clear" w:color="auto" w:fill="FFFFFF"/>
        <w:jc w:val="both"/>
        <w:rPr>
          <w:rFonts w:ascii="Times" w:hAnsi="Times"/>
          <w:b/>
          <w:color w:val="000000" w:themeColor="text1"/>
        </w:rPr>
      </w:pPr>
    </w:p>
    <w:p w14:paraId="27785FF0" w14:textId="54CDB554" w:rsidR="005C3157" w:rsidRPr="0098517B" w:rsidRDefault="005D57FB" w:rsidP="008767D3">
      <w:pPr>
        <w:shd w:val="clear" w:color="auto" w:fill="FFFFFF"/>
        <w:spacing w:line="480" w:lineRule="auto"/>
        <w:jc w:val="both"/>
        <w:outlineLvl w:val="0"/>
        <w:rPr>
          <w:rFonts w:ascii="Times" w:hAnsi="Times"/>
          <w:b/>
          <w:color w:val="000000" w:themeColor="text1"/>
          <w:u w:val="single"/>
        </w:rPr>
      </w:pPr>
      <w:r w:rsidRPr="0098517B">
        <w:rPr>
          <w:rFonts w:ascii="Times" w:hAnsi="Times"/>
          <w:b/>
          <w:color w:val="000000" w:themeColor="text1"/>
          <w:u w:val="single"/>
        </w:rPr>
        <w:t xml:space="preserve">7. </w:t>
      </w:r>
      <w:r w:rsidR="005C3157" w:rsidRPr="0098517B">
        <w:rPr>
          <w:rFonts w:ascii="Times" w:hAnsi="Times"/>
          <w:b/>
          <w:color w:val="000000" w:themeColor="text1"/>
          <w:u w:val="single"/>
        </w:rPr>
        <w:t>Conclusion</w:t>
      </w:r>
    </w:p>
    <w:p w14:paraId="7E85E124" w14:textId="69F078D2" w:rsidR="00704910" w:rsidRPr="0098517B" w:rsidRDefault="008131B0" w:rsidP="00503DB4">
      <w:pPr>
        <w:spacing w:line="480" w:lineRule="auto"/>
        <w:jc w:val="both"/>
        <w:rPr>
          <w:rFonts w:ascii="Times" w:hAnsi="Times"/>
          <w:b/>
          <w:color w:val="000000" w:themeColor="text1"/>
        </w:rPr>
      </w:pPr>
      <w:r w:rsidRPr="0098517B">
        <w:rPr>
          <w:rFonts w:ascii="Times" w:hAnsi="Times"/>
          <w:color w:val="000000" w:themeColor="text1"/>
        </w:rPr>
        <w:tab/>
        <w:t>The above-proposed studies will help us disentangle cognitive control’s complex relationship with L2 proficiency and with bilingual language dominance. Such research is timely, considering recent research in SLA, psycholinguistics and neuroimaging that suggests that cognitive control plays a differential role across L2 development and considering recent research in the ‘bilingual advantage’ literature that</w:t>
      </w:r>
      <w:r w:rsidR="00ED587E" w:rsidRPr="0098517B">
        <w:rPr>
          <w:rFonts w:ascii="Times" w:hAnsi="Times"/>
          <w:color w:val="000000" w:themeColor="text1"/>
        </w:rPr>
        <w:t xml:space="preserve"> reconsiders the umbrella term </w:t>
      </w:r>
      <w:r w:rsidRPr="0098517B">
        <w:rPr>
          <w:rFonts w:ascii="Times" w:hAnsi="Times"/>
          <w:color w:val="000000" w:themeColor="text1"/>
        </w:rPr>
        <w:t xml:space="preserve">‘bilingual’ to study how distinct language profiles may possess distinct ‘advantages’ due to varying bilingual experiences. </w:t>
      </w:r>
      <w:r w:rsidR="00704910" w:rsidRPr="0098517B">
        <w:rPr>
          <w:rFonts w:ascii="Times" w:hAnsi="Times"/>
          <w:b/>
          <w:color w:val="000000" w:themeColor="text1"/>
        </w:rPr>
        <w:br w:type="page"/>
      </w:r>
    </w:p>
    <w:p w14:paraId="3437F50B" w14:textId="77777777" w:rsidR="00B832BC" w:rsidRPr="0098517B" w:rsidRDefault="00641A6C" w:rsidP="008767D3">
      <w:pPr>
        <w:spacing w:line="480" w:lineRule="auto"/>
        <w:outlineLvl w:val="0"/>
        <w:rPr>
          <w:rFonts w:ascii="Times" w:hAnsi="Times"/>
          <w:b/>
          <w:color w:val="000000" w:themeColor="text1"/>
        </w:rPr>
      </w:pPr>
      <w:r w:rsidRPr="0098517B">
        <w:rPr>
          <w:rFonts w:ascii="Times" w:hAnsi="Times"/>
          <w:b/>
          <w:color w:val="000000" w:themeColor="text1"/>
        </w:rPr>
        <w:lastRenderedPageBreak/>
        <w:t>References</w:t>
      </w:r>
    </w:p>
    <w:p w14:paraId="554C2ED9" w14:textId="42D6F411" w:rsidR="0067132F" w:rsidRPr="0098517B" w:rsidRDefault="0067132F" w:rsidP="0098517B">
      <w:pPr>
        <w:spacing w:line="480" w:lineRule="auto"/>
        <w:ind w:left="450" w:hanging="450"/>
        <w:rPr>
          <w:rFonts w:ascii="Times" w:eastAsia="Times New Roman" w:hAnsi="Times"/>
          <w:color w:val="000000" w:themeColor="text1"/>
          <w:shd w:val="clear" w:color="auto" w:fill="FFFFFF"/>
          <w:lang w:val="es-US"/>
        </w:rPr>
      </w:pPr>
      <w:r w:rsidRPr="0098517B">
        <w:rPr>
          <w:rFonts w:ascii="Times" w:eastAsia="Times New Roman" w:hAnsi="Times"/>
          <w:color w:val="000000" w:themeColor="text1"/>
          <w:shd w:val="clear" w:color="auto" w:fill="FFFFFF"/>
        </w:rPr>
        <w:t xml:space="preserve">Abutalebi, J. (2008). Neural aspects of second language representation and language control. </w:t>
      </w:r>
      <w:proofErr w:type="spellStart"/>
      <w:r w:rsidRPr="0098517B">
        <w:rPr>
          <w:rFonts w:ascii="Times" w:eastAsia="Times New Roman" w:hAnsi="Times"/>
          <w:i/>
          <w:color w:val="000000" w:themeColor="text1"/>
          <w:shd w:val="clear" w:color="auto" w:fill="FFFFFF"/>
        </w:rPr>
        <w:t>Acta</w:t>
      </w:r>
      <w:proofErr w:type="spellEnd"/>
      <w:r w:rsidRPr="0098517B">
        <w:rPr>
          <w:rFonts w:ascii="Times" w:eastAsia="Times New Roman" w:hAnsi="Times"/>
          <w:i/>
          <w:color w:val="000000" w:themeColor="text1"/>
          <w:shd w:val="clear" w:color="auto" w:fill="FFFFFF"/>
        </w:rPr>
        <w:t xml:space="preserve"> </w:t>
      </w:r>
      <w:proofErr w:type="spellStart"/>
      <w:r w:rsidRPr="0098517B">
        <w:rPr>
          <w:rFonts w:ascii="Times" w:eastAsia="Times New Roman" w:hAnsi="Times"/>
          <w:i/>
          <w:color w:val="000000" w:themeColor="text1"/>
          <w:shd w:val="clear" w:color="auto" w:fill="FFFFFF"/>
        </w:rPr>
        <w:t>Psychologica</w:t>
      </w:r>
      <w:proofErr w:type="spellEnd"/>
      <w:r w:rsidRPr="0098517B">
        <w:rPr>
          <w:rFonts w:ascii="Times" w:eastAsia="Times New Roman" w:hAnsi="Times"/>
          <w:i/>
          <w:color w:val="000000" w:themeColor="text1"/>
          <w:shd w:val="clear" w:color="auto" w:fill="FFFFFF"/>
        </w:rPr>
        <w:t>, 12</w:t>
      </w:r>
      <w:r w:rsidRPr="0098517B">
        <w:rPr>
          <w:rFonts w:ascii="Times" w:eastAsia="Times New Roman" w:hAnsi="Times"/>
          <w:i/>
          <w:color w:val="000000" w:themeColor="text1"/>
          <w:shd w:val="clear" w:color="auto" w:fill="FFFFFF"/>
          <w:lang w:val="es-US"/>
        </w:rPr>
        <w:t>8</w:t>
      </w:r>
      <w:r w:rsidRPr="0098517B">
        <w:rPr>
          <w:rFonts w:ascii="Times" w:eastAsia="Times New Roman" w:hAnsi="Times"/>
          <w:color w:val="000000" w:themeColor="text1"/>
          <w:shd w:val="clear" w:color="auto" w:fill="FFFFFF"/>
          <w:lang w:val="es-US"/>
        </w:rPr>
        <w:t>(3), 466–478. doi:10.1016/j.actpsy.2008.03.014</w:t>
      </w:r>
    </w:p>
    <w:p w14:paraId="730FB3F5" w14:textId="61C07286" w:rsidR="00B832BC" w:rsidRPr="0098517B" w:rsidRDefault="00B832BC"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lang w:val="es-US"/>
        </w:rPr>
        <w:t>Abutalebi, J., Della Rosa, P. A., Green, D. W., Hernandez, M., Scifo, P., Keim, R., … C</w:t>
      </w:r>
      <w:proofErr w:type="spellStart"/>
      <w:r w:rsidRPr="0098517B">
        <w:rPr>
          <w:rFonts w:ascii="Times" w:eastAsia="Times New Roman" w:hAnsi="Times"/>
          <w:color w:val="000000" w:themeColor="text1"/>
          <w:shd w:val="clear" w:color="auto" w:fill="FFFFFF"/>
        </w:rPr>
        <w:t>osta</w:t>
      </w:r>
      <w:proofErr w:type="spellEnd"/>
      <w:r w:rsidRPr="0098517B">
        <w:rPr>
          <w:rFonts w:ascii="Times" w:eastAsia="Times New Roman" w:hAnsi="Times"/>
          <w:color w:val="000000" w:themeColor="text1"/>
          <w:shd w:val="clear" w:color="auto" w:fill="FFFFFF"/>
        </w:rPr>
        <w:t xml:space="preserve">, A. (2012). Bilingualism tunes the anterior Cingulate cortex for conflict monitoring. </w:t>
      </w:r>
      <w:r w:rsidRPr="0098517B">
        <w:rPr>
          <w:rFonts w:ascii="Times" w:eastAsia="Times New Roman" w:hAnsi="Times"/>
          <w:i/>
          <w:color w:val="000000" w:themeColor="text1"/>
          <w:shd w:val="clear" w:color="auto" w:fill="FFFFFF"/>
        </w:rPr>
        <w:t>Cerebral Cortex, 22</w:t>
      </w:r>
      <w:r w:rsidRPr="0098517B">
        <w:rPr>
          <w:rFonts w:ascii="Times" w:eastAsia="Times New Roman" w:hAnsi="Times"/>
          <w:color w:val="000000" w:themeColor="text1"/>
          <w:shd w:val="clear" w:color="auto" w:fill="FFFFFF"/>
        </w:rPr>
        <w:t>(9), 2076–2086. doi:10.1093/</w:t>
      </w:r>
      <w:proofErr w:type="spellStart"/>
      <w:r w:rsidRPr="0098517B">
        <w:rPr>
          <w:rFonts w:ascii="Times" w:eastAsia="Times New Roman" w:hAnsi="Times"/>
          <w:color w:val="000000" w:themeColor="text1"/>
          <w:shd w:val="clear" w:color="auto" w:fill="FFFFFF"/>
        </w:rPr>
        <w:t>cercor</w:t>
      </w:r>
      <w:proofErr w:type="spellEnd"/>
      <w:r w:rsidRPr="0098517B">
        <w:rPr>
          <w:rFonts w:ascii="Times" w:eastAsia="Times New Roman" w:hAnsi="Times"/>
          <w:color w:val="000000" w:themeColor="text1"/>
          <w:shd w:val="clear" w:color="auto" w:fill="FFFFFF"/>
        </w:rPr>
        <w:t>/bhr287</w:t>
      </w:r>
    </w:p>
    <w:p w14:paraId="5614E4BD" w14:textId="34410135" w:rsidR="0078291B" w:rsidRPr="0098517B" w:rsidRDefault="0078291B" w:rsidP="0098517B">
      <w:pPr>
        <w:spacing w:line="480" w:lineRule="auto"/>
        <w:ind w:left="450" w:hanging="450"/>
        <w:rPr>
          <w:rFonts w:ascii="Times" w:hAnsi="Times"/>
          <w:color w:val="000000" w:themeColor="text1"/>
        </w:rPr>
      </w:pPr>
      <w:r w:rsidRPr="0098517B">
        <w:rPr>
          <w:rFonts w:ascii="Times" w:hAnsi="Times"/>
          <w:color w:val="000000" w:themeColor="text1"/>
        </w:rPr>
        <w:t xml:space="preserve">Adler, R. (2016). [Heritage language speakers’ ANT results following linguistic conflict blocks]. </w:t>
      </w:r>
    </w:p>
    <w:p w14:paraId="3D58241C" w14:textId="2AD2919C" w:rsidR="00946CD9" w:rsidRPr="0098517B" w:rsidRDefault="00946CD9"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Benmamoun</w:t>
      </w:r>
      <w:proofErr w:type="spellEnd"/>
      <w:r w:rsidRPr="0098517B">
        <w:rPr>
          <w:rFonts w:ascii="Times" w:eastAsia="Times New Roman" w:hAnsi="Times"/>
          <w:color w:val="000000" w:themeColor="text1"/>
          <w:shd w:val="clear" w:color="auto" w:fill="FFFFFF"/>
        </w:rPr>
        <w:t xml:space="preserve">, E., </w:t>
      </w:r>
      <w:proofErr w:type="spellStart"/>
      <w:r w:rsidRPr="0098517B">
        <w:rPr>
          <w:rFonts w:ascii="Times" w:eastAsia="Times New Roman" w:hAnsi="Times"/>
          <w:color w:val="000000" w:themeColor="text1"/>
          <w:shd w:val="clear" w:color="auto" w:fill="FFFFFF"/>
        </w:rPr>
        <w:t>Montrul</w:t>
      </w:r>
      <w:proofErr w:type="spellEnd"/>
      <w:r w:rsidRPr="0098517B">
        <w:rPr>
          <w:rFonts w:ascii="Times" w:eastAsia="Times New Roman" w:hAnsi="Times"/>
          <w:color w:val="000000" w:themeColor="text1"/>
          <w:shd w:val="clear" w:color="auto" w:fill="FFFFFF"/>
        </w:rPr>
        <w:t xml:space="preserve">, S. and </w:t>
      </w:r>
      <w:proofErr w:type="spellStart"/>
      <w:r w:rsidRPr="0098517B">
        <w:rPr>
          <w:rFonts w:ascii="Times" w:eastAsia="Times New Roman" w:hAnsi="Times"/>
          <w:color w:val="000000" w:themeColor="text1"/>
          <w:shd w:val="clear" w:color="auto" w:fill="FFFFFF"/>
        </w:rPr>
        <w:t>Polinsky</w:t>
      </w:r>
      <w:proofErr w:type="spellEnd"/>
      <w:r w:rsidRPr="0098517B">
        <w:rPr>
          <w:rFonts w:ascii="Times" w:eastAsia="Times New Roman" w:hAnsi="Times"/>
          <w:color w:val="000000" w:themeColor="text1"/>
          <w:shd w:val="clear" w:color="auto" w:fill="FFFFFF"/>
        </w:rPr>
        <w:t>, M. (2010). White Paper: Prolegomena to Heritage Speakers. http://nhlrc.ucla.edu/pdf/HL-whitepaper.pdf.</w:t>
      </w:r>
    </w:p>
    <w:p w14:paraId="60247A38" w14:textId="77777777" w:rsidR="007E5A77" w:rsidRPr="0098517B" w:rsidRDefault="007E5A77" w:rsidP="0098517B">
      <w:pPr>
        <w:spacing w:line="480" w:lineRule="auto"/>
        <w:ind w:left="450" w:hanging="450"/>
        <w:rPr>
          <w:rFonts w:ascii="Times" w:eastAsia="Times New Roman" w:hAnsi="Times"/>
          <w:color w:val="000000" w:themeColor="text1"/>
        </w:rPr>
      </w:pPr>
      <w:r w:rsidRPr="0098517B">
        <w:rPr>
          <w:rFonts w:ascii="Times" w:eastAsia="Times New Roman" w:hAnsi="Times"/>
          <w:color w:val="000000" w:themeColor="text1"/>
        </w:rPr>
        <w:t xml:space="preserve">Bialystok, E. (2007). Cognitive effects of bilingualism: How linguistic experience leads to cognitive change. </w:t>
      </w:r>
      <w:r w:rsidRPr="0098517B">
        <w:rPr>
          <w:rFonts w:ascii="Times" w:eastAsia="Times New Roman" w:hAnsi="Times"/>
          <w:i/>
          <w:color w:val="000000" w:themeColor="text1"/>
        </w:rPr>
        <w:t>The International Journal of Bilingual Education and Bilingualism, 10</w:t>
      </w:r>
      <w:r w:rsidRPr="0098517B">
        <w:rPr>
          <w:rFonts w:ascii="Times" w:eastAsia="Times New Roman" w:hAnsi="Times"/>
          <w:color w:val="000000" w:themeColor="text1"/>
        </w:rPr>
        <w:t xml:space="preserve">(3), 210-223. </w:t>
      </w:r>
    </w:p>
    <w:p w14:paraId="52206B1D" w14:textId="77777777" w:rsidR="00B1331F" w:rsidRPr="0098517B" w:rsidRDefault="007E5A77" w:rsidP="0098517B">
      <w:pPr>
        <w:spacing w:line="480" w:lineRule="auto"/>
        <w:ind w:left="450" w:hanging="450"/>
        <w:rPr>
          <w:rFonts w:ascii="Times" w:hAnsi="Times"/>
          <w:color w:val="000000" w:themeColor="text1"/>
        </w:rPr>
      </w:pPr>
      <w:r w:rsidRPr="0098517B">
        <w:rPr>
          <w:rFonts w:ascii="Times" w:eastAsia="Times New Roman" w:hAnsi="Times"/>
          <w:color w:val="000000" w:themeColor="text1"/>
        </w:rPr>
        <w:t xml:space="preserve">Bialystok, E. (2009). Bilingualism: The good, the bad and the indifferent. </w:t>
      </w:r>
      <w:r w:rsidRPr="0098517B">
        <w:rPr>
          <w:rFonts w:ascii="Times" w:eastAsia="Times New Roman" w:hAnsi="Times"/>
          <w:i/>
          <w:color w:val="000000" w:themeColor="text1"/>
        </w:rPr>
        <w:t>Bilingualism: Language and Cognition, 12</w:t>
      </w:r>
      <w:r w:rsidRPr="0098517B">
        <w:rPr>
          <w:rFonts w:ascii="Times" w:eastAsia="Times New Roman" w:hAnsi="Times"/>
          <w:color w:val="000000" w:themeColor="text1"/>
        </w:rPr>
        <w:t xml:space="preserve">(1), 3-11. </w:t>
      </w:r>
    </w:p>
    <w:p w14:paraId="29F6CA09" w14:textId="40BA1138" w:rsidR="00B1331F" w:rsidRPr="0098517B" w:rsidRDefault="00B1331F" w:rsidP="0098517B">
      <w:pPr>
        <w:spacing w:line="480" w:lineRule="auto"/>
        <w:ind w:left="450" w:hanging="450"/>
        <w:rPr>
          <w:rFonts w:ascii="Times" w:hAnsi="Times"/>
          <w:color w:val="000000" w:themeColor="text1"/>
        </w:rPr>
      </w:pPr>
      <w:r w:rsidRPr="0098517B">
        <w:rPr>
          <w:rFonts w:eastAsia="Times New Roman"/>
          <w:color w:val="000000" w:themeColor="text1"/>
        </w:rPr>
        <w:t xml:space="preserve">Bialystok, E., Craik, F., &amp; </w:t>
      </w:r>
      <w:proofErr w:type="spellStart"/>
      <w:r w:rsidRPr="0098517B">
        <w:rPr>
          <w:rFonts w:eastAsia="Times New Roman"/>
          <w:color w:val="000000" w:themeColor="text1"/>
        </w:rPr>
        <w:t>Luk</w:t>
      </w:r>
      <w:proofErr w:type="spellEnd"/>
      <w:r w:rsidRPr="0098517B">
        <w:rPr>
          <w:rFonts w:eastAsia="Times New Roman"/>
          <w:color w:val="000000" w:themeColor="text1"/>
        </w:rPr>
        <w:t xml:space="preserve">, G. (2008). Cognitive control and lexical access in younger and older bilinguals. </w:t>
      </w:r>
      <w:r w:rsidRPr="0098517B">
        <w:rPr>
          <w:rFonts w:eastAsia="Times New Roman"/>
          <w:i/>
          <w:color w:val="000000" w:themeColor="text1"/>
        </w:rPr>
        <w:t>Journal of Experimental Psychology: Learning, Memory, and Cognition, 34</w:t>
      </w:r>
      <w:r w:rsidRPr="0098517B">
        <w:rPr>
          <w:rFonts w:eastAsia="Times New Roman"/>
          <w:color w:val="000000" w:themeColor="text1"/>
        </w:rPr>
        <w:t>(4), 859.</w:t>
      </w:r>
    </w:p>
    <w:p w14:paraId="09308250" w14:textId="77777777" w:rsidR="00CD7A8B" w:rsidRPr="0098517B" w:rsidRDefault="00D17AA4"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Botvinick</w:t>
      </w:r>
      <w:proofErr w:type="spellEnd"/>
      <w:r w:rsidRPr="0098517B">
        <w:rPr>
          <w:rFonts w:ascii="Times" w:eastAsia="Times New Roman" w:hAnsi="Times"/>
          <w:color w:val="000000" w:themeColor="text1"/>
          <w:shd w:val="clear" w:color="auto" w:fill="FFFFFF"/>
        </w:rPr>
        <w:t xml:space="preserve">, M., Braver, T., </w:t>
      </w:r>
      <w:proofErr w:type="spellStart"/>
      <w:r w:rsidRPr="0098517B">
        <w:rPr>
          <w:rFonts w:ascii="Times" w:eastAsia="Times New Roman" w:hAnsi="Times"/>
          <w:color w:val="000000" w:themeColor="text1"/>
          <w:shd w:val="clear" w:color="auto" w:fill="FFFFFF"/>
        </w:rPr>
        <w:t>Barch</w:t>
      </w:r>
      <w:proofErr w:type="spellEnd"/>
      <w:r w:rsidRPr="0098517B">
        <w:rPr>
          <w:rFonts w:ascii="Times" w:eastAsia="Times New Roman" w:hAnsi="Times"/>
          <w:color w:val="000000" w:themeColor="text1"/>
          <w:shd w:val="clear" w:color="auto" w:fill="FFFFFF"/>
        </w:rPr>
        <w:t xml:space="preserve">, D., Carter, C., &amp; Cohen, J. (2001). </w:t>
      </w:r>
      <w:r w:rsidRPr="0098517B">
        <w:rPr>
          <w:rFonts w:ascii="Times" w:eastAsia="Times New Roman" w:hAnsi="Times"/>
          <w:color w:val="000000" w:themeColor="text1"/>
          <w:shd w:val="clear" w:color="auto" w:fill="FFFFFF"/>
          <w:lang w:val="es-US"/>
        </w:rPr>
        <w:t xml:space="preserve">Conflict monitoring and cognitive control. </w:t>
      </w:r>
      <w:r w:rsidR="004B43F3" w:rsidRPr="0098517B">
        <w:rPr>
          <w:rFonts w:ascii="Times" w:eastAsia="Times New Roman" w:hAnsi="Times"/>
          <w:i/>
          <w:color w:val="000000" w:themeColor="text1"/>
          <w:shd w:val="clear" w:color="auto" w:fill="FFFFFF"/>
        </w:rPr>
        <w:t>Psychological review</w:t>
      </w:r>
      <w:r w:rsidRPr="0098517B">
        <w:rPr>
          <w:rFonts w:ascii="Times" w:eastAsia="Times New Roman" w:hAnsi="Times"/>
          <w:i/>
          <w:color w:val="000000" w:themeColor="text1"/>
          <w:shd w:val="clear" w:color="auto" w:fill="FFFFFF"/>
        </w:rPr>
        <w:t>, 108</w:t>
      </w:r>
      <w:r w:rsidRPr="0098517B">
        <w:rPr>
          <w:rFonts w:ascii="Times" w:eastAsia="Times New Roman" w:hAnsi="Times"/>
          <w:color w:val="000000" w:themeColor="text1"/>
          <w:shd w:val="clear" w:color="auto" w:fill="FFFFFF"/>
        </w:rPr>
        <w:t>(3), 624–</w:t>
      </w:r>
      <w:r w:rsidR="004B43F3" w:rsidRPr="0098517B">
        <w:rPr>
          <w:rFonts w:ascii="Times" w:eastAsia="Times New Roman" w:hAnsi="Times"/>
          <w:color w:val="000000" w:themeColor="text1"/>
          <w:shd w:val="clear" w:color="auto" w:fill="FFFFFF"/>
        </w:rPr>
        <w:t>6</w:t>
      </w:r>
      <w:r w:rsidRPr="0098517B">
        <w:rPr>
          <w:rFonts w:ascii="Times" w:eastAsia="Times New Roman" w:hAnsi="Times"/>
          <w:color w:val="000000" w:themeColor="text1"/>
          <w:shd w:val="clear" w:color="auto" w:fill="FFFFFF"/>
        </w:rPr>
        <w:t>52. Retrieved from https://www.ncbi.nlm.nih.gov/pubmed/11488380</w:t>
      </w:r>
    </w:p>
    <w:p w14:paraId="47835A95" w14:textId="77777777" w:rsidR="00A00B57" w:rsidRPr="0098517B" w:rsidRDefault="00CD7A8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rPr>
        <w:t xml:space="preserve">Bowles, M. (2011). Measuring implicit and explicit linguistic knowledge: What can heritage language learners contribute? </w:t>
      </w:r>
      <w:r w:rsidRPr="0098517B">
        <w:rPr>
          <w:rFonts w:ascii="Times" w:eastAsia="Times New Roman" w:hAnsi="Times"/>
          <w:i/>
          <w:color w:val="000000" w:themeColor="text1"/>
        </w:rPr>
        <w:t>Studies in Second Language Acquisition, 33</w:t>
      </w:r>
      <w:r w:rsidRPr="0098517B">
        <w:rPr>
          <w:rFonts w:ascii="Times" w:eastAsia="Times New Roman" w:hAnsi="Times"/>
          <w:color w:val="000000" w:themeColor="text1"/>
        </w:rPr>
        <w:t xml:space="preserve">(2), 247-271. </w:t>
      </w:r>
    </w:p>
    <w:p w14:paraId="6883C704" w14:textId="77777777" w:rsidR="0098517B" w:rsidRDefault="00A00B57" w:rsidP="0098517B">
      <w:pPr>
        <w:spacing w:line="480" w:lineRule="auto"/>
        <w:ind w:left="450" w:hanging="450"/>
        <w:rPr>
          <w:rFonts w:ascii="Times" w:eastAsia="Times New Roman" w:hAnsi="Times"/>
          <w:i/>
          <w:color w:val="000000" w:themeColor="text1"/>
        </w:rPr>
      </w:pPr>
      <w:r w:rsidRPr="0098517B">
        <w:rPr>
          <w:rFonts w:ascii="Times" w:eastAsia="Times New Roman" w:hAnsi="Times"/>
          <w:color w:val="000000" w:themeColor="text1"/>
        </w:rPr>
        <w:t xml:space="preserve">Brinton, D., Kagan, O., &amp; </w:t>
      </w:r>
      <w:proofErr w:type="spellStart"/>
      <w:r w:rsidRPr="0098517B">
        <w:rPr>
          <w:rFonts w:ascii="Times" w:eastAsia="Times New Roman" w:hAnsi="Times"/>
          <w:color w:val="000000" w:themeColor="text1"/>
        </w:rPr>
        <w:t>Bauckus</w:t>
      </w:r>
      <w:proofErr w:type="spellEnd"/>
      <w:r w:rsidRPr="0098517B">
        <w:rPr>
          <w:rFonts w:ascii="Times" w:eastAsia="Times New Roman" w:hAnsi="Times"/>
          <w:color w:val="000000" w:themeColor="text1"/>
        </w:rPr>
        <w:t xml:space="preserve">, S. (Eds.). (2008). </w:t>
      </w:r>
      <w:r w:rsidRPr="0098517B">
        <w:rPr>
          <w:rFonts w:ascii="Times" w:eastAsia="Times New Roman" w:hAnsi="Times"/>
          <w:i/>
          <w:color w:val="000000" w:themeColor="text1"/>
        </w:rPr>
        <w:t xml:space="preserve">Heritage Language Education: A New </w:t>
      </w:r>
    </w:p>
    <w:p w14:paraId="3EA4F0CC" w14:textId="2276C7F6" w:rsidR="007E5A77" w:rsidRPr="0098517B" w:rsidRDefault="00A00B57" w:rsidP="0098517B">
      <w:pPr>
        <w:spacing w:line="480" w:lineRule="auto"/>
        <w:ind w:left="450"/>
        <w:rPr>
          <w:rFonts w:ascii="Times" w:eastAsia="Times New Roman" w:hAnsi="Times"/>
          <w:color w:val="000000" w:themeColor="text1"/>
          <w:shd w:val="clear" w:color="auto" w:fill="FFFFFF"/>
        </w:rPr>
      </w:pPr>
      <w:r w:rsidRPr="0098517B">
        <w:rPr>
          <w:rFonts w:ascii="Times" w:eastAsia="Times New Roman" w:hAnsi="Times"/>
          <w:i/>
          <w:color w:val="000000" w:themeColor="text1"/>
        </w:rPr>
        <w:lastRenderedPageBreak/>
        <w:t>field emerging</w:t>
      </w:r>
      <w:r w:rsidRPr="0098517B">
        <w:rPr>
          <w:rFonts w:ascii="Times" w:eastAsia="Times New Roman" w:hAnsi="Times"/>
          <w:color w:val="000000" w:themeColor="text1"/>
        </w:rPr>
        <w:t>. New York: Routledge.</w:t>
      </w:r>
    </w:p>
    <w:p w14:paraId="5466999F" w14:textId="77777777" w:rsidR="006A3DFB" w:rsidRPr="0098517B" w:rsidRDefault="007E5A77" w:rsidP="0098517B">
      <w:pPr>
        <w:spacing w:line="480" w:lineRule="auto"/>
        <w:ind w:left="450" w:hanging="450"/>
        <w:rPr>
          <w:rFonts w:ascii="Times" w:eastAsia="Times New Roman" w:hAnsi="Times"/>
          <w:color w:val="000000" w:themeColor="text1"/>
          <w:shd w:val="clear" w:color="auto" w:fill="FFFFFF"/>
        </w:rPr>
      </w:pPr>
      <w:r w:rsidRPr="0098517B">
        <w:rPr>
          <w:rFonts w:ascii="Times" w:hAnsi="Times"/>
          <w:color w:val="000000" w:themeColor="text1"/>
        </w:rPr>
        <w:t xml:space="preserve">Costa, A., Hernández, M., &amp; </w:t>
      </w:r>
      <w:proofErr w:type="spellStart"/>
      <w:r w:rsidRPr="0098517B">
        <w:rPr>
          <w:rFonts w:ascii="Times" w:hAnsi="Times"/>
          <w:color w:val="000000" w:themeColor="text1"/>
        </w:rPr>
        <w:t>Sebastián-Gallés</w:t>
      </w:r>
      <w:proofErr w:type="spellEnd"/>
      <w:r w:rsidRPr="0098517B">
        <w:rPr>
          <w:rFonts w:ascii="Times" w:hAnsi="Times"/>
          <w:color w:val="000000" w:themeColor="text1"/>
        </w:rPr>
        <w:t xml:space="preserve">, N. (2008). Bilingualism aids conflict resolution: Evidence from the ANT task. </w:t>
      </w:r>
      <w:r w:rsidRPr="0098517B">
        <w:rPr>
          <w:rFonts w:ascii="Times" w:hAnsi="Times"/>
          <w:i/>
          <w:iCs/>
          <w:color w:val="000000" w:themeColor="text1"/>
        </w:rPr>
        <w:t>Cognition</w:t>
      </w:r>
      <w:r w:rsidRPr="0098517B">
        <w:rPr>
          <w:rFonts w:ascii="Times" w:hAnsi="Times"/>
          <w:color w:val="000000" w:themeColor="text1"/>
        </w:rPr>
        <w:t xml:space="preserve">, </w:t>
      </w:r>
      <w:r w:rsidRPr="0098517B">
        <w:rPr>
          <w:rFonts w:ascii="Times" w:hAnsi="Times"/>
          <w:i/>
          <w:iCs/>
          <w:color w:val="000000" w:themeColor="text1"/>
        </w:rPr>
        <w:t>106</w:t>
      </w:r>
      <w:r w:rsidRPr="0098517B">
        <w:rPr>
          <w:rFonts w:ascii="Times" w:hAnsi="Times"/>
          <w:color w:val="000000" w:themeColor="text1"/>
        </w:rPr>
        <w:t xml:space="preserve">(1), 59–86. </w:t>
      </w:r>
      <w:proofErr w:type="gramStart"/>
      <w:r w:rsidRPr="0098517B">
        <w:rPr>
          <w:rFonts w:ascii="Times" w:hAnsi="Times"/>
          <w:color w:val="000000" w:themeColor="text1"/>
        </w:rPr>
        <w:t>doi:10.1016/j.cognition</w:t>
      </w:r>
      <w:proofErr w:type="gramEnd"/>
      <w:r w:rsidRPr="0098517B">
        <w:rPr>
          <w:rFonts w:ascii="Times" w:hAnsi="Times"/>
          <w:color w:val="000000" w:themeColor="text1"/>
        </w:rPr>
        <w:t>.2006.12.013</w:t>
      </w:r>
    </w:p>
    <w:p w14:paraId="712CE7A2" w14:textId="734CCB54" w:rsidR="00644BD1" w:rsidRPr="0098517B" w:rsidRDefault="00644BD1" w:rsidP="0098517B">
      <w:pPr>
        <w:spacing w:line="480" w:lineRule="auto"/>
        <w:ind w:left="450" w:hanging="450"/>
        <w:rPr>
          <w:rFonts w:eastAsia="Times New Roman"/>
          <w:color w:val="000000" w:themeColor="text1"/>
        </w:rPr>
      </w:pPr>
      <w:r w:rsidRPr="0098517B">
        <w:rPr>
          <w:rFonts w:eastAsia="Times New Roman"/>
          <w:color w:val="000000" w:themeColor="text1"/>
        </w:rPr>
        <w:t xml:space="preserve">Dong, Y. &amp; </w:t>
      </w:r>
      <w:proofErr w:type="spellStart"/>
      <w:r w:rsidRPr="0098517B">
        <w:rPr>
          <w:rFonts w:eastAsia="Times New Roman"/>
          <w:color w:val="000000" w:themeColor="text1"/>
        </w:rPr>
        <w:t>Xie</w:t>
      </w:r>
      <w:proofErr w:type="spellEnd"/>
      <w:r w:rsidRPr="0098517B">
        <w:rPr>
          <w:rFonts w:eastAsia="Times New Roman"/>
          <w:color w:val="000000" w:themeColor="text1"/>
        </w:rPr>
        <w:t xml:space="preserve">, Z. (2014). Contributions of second language proficiency and interpreting experience to cognitive control differences among young adult bilinguals. </w:t>
      </w:r>
      <w:r w:rsidRPr="0098517B">
        <w:rPr>
          <w:rFonts w:eastAsia="Times New Roman"/>
          <w:i/>
          <w:color w:val="000000" w:themeColor="text1"/>
        </w:rPr>
        <w:t>Journal of Cognitive Psychology, 26</w:t>
      </w:r>
      <w:r w:rsidRPr="0098517B">
        <w:rPr>
          <w:rFonts w:eastAsia="Times New Roman"/>
          <w:color w:val="000000" w:themeColor="text1"/>
        </w:rPr>
        <w:t>(5), 506-519.</w:t>
      </w:r>
    </w:p>
    <w:p w14:paraId="119370F9" w14:textId="297A932B" w:rsidR="0098517B" w:rsidRPr="0098517B" w:rsidRDefault="00AC65E3"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Ennis, S. R., Rios-Vargas, M. &amp; Albert, N. G. (2011). The Hispanic Population: 2010</w:t>
      </w:r>
      <w:r w:rsidRPr="0098517B">
        <w:rPr>
          <w:rFonts w:ascii="Times" w:eastAsia="Times New Roman" w:hAnsi="Times"/>
          <w:i/>
          <w:color w:val="000000" w:themeColor="text1"/>
          <w:shd w:val="clear" w:color="auto" w:fill="FFFFFF"/>
        </w:rPr>
        <w:t>. United States Census Bureau 2010 Census Briefs</w:t>
      </w:r>
      <w:r w:rsidR="0098517B">
        <w:rPr>
          <w:rFonts w:ascii="Times" w:eastAsia="Times New Roman" w:hAnsi="Times"/>
          <w:color w:val="000000" w:themeColor="text1"/>
          <w:shd w:val="clear" w:color="auto" w:fill="FFFFFF"/>
        </w:rPr>
        <w:t xml:space="preserve">. </w:t>
      </w:r>
      <w:r w:rsidRPr="0098517B">
        <w:rPr>
          <w:rFonts w:ascii="Times" w:eastAsia="Times New Roman" w:hAnsi="Times"/>
          <w:color w:val="000000" w:themeColor="text1"/>
          <w:shd w:val="clear" w:color="auto" w:fill="FFFFFF"/>
        </w:rPr>
        <w:t>http://www.census.gov/prod/cen2010/briefs/c2010br-04.pdf</w:t>
      </w:r>
    </w:p>
    <w:p w14:paraId="56B2A017" w14:textId="43192586" w:rsidR="0098517B" w:rsidRPr="0098517B" w:rsidRDefault="0098517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Fan, J., </w:t>
      </w:r>
      <w:proofErr w:type="spellStart"/>
      <w:r w:rsidRPr="0098517B">
        <w:rPr>
          <w:rFonts w:ascii="Times" w:eastAsia="Times New Roman" w:hAnsi="Times"/>
          <w:color w:val="000000" w:themeColor="text1"/>
          <w:shd w:val="clear" w:color="auto" w:fill="FFFFFF"/>
        </w:rPr>
        <w:t>McCandliss</w:t>
      </w:r>
      <w:proofErr w:type="spellEnd"/>
      <w:r w:rsidRPr="0098517B">
        <w:rPr>
          <w:rFonts w:ascii="Times" w:eastAsia="Times New Roman" w:hAnsi="Times"/>
          <w:color w:val="000000" w:themeColor="text1"/>
          <w:shd w:val="clear" w:color="auto" w:fill="FFFFFF"/>
        </w:rPr>
        <w:t xml:space="preserve">, B., Sommer, T., </w:t>
      </w:r>
      <w:proofErr w:type="spellStart"/>
      <w:r w:rsidRPr="0098517B">
        <w:rPr>
          <w:rFonts w:ascii="Times" w:eastAsia="Times New Roman" w:hAnsi="Times"/>
          <w:color w:val="000000" w:themeColor="text1"/>
          <w:shd w:val="clear" w:color="auto" w:fill="FFFFFF"/>
        </w:rPr>
        <w:t>Raz</w:t>
      </w:r>
      <w:proofErr w:type="spellEnd"/>
      <w:r w:rsidRPr="0098517B">
        <w:rPr>
          <w:rFonts w:ascii="Times" w:eastAsia="Times New Roman" w:hAnsi="Times"/>
          <w:color w:val="000000" w:themeColor="text1"/>
          <w:shd w:val="clear" w:color="auto" w:fill="FFFFFF"/>
        </w:rPr>
        <w:t xml:space="preserve">, A., &amp; Posner, M. (2002). Testing the efficiency and independence of attentional networks. </w:t>
      </w:r>
      <w:r w:rsidRPr="0098517B">
        <w:rPr>
          <w:rFonts w:ascii="Times" w:eastAsia="Times New Roman" w:hAnsi="Times"/>
          <w:i/>
          <w:color w:val="000000" w:themeColor="text1"/>
          <w:shd w:val="clear" w:color="auto" w:fill="FFFFFF"/>
        </w:rPr>
        <w:t>Journal of Cognitive Neuroscience, 14</w:t>
      </w:r>
      <w:r w:rsidRPr="0098517B">
        <w:rPr>
          <w:rFonts w:ascii="Times" w:eastAsia="Times New Roman" w:hAnsi="Times"/>
          <w:color w:val="000000" w:themeColor="text1"/>
          <w:shd w:val="clear" w:color="auto" w:fill="FFFFFF"/>
        </w:rPr>
        <w:t xml:space="preserve">(3), 340–7. </w:t>
      </w:r>
      <w:r>
        <w:rPr>
          <w:rFonts w:ascii="Times" w:eastAsia="Times New Roman" w:hAnsi="Times"/>
          <w:color w:val="000000" w:themeColor="text1"/>
          <w:shd w:val="clear" w:color="auto" w:fill="FFFFFF"/>
        </w:rPr>
        <w:t>\</w:t>
      </w:r>
    </w:p>
    <w:p w14:paraId="137AA445" w14:textId="6061C996" w:rsidR="00FC528E" w:rsidRPr="0098517B" w:rsidRDefault="006A3DFB" w:rsidP="0098517B">
      <w:pPr>
        <w:spacing w:line="480" w:lineRule="auto"/>
        <w:ind w:left="450" w:hanging="450"/>
        <w:rPr>
          <w:rFonts w:ascii="Times" w:eastAsia="Times New Roman" w:hAnsi="Times"/>
          <w:color w:val="000000" w:themeColor="text1"/>
          <w:shd w:val="clear" w:color="auto" w:fill="FFFFFF"/>
        </w:rPr>
      </w:pPr>
      <w:r w:rsidRPr="0098517B">
        <w:rPr>
          <w:rFonts w:eastAsia="Times New Roman"/>
          <w:color w:val="000000" w:themeColor="text1"/>
        </w:rPr>
        <w:t xml:space="preserve">Finger, I., </w:t>
      </w:r>
      <w:proofErr w:type="spellStart"/>
      <w:r w:rsidRPr="0098517B">
        <w:rPr>
          <w:rFonts w:eastAsia="Times New Roman"/>
          <w:color w:val="000000" w:themeColor="text1"/>
        </w:rPr>
        <w:t>Billig</w:t>
      </w:r>
      <w:proofErr w:type="spellEnd"/>
      <w:r w:rsidRPr="0098517B">
        <w:rPr>
          <w:rFonts w:eastAsia="Times New Roman"/>
          <w:color w:val="000000" w:themeColor="text1"/>
        </w:rPr>
        <w:t xml:space="preserve">, J. D. &amp; Scholl, A. P. (2011). Effects of bilingualism on inhibitory control in elderly Brazilian bilinguals. In C. Sanz &amp; R. </w:t>
      </w:r>
      <w:proofErr w:type="spellStart"/>
      <w:r w:rsidRPr="0098517B">
        <w:rPr>
          <w:rFonts w:eastAsia="Times New Roman"/>
          <w:color w:val="000000" w:themeColor="text1"/>
        </w:rPr>
        <w:t>Leow</w:t>
      </w:r>
      <w:proofErr w:type="spellEnd"/>
      <w:r w:rsidRPr="0098517B">
        <w:rPr>
          <w:rFonts w:eastAsia="Times New Roman"/>
          <w:color w:val="000000" w:themeColor="text1"/>
        </w:rPr>
        <w:t xml:space="preserve"> (Eds.), </w:t>
      </w:r>
      <w:r w:rsidRPr="0098517B">
        <w:rPr>
          <w:rFonts w:eastAsia="Times New Roman"/>
          <w:i/>
          <w:color w:val="000000" w:themeColor="text1"/>
        </w:rPr>
        <w:t>Implicit and Explicit Language Learning: Conditions, Processes, Knowledge in SLA and Bilingualism</w:t>
      </w:r>
      <w:r w:rsidRPr="0098517B">
        <w:rPr>
          <w:rFonts w:eastAsia="Times New Roman"/>
          <w:color w:val="000000" w:themeColor="text1"/>
        </w:rPr>
        <w:t xml:space="preserve">, pp. 219-229. Washington, D.C.: Georgetown University Press. </w:t>
      </w:r>
    </w:p>
    <w:p w14:paraId="25641250" w14:textId="664EC321" w:rsidR="00FC528E" w:rsidRPr="0098517B" w:rsidRDefault="00FC528E" w:rsidP="0098517B">
      <w:pPr>
        <w:spacing w:line="480" w:lineRule="auto"/>
        <w:ind w:left="450" w:hanging="450"/>
        <w:rPr>
          <w:rFonts w:eastAsia="Times New Roman"/>
          <w:color w:val="000000" w:themeColor="text1"/>
        </w:rPr>
      </w:pPr>
      <w:proofErr w:type="spellStart"/>
      <w:r w:rsidRPr="0098517B">
        <w:rPr>
          <w:rFonts w:ascii="Times" w:eastAsia="Times New Roman" w:hAnsi="Times"/>
          <w:color w:val="000000" w:themeColor="text1"/>
          <w:shd w:val="clear" w:color="auto" w:fill="FFFFFF"/>
        </w:rPr>
        <w:t>Gollan</w:t>
      </w:r>
      <w:proofErr w:type="spellEnd"/>
      <w:r w:rsidRPr="0098517B">
        <w:rPr>
          <w:rFonts w:ascii="Times" w:eastAsia="Times New Roman" w:hAnsi="Times"/>
          <w:color w:val="000000" w:themeColor="text1"/>
          <w:shd w:val="clear" w:color="auto" w:fill="FFFFFF"/>
        </w:rPr>
        <w:t>, T. H., St</w:t>
      </w:r>
      <w:r w:rsidR="00BC471F" w:rsidRPr="0098517B">
        <w:rPr>
          <w:rFonts w:ascii="Times" w:eastAsia="Times New Roman" w:hAnsi="Times"/>
          <w:color w:val="000000" w:themeColor="text1"/>
          <w:shd w:val="clear" w:color="auto" w:fill="FFFFFF"/>
        </w:rPr>
        <w:t>arr, J., &amp; Ferreira, V. S. (2015</w:t>
      </w:r>
      <w:r w:rsidRPr="0098517B">
        <w:rPr>
          <w:rFonts w:ascii="Times" w:eastAsia="Times New Roman" w:hAnsi="Times"/>
          <w:color w:val="000000" w:themeColor="text1"/>
          <w:shd w:val="clear" w:color="auto" w:fill="FFFFFF"/>
        </w:rPr>
        <w:t xml:space="preserve">). More than use it or lose it: The number-of-speakers effect on heritage language proficiency. </w:t>
      </w:r>
      <w:proofErr w:type="spellStart"/>
      <w:r w:rsidRPr="0098517B">
        <w:rPr>
          <w:rFonts w:ascii="Times" w:eastAsia="Times New Roman" w:hAnsi="Times"/>
          <w:i/>
          <w:color w:val="000000" w:themeColor="text1"/>
          <w:shd w:val="clear" w:color="auto" w:fill="FFFFFF"/>
        </w:rPr>
        <w:t>Psychonomic</w:t>
      </w:r>
      <w:proofErr w:type="spellEnd"/>
      <w:r w:rsidRPr="0098517B">
        <w:rPr>
          <w:rFonts w:ascii="Times" w:eastAsia="Times New Roman" w:hAnsi="Times"/>
          <w:i/>
          <w:color w:val="000000" w:themeColor="text1"/>
          <w:shd w:val="clear" w:color="auto" w:fill="FFFFFF"/>
        </w:rPr>
        <w:t xml:space="preserve"> Bulletin &amp; Review, 22</w:t>
      </w:r>
      <w:r w:rsidRPr="0098517B">
        <w:rPr>
          <w:rFonts w:ascii="Times" w:eastAsia="Times New Roman" w:hAnsi="Times"/>
          <w:color w:val="000000" w:themeColor="text1"/>
          <w:shd w:val="clear" w:color="auto" w:fill="FFFFFF"/>
        </w:rPr>
        <w:t xml:space="preserve">, 147-155. </w:t>
      </w:r>
      <w:proofErr w:type="spellStart"/>
      <w:r w:rsidRPr="0098517B">
        <w:rPr>
          <w:rFonts w:eastAsia="Times New Roman"/>
          <w:color w:val="000000" w:themeColor="text1"/>
        </w:rPr>
        <w:t>doi</w:t>
      </w:r>
      <w:proofErr w:type="spellEnd"/>
      <w:r w:rsidRPr="0098517B">
        <w:rPr>
          <w:rFonts w:eastAsia="Times New Roman"/>
          <w:color w:val="000000" w:themeColor="text1"/>
        </w:rPr>
        <w:t>: 10.3758/s13423-014-0649-7</w:t>
      </w:r>
    </w:p>
    <w:p w14:paraId="2DFAD242" w14:textId="41E1E43C" w:rsidR="0098517B" w:rsidRPr="0098517B" w:rsidRDefault="0098517B"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Gratton</w:t>
      </w:r>
      <w:proofErr w:type="spellEnd"/>
      <w:r w:rsidRPr="0098517B">
        <w:rPr>
          <w:rFonts w:ascii="Times" w:eastAsia="Times New Roman" w:hAnsi="Times"/>
          <w:color w:val="000000" w:themeColor="text1"/>
          <w:shd w:val="clear" w:color="auto" w:fill="FFFFFF"/>
        </w:rPr>
        <w:t xml:space="preserve">, G., Coles, M. G. H., &amp; </w:t>
      </w:r>
      <w:proofErr w:type="spellStart"/>
      <w:r w:rsidRPr="0098517B">
        <w:rPr>
          <w:rFonts w:ascii="Times" w:eastAsia="Times New Roman" w:hAnsi="Times"/>
          <w:color w:val="000000" w:themeColor="text1"/>
          <w:shd w:val="clear" w:color="auto" w:fill="FFFFFF"/>
        </w:rPr>
        <w:t>Donchin</w:t>
      </w:r>
      <w:proofErr w:type="spellEnd"/>
      <w:r w:rsidRPr="0098517B">
        <w:rPr>
          <w:rFonts w:ascii="Times" w:eastAsia="Times New Roman" w:hAnsi="Times"/>
          <w:color w:val="000000" w:themeColor="text1"/>
          <w:shd w:val="clear" w:color="auto" w:fill="FFFFFF"/>
        </w:rPr>
        <w:t xml:space="preserve">, E. (1992). Optimizing the Use of Information: Strategic Control of Activation of Responses. </w:t>
      </w:r>
      <w:r w:rsidRPr="0098517B">
        <w:rPr>
          <w:rFonts w:ascii="Times" w:eastAsia="Times New Roman" w:hAnsi="Times"/>
          <w:i/>
          <w:color w:val="000000" w:themeColor="text1"/>
          <w:shd w:val="clear" w:color="auto" w:fill="FFFFFF"/>
        </w:rPr>
        <w:t>Journal of Experimental Psychology: General, 121</w:t>
      </w:r>
      <w:r w:rsidRPr="0098517B">
        <w:rPr>
          <w:rFonts w:ascii="Times" w:eastAsia="Times New Roman" w:hAnsi="Times"/>
          <w:color w:val="000000" w:themeColor="text1"/>
          <w:shd w:val="clear" w:color="auto" w:fill="FFFFFF"/>
        </w:rPr>
        <w:t>(4), 480–506.</w:t>
      </w:r>
    </w:p>
    <w:p w14:paraId="277D9075" w14:textId="77777777" w:rsidR="0098517B" w:rsidRDefault="0098517B" w:rsidP="0098517B">
      <w:pPr>
        <w:spacing w:line="480" w:lineRule="auto"/>
        <w:ind w:left="450" w:hanging="450"/>
        <w:rPr>
          <w:rFonts w:ascii="Times" w:eastAsia="Times New Roman" w:hAnsi="Times"/>
          <w:color w:val="000000" w:themeColor="text1"/>
          <w:shd w:val="clear" w:color="auto" w:fill="FFFFFF"/>
        </w:rPr>
      </w:pPr>
    </w:p>
    <w:p w14:paraId="5690433A" w14:textId="171BAF0D" w:rsidR="00E86A2B" w:rsidRPr="0098517B" w:rsidRDefault="00952F97"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lastRenderedPageBreak/>
        <w:t>Hilchey</w:t>
      </w:r>
      <w:proofErr w:type="spellEnd"/>
      <w:r w:rsidRPr="0098517B">
        <w:rPr>
          <w:rFonts w:ascii="Times" w:eastAsia="Times New Roman" w:hAnsi="Times"/>
          <w:color w:val="000000" w:themeColor="text1"/>
          <w:shd w:val="clear" w:color="auto" w:fill="FFFFFF"/>
        </w:rPr>
        <w:t xml:space="preserve">, M. D., &amp; Klein, R. M. (2011). Are there bilingual advantages on nonlinguistic interference tasks? Implications for the plasticity of executive control processes. </w:t>
      </w:r>
      <w:proofErr w:type="spellStart"/>
      <w:r w:rsidRPr="0098517B">
        <w:rPr>
          <w:rFonts w:ascii="Times" w:eastAsia="Times New Roman" w:hAnsi="Times"/>
          <w:i/>
          <w:color w:val="000000" w:themeColor="text1"/>
          <w:shd w:val="clear" w:color="auto" w:fill="FFFFFF"/>
        </w:rPr>
        <w:t>Psychonomic</w:t>
      </w:r>
      <w:proofErr w:type="spellEnd"/>
      <w:r w:rsidRPr="0098517B">
        <w:rPr>
          <w:rFonts w:ascii="Times" w:eastAsia="Times New Roman" w:hAnsi="Times"/>
          <w:i/>
          <w:color w:val="000000" w:themeColor="text1"/>
          <w:shd w:val="clear" w:color="auto" w:fill="FFFFFF"/>
        </w:rPr>
        <w:t xml:space="preserve"> Bulletin &amp; Review</w:t>
      </w:r>
      <w:r w:rsidRPr="0098517B">
        <w:rPr>
          <w:rFonts w:ascii="Times" w:eastAsia="Times New Roman" w:hAnsi="Times"/>
          <w:color w:val="000000" w:themeColor="text1"/>
          <w:shd w:val="clear" w:color="auto" w:fill="FFFFFF"/>
        </w:rPr>
        <w:t xml:space="preserve">, </w:t>
      </w:r>
      <w:r w:rsidRPr="0098517B">
        <w:rPr>
          <w:rFonts w:ascii="Times" w:eastAsia="Times New Roman" w:hAnsi="Times"/>
          <w:i/>
          <w:color w:val="000000" w:themeColor="text1"/>
          <w:shd w:val="clear" w:color="auto" w:fill="FFFFFF"/>
        </w:rPr>
        <w:t>18</w:t>
      </w:r>
      <w:r w:rsidRPr="0098517B">
        <w:rPr>
          <w:rFonts w:ascii="Times" w:eastAsia="Times New Roman" w:hAnsi="Times"/>
          <w:color w:val="000000" w:themeColor="text1"/>
          <w:shd w:val="clear" w:color="auto" w:fill="FFFFFF"/>
        </w:rPr>
        <w:t>(4), 625–658. doi:10.3758/s13423-011-0116-7</w:t>
      </w:r>
    </w:p>
    <w:p w14:paraId="3B7D12BA" w14:textId="1CE69A8A" w:rsidR="00E86A2B" w:rsidRPr="0098517B" w:rsidRDefault="00E86A2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lang w:val="es-US"/>
        </w:rPr>
        <w:t xml:space="preserve">Hualde, J. I., Olarrea, A., Escobar, A. M., &amp; Travis, C. E. (2009). </w:t>
      </w:r>
      <w:r w:rsidRPr="0098517B">
        <w:rPr>
          <w:rFonts w:ascii="Times" w:eastAsia="Times New Roman" w:hAnsi="Times"/>
          <w:i/>
          <w:color w:val="000000" w:themeColor="text1"/>
          <w:shd w:val="clear" w:color="auto" w:fill="FFFFFF"/>
          <w:lang w:val="es-US"/>
        </w:rPr>
        <w:t>Introducción a la lingüística hispánica</w:t>
      </w:r>
      <w:r w:rsidRPr="0098517B">
        <w:rPr>
          <w:rFonts w:ascii="Times" w:eastAsia="Times New Roman" w:hAnsi="Times"/>
          <w:color w:val="000000" w:themeColor="text1"/>
          <w:shd w:val="clear" w:color="auto" w:fill="FFFFFF"/>
          <w:lang w:val="es-US"/>
        </w:rPr>
        <w:t xml:space="preserve"> (2nd ed.). </w:t>
      </w:r>
      <w:r w:rsidRPr="0098517B">
        <w:rPr>
          <w:rFonts w:ascii="Times" w:eastAsia="Times New Roman" w:hAnsi="Times"/>
          <w:color w:val="000000" w:themeColor="text1"/>
          <w:shd w:val="clear" w:color="auto" w:fill="FFFFFF"/>
        </w:rPr>
        <w:t>Cambridge, UK: Cambridge University Press.</w:t>
      </w:r>
    </w:p>
    <w:p w14:paraId="2F09341E" w14:textId="77777777" w:rsidR="005D57FB" w:rsidRPr="0098517B" w:rsidRDefault="00FD0044"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January, D., Trueswell, J. C., &amp; Thompson-</w:t>
      </w:r>
      <w:proofErr w:type="spellStart"/>
      <w:r w:rsidRPr="0098517B">
        <w:rPr>
          <w:rFonts w:ascii="Times" w:eastAsia="Times New Roman" w:hAnsi="Times"/>
          <w:color w:val="000000" w:themeColor="text1"/>
          <w:shd w:val="clear" w:color="auto" w:fill="FFFFFF"/>
        </w:rPr>
        <w:t>Schill</w:t>
      </w:r>
      <w:proofErr w:type="spellEnd"/>
      <w:r w:rsidRPr="0098517B">
        <w:rPr>
          <w:rFonts w:ascii="Times" w:eastAsia="Times New Roman" w:hAnsi="Times"/>
          <w:color w:val="000000" w:themeColor="text1"/>
          <w:shd w:val="clear" w:color="auto" w:fill="FFFFFF"/>
        </w:rPr>
        <w:t xml:space="preserve">, S. L. (2009). </w:t>
      </w:r>
      <w:proofErr w:type="spellStart"/>
      <w:r w:rsidRPr="0098517B">
        <w:rPr>
          <w:rFonts w:ascii="Times" w:eastAsia="Times New Roman" w:hAnsi="Times"/>
          <w:color w:val="000000" w:themeColor="text1"/>
          <w:shd w:val="clear" w:color="auto" w:fill="FFFFFF"/>
        </w:rPr>
        <w:t>Colocalization</w:t>
      </w:r>
      <w:proofErr w:type="spellEnd"/>
      <w:r w:rsidRPr="0098517B">
        <w:rPr>
          <w:rFonts w:ascii="Times" w:eastAsia="Times New Roman" w:hAnsi="Times"/>
          <w:color w:val="000000" w:themeColor="text1"/>
          <w:shd w:val="clear" w:color="auto" w:fill="FFFFFF"/>
        </w:rPr>
        <w:t xml:space="preserve"> of </w:t>
      </w:r>
      <w:proofErr w:type="spellStart"/>
      <w:r w:rsidRPr="0098517B">
        <w:rPr>
          <w:rFonts w:ascii="Times" w:eastAsia="Times New Roman" w:hAnsi="Times"/>
          <w:color w:val="000000" w:themeColor="text1"/>
          <w:shd w:val="clear" w:color="auto" w:fill="FFFFFF"/>
        </w:rPr>
        <w:t>stroop</w:t>
      </w:r>
      <w:proofErr w:type="spellEnd"/>
      <w:r w:rsidRPr="0098517B">
        <w:rPr>
          <w:rFonts w:ascii="Times" w:eastAsia="Times New Roman" w:hAnsi="Times"/>
          <w:color w:val="000000" w:themeColor="text1"/>
          <w:shd w:val="clear" w:color="auto" w:fill="FFFFFF"/>
        </w:rPr>
        <w:t xml:space="preserve"> and syntactic ambiguity </w:t>
      </w:r>
      <w:proofErr w:type="spellStart"/>
      <w:r w:rsidRPr="0098517B">
        <w:rPr>
          <w:rFonts w:ascii="Times" w:eastAsia="Times New Roman" w:hAnsi="Times"/>
          <w:color w:val="000000" w:themeColor="text1"/>
          <w:shd w:val="clear" w:color="auto" w:fill="FFFFFF"/>
        </w:rPr>
        <w:t>resolutio</w:t>
      </w:r>
      <w:proofErr w:type="spellEnd"/>
      <w:r w:rsidRPr="0098517B">
        <w:rPr>
          <w:rFonts w:ascii="Times" w:eastAsia="Times New Roman" w:hAnsi="Times"/>
          <w:color w:val="000000" w:themeColor="text1"/>
          <w:shd w:val="clear" w:color="auto" w:fill="FFFFFF"/>
          <w:lang w:val="es-US"/>
        </w:rPr>
        <w:t xml:space="preserve">n in Broca’s area: Implications for the neural basis of sentence processing. </w:t>
      </w:r>
      <w:r w:rsidRPr="0098517B">
        <w:rPr>
          <w:rFonts w:ascii="Times" w:eastAsia="Times New Roman" w:hAnsi="Times"/>
          <w:i/>
          <w:color w:val="000000" w:themeColor="text1"/>
          <w:shd w:val="clear" w:color="auto" w:fill="FFFFFF"/>
        </w:rPr>
        <w:t>Journal of Cognitive Neuroscience, 21</w:t>
      </w:r>
      <w:r w:rsidRPr="0098517B">
        <w:rPr>
          <w:rFonts w:ascii="Times" w:eastAsia="Times New Roman" w:hAnsi="Times"/>
          <w:color w:val="000000" w:themeColor="text1"/>
          <w:shd w:val="clear" w:color="auto" w:fill="FFFFFF"/>
        </w:rPr>
        <w:t>, 2434</w:t>
      </w:r>
      <w:r w:rsidR="004B43F3" w:rsidRPr="0098517B">
        <w:rPr>
          <w:rFonts w:ascii="Times" w:eastAsia="Times New Roman" w:hAnsi="Times"/>
          <w:color w:val="000000" w:themeColor="text1"/>
          <w:shd w:val="clear" w:color="auto" w:fill="FFFFFF"/>
        </w:rPr>
        <w:t>-</w:t>
      </w:r>
      <w:r w:rsidRPr="0098517B">
        <w:rPr>
          <w:rFonts w:ascii="Times" w:eastAsia="Times New Roman" w:hAnsi="Times"/>
          <w:color w:val="000000" w:themeColor="text1"/>
          <w:shd w:val="clear" w:color="auto" w:fill="FFFFFF"/>
        </w:rPr>
        <w:t>2444. doi:10.1162/ jocn.2008.21179</w:t>
      </w:r>
    </w:p>
    <w:p w14:paraId="384CA3CD" w14:textId="0F211EB2" w:rsidR="00F70A68" w:rsidRPr="0098517B" w:rsidRDefault="00F70A68"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Larson, M. J., Clawson, A., </w:t>
      </w:r>
      <w:proofErr w:type="spellStart"/>
      <w:r w:rsidRPr="0098517B">
        <w:rPr>
          <w:rFonts w:ascii="Times" w:eastAsia="Times New Roman" w:hAnsi="Times"/>
          <w:color w:val="000000" w:themeColor="text1"/>
          <w:shd w:val="clear" w:color="auto" w:fill="FFFFFF"/>
        </w:rPr>
        <w:t>Clayson</w:t>
      </w:r>
      <w:proofErr w:type="spellEnd"/>
      <w:r w:rsidRPr="0098517B">
        <w:rPr>
          <w:rFonts w:ascii="Times" w:eastAsia="Times New Roman" w:hAnsi="Times"/>
          <w:color w:val="000000" w:themeColor="text1"/>
          <w:shd w:val="clear" w:color="auto" w:fill="FFFFFF"/>
        </w:rPr>
        <w:t xml:space="preserve">, P. E., &amp; South, M. (2012). Cognitive Control and Conflict Adaptation Similarities in Children and Adults. </w:t>
      </w:r>
      <w:r w:rsidRPr="0098517B">
        <w:rPr>
          <w:rFonts w:ascii="Times" w:eastAsia="Times New Roman" w:hAnsi="Times"/>
          <w:i/>
          <w:color w:val="000000" w:themeColor="text1"/>
          <w:shd w:val="clear" w:color="auto" w:fill="FFFFFF"/>
        </w:rPr>
        <w:t>Developmental Neuropsychology, 27,</w:t>
      </w:r>
      <w:r w:rsidRPr="0098517B">
        <w:rPr>
          <w:rFonts w:ascii="Times" w:eastAsia="Times New Roman" w:hAnsi="Times"/>
          <w:color w:val="000000" w:themeColor="text1"/>
          <w:shd w:val="clear" w:color="auto" w:fill="FFFFFF"/>
        </w:rPr>
        <w:t xml:space="preserve"> 343-357. </w:t>
      </w:r>
    </w:p>
    <w:p w14:paraId="248B4E69" w14:textId="0B552713" w:rsidR="00F81E58" w:rsidRPr="0098517B" w:rsidRDefault="00F81E58"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eastAsia="Times New Roman"/>
          <w:color w:val="000000" w:themeColor="text1"/>
        </w:rPr>
        <w:t>Linck</w:t>
      </w:r>
      <w:proofErr w:type="spellEnd"/>
      <w:r w:rsidRPr="0098517B">
        <w:rPr>
          <w:rFonts w:eastAsia="Times New Roman"/>
          <w:color w:val="000000" w:themeColor="text1"/>
        </w:rPr>
        <w:t xml:space="preserve">, J. A. &amp; Weiss, D. J. (2011). Working Memory Predicts the Acquisition of Explicit L2 Knowledge. In C. Sanz &amp; R. </w:t>
      </w:r>
      <w:proofErr w:type="spellStart"/>
      <w:r w:rsidRPr="0098517B">
        <w:rPr>
          <w:rFonts w:eastAsia="Times New Roman"/>
          <w:color w:val="000000" w:themeColor="text1"/>
        </w:rPr>
        <w:t>Leow</w:t>
      </w:r>
      <w:proofErr w:type="spellEnd"/>
      <w:r w:rsidRPr="0098517B">
        <w:rPr>
          <w:rFonts w:eastAsia="Times New Roman"/>
          <w:color w:val="000000" w:themeColor="text1"/>
        </w:rPr>
        <w:t xml:space="preserve"> (Eds.), </w:t>
      </w:r>
      <w:r w:rsidRPr="0098517B">
        <w:rPr>
          <w:rFonts w:eastAsia="Times New Roman"/>
          <w:i/>
          <w:color w:val="000000" w:themeColor="text1"/>
        </w:rPr>
        <w:t>Implicit and Explicit Language Learning: Conditions, Processes, Knowledge in SLA and Bilingualism</w:t>
      </w:r>
      <w:r w:rsidRPr="0098517B">
        <w:rPr>
          <w:rFonts w:eastAsia="Times New Roman"/>
          <w:color w:val="000000" w:themeColor="text1"/>
        </w:rPr>
        <w:t xml:space="preserve">, pp. 101-113. Washington, D.C.: Georgetown University Press. </w:t>
      </w:r>
    </w:p>
    <w:p w14:paraId="779866A6" w14:textId="77777777" w:rsidR="0098517B" w:rsidRPr="0098517B" w:rsidRDefault="00495680" w:rsidP="0098517B">
      <w:pPr>
        <w:spacing w:line="480" w:lineRule="auto"/>
        <w:ind w:left="450" w:hanging="450"/>
        <w:rPr>
          <w:rFonts w:ascii="Times" w:eastAsia="Times New Roman" w:hAnsi="Times"/>
          <w:color w:val="000000" w:themeColor="text1"/>
          <w:shd w:val="clear" w:color="auto" w:fill="FFFFFF"/>
          <w:lang w:val="es-US"/>
        </w:rPr>
      </w:pPr>
      <w:r w:rsidRPr="0098517B">
        <w:rPr>
          <w:rFonts w:ascii="Times" w:eastAsia="Times New Roman" w:hAnsi="Times"/>
          <w:color w:val="000000" w:themeColor="text1"/>
          <w:shd w:val="clear" w:color="auto" w:fill="FFFFFF"/>
          <w:lang w:val="es-US"/>
        </w:rPr>
        <w:t xml:space="preserve">Logan, G. D., &amp; Zbrodoff, N. J. (1979). </w:t>
      </w:r>
      <w:r w:rsidRPr="0098517B">
        <w:rPr>
          <w:rFonts w:ascii="Times" w:eastAsia="Times New Roman" w:hAnsi="Times"/>
          <w:color w:val="000000" w:themeColor="text1"/>
          <w:shd w:val="clear" w:color="auto" w:fill="FFFFFF"/>
        </w:rPr>
        <w:t xml:space="preserve">When it helps to be misled: Facilitative effects of increasing the </w:t>
      </w:r>
      <w:proofErr w:type="spellStart"/>
      <w:r w:rsidRPr="0098517B">
        <w:rPr>
          <w:rFonts w:ascii="Times" w:eastAsia="Times New Roman" w:hAnsi="Times"/>
          <w:color w:val="000000" w:themeColor="text1"/>
          <w:shd w:val="clear" w:color="auto" w:fill="FFFFFF"/>
        </w:rPr>
        <w:t>freque</w:t>
      </w:r>
      <w:proofErr w:type="spellEnd"/>
      <w:r w:rsidRPr="0098517B">
        <w:rPr>
          <w:rFonts w:ascii="Times" w:eastAsia="Times New Roman" w:hAnsi="Times"/>
          <w:color w:val="000000" w:themeColor="text1"/>
          <w:shd w:val="clear" w:color="auto" w:fill="FFFFFF"/>
          <w:lang w:val="es-US"/>
        </w:rPr>
        <w:t>ncy of conflicting stimuli in a Stroop-like task. </w:t>
      </w:r>
      <w:r w:rsidRPr="0098517B">
        <w:rPr>
          <w:rFonts w:ascii="Times" w:eastAsia="Times New Roman" w:hAnsi="Times"/>
          <w:i/>
          <w:color w:val="000000" w:themeColor="text1"/>
          <w:shd w:val="clear" w:color="auto" w:fill="FFFFFF"/>
          <w:lang w:val="es-US"/>
        </w:rPr>
        <w:t>Memory &amp; Cognition, 7</w:t>
      </w:r>
      <w:r w:rsidRPr="0098517B">
        <w:rPr>
          <w:rFonts w:ascii="Times" w:eastAsia="Times New Roman" w:hAnsi="Times"/>
          <w:color w:val="000000" w:themeColor="text1"/>
          <w:shd w:val="clear" w:color="auto" w:fill="FFFFFF"/>
          <w:lang w:val="es-US"/>
        </w:rPr>
        <w:t>, 166–174. </w:t>
      </w:r>
    </w:p>
    <w:p w14:paraId="7103E8F9" w14:textId="3E0D99B5" w:rsidR="0098517B" w:rsidRPr="0098517B" w:rsidRDefault="0098517B"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rPr>
        <w:t xml:space="preserve">MacLeod, C. M. (1991). Half a Century of Research on the Stroop Effect: An Integrative Review. </w:t>
      </w:r>
      <w:r w:rsidRPr="0098517B">
        <w:rPr>
          <w:rFonts w:ascii="Times" w:eastAsia="Times New Roman" w:hAnsi="Times"/>
          <w:i/>
          <w:color w:val="000000" w:themeColor="text1"/>
          <w:shd w:val="clear" w:color="auto" w:fill="FFFFFF"/>
        </w:rPr>
        <w:t>Psychological Bulletin, 109</w:t>
      </w:r>
      <w:r w:rsidRPr="0098517B">
        <w:rPr>
          <w:rFonts w:ascii="Times" w:eastAsia="Times New Roman" w:hAnsi="Times"/>
          <w:color w:val="000000" w:themeColor="text1"/>
          <w:shd w:val="clear" w:color="auto" w:fill="FFFFFF"/>
        </w:rPr>
        <w:t>(2), 163–203. doi:10.1037/0033-2909.109.2.163</w:t>
      </w:r>
    </w:p>
    <w:p w14:paraId="2ACE9B55" w14:textId="4D085474" w:rsidR="0098517B" w:rsidRPr="0098517B" w:rsidRDefault="0098517B"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Mayr</w:t>
      </w:r>
      <w:proofErr w:type="spellEnd"/>
      <w:r w:rsidRPr="0098517B">
        <w:rPr>
          <w:rFonts w:ascii="Times" w:eastAsia="Times New Roman" w:hAnsi="Times"/>
          <w:color w:val="000000" w:themeColor="text1"/>
          <w:shd w:val="clear" w:color="auto" w:fill="FFFFFF"/>
        </w:rPr>
        <w:t xml:space="preserve">, U., </w:t>
      </w:r>
      <w:proofErr w:type="spellStart"/>
      <w:r w:rsidRPr="0098517B">
        <w:rPr>
          <w:rFonts w:ascii="Times" w:eastAsia="Times New Roman" w:hAnsi="Times"/>
          <w:color w:val="000000" w:themeColor="text1"/>
          <w:shd w:val="clear" w:color="auto" w:fill="FFFFFF"/>
        </w:rPr>
        <w:t>Awh</w:t>
      </w:r>
      <w:proofErr w:type="spellEnd"/>
      <w:r w:rsidRPr="0098517B">
        <w:rPr>
          <w:rFonts w:ascii="Times" w:eastAsia="Times New Roman" w:hAnsi="Times"/>
          <w:color w:val="000000" w:themeColor="text1"/>
          <w:shd w:val="clear" w:color="auto" w:fill="FFFFFF"/>
        </w:rPr>
        <w:t xml:space="preserve">, E., &amp; </w:t>
      </w:r>
      <w:proofErr w:type="spellStart"/>
      <w:r w:rsidRPr="0098517B">
        <w:rPr>
          <w:rFonts w:ascii="Times" w:eastAsia="Times New Roman" w:hAnsi="Times"/>
          <w:color w:val="000000" w:themeColor="text1"/>
          <w:shd w:val="clear" w:color="auto" w:fill="FFFFFF"/>
        </w:rPr>
        <w:t>Laurey</w:t>
      </w:r>
      <w:proofErr w:type="spellEnd"/>
      <w:r w:rsidRPr="0098517B">
        <w:rPr>
          <w:rFonts w:ascii="Times" w:eastAsia="Times New Roman" w:hAnsi="Times"/>
          <w:color w:val="000000" w:themeColor="text1"/>
          <w:shd w:val="clear" w:color="auto" w:fill="FFFFFF"/>
        </w:rPr>
        <w:t xml:space="preserve">, P. (2003). Conflict adaptation effects in the absence of executive control. </w:t>
      </w:r>
      <w:r w:rsidRPr="0098517B">
        <w:rPr>
          <w:rFonts w:ascii="Times" w:eastAsia="Times New Roman" w:hAnsi="Times"/>
          <w:i/>
          <w:color w:val="000000" w:themeColor="text1"/>
          <w:shd w:val="clear" w:color="auto" w:fill="FFFFFF"/>
        </w:rPr>
        <w:t>Nature Neuroscience, 6</w:t>
      </w:r>
      <w:r w:rsidRPr="0098517B">
        <w:rPr>
          <w:rFonts w:ascii="Times" w:eastAsia="Times New Roman" w:hAnsi="Times"/>
          <w:color w:val="000000" w:themeColor="text1"/>
          <w:shd w:val="clear" w:color="auto" w:fill="FFFFFF"/>
        </w:rPr>
        <w:t xml:space="preserve">, 450–452. </w:t>
      </w:r>
    </w:p>
    <w:p w14:paraId="528FF85F" w14:textId="6932C036" w:rsidR="005F4B32" w:rsidRPr="0098517B" w:rsidRDefault="005F4B32" w:rsidP="0098517B">
      <w:pPr>
        <w:spacing w:line="480" w:lineRule="auto"/>
        <w:ind w:left="450" w:hanging="450"/>
        <w:rPr>
          <w:rFonts w:ascii="Times" w:eastAsia="Times New Roman" w:hAnsi="Times"/>
          <w:color w:val="000000" w:themeColor="text1"/>
          <w:shd w:val="clear" w:color="auto" w:fill="FFFFFF"/>
          <w:lang w:val="es-US"/>
        </w:rPr>
      </w:pPr>
      <w:proofErr w:type="spellStart"/>
      <w:r w:rsidRPr="0098517B">
        <w:rPr>
          <w:rFonts w:ascii="Times" w:eastAsia="Times New Roman" w:hAnsi="Times"/>
          <w:color w:val="000000" w:themeColor="text1"/>
          <w:shd w:val="clear" w:color="auto" w:fill="FFFFFF"/>
        </w:rPr>
        <w:lastRenderedPageBreak/>
        <w:t>Montrul</w:t>
      </w:r>
      <w:proofErr w:type="spellEnd"/>
      <w:r w:rsidRPr="0098517B">
        <w:rPr>
          <w:rFonts w:ascii="Times" w:eastAsia="Times New Roman" w:hAnsi="Times"/>
          <w:color w:val="000000" w:themeColor="text1"/>
          <w:shd w:val="clear" w:color="auto" w:fill="FFFFFF"/>
        </w:rPr>
        <w:t xml:space="preserve">, S. (2005). Second language acquisition and first language loss in adult early bilinguals: Exploring some differences and similarities. </w:t>
      </w:r>
      <w:r w:rsidRPr="0098517B">
        <w:rPr>
          <w:rFonts w:ascii="Times" w:eastAsia="Times New Roman" w:hAnsi="Times"/>
          <w:i/>
          <w:color w:val="000000" w:themeColor="text1"/>
          <w:shd w:val="clear" w:color="auto" w:fill="FFFFFF"/>
        </w:rPr>
        <w:t>Second Language Research, 21</w:t>
      </w:r>
      <w:r w:rsidRPr="0098517B">
        <w:rPr>
          <w:rFonts w:ascii="Times" w:eastAsia="Times New Roman" w:hAnsi="Times"/>
          <w:color w:val="000000" w:themeColor="text1"/>
          <w:shd w:val="clear" w:color="auto" w:fill="FFFFFF"/>
        </w:rPr>
        <w:t>(3), 199-249.</w:t>
      </w:r>
    </w:p>
    <w:p w14:paraId="1D1B821E" w14:textId="100A940E" w:rsidR="00AF437B" w:rsidRPr="0098517B" w:rsidRDefault="00AF437B"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Montrul</w:t>
      </w:r>
      <w:proofErr w:type="spellEnd"/>
      <w:r w:rsidRPr="0098517B">
        <w:rPr>
          <w:rFonts w:ascii="Times" w:eastAsia="Times New Roman" w:hAnsi="Times"/>
          <w:color w:val="000000" w:themeColor="text1"/>
          <w:shd w:val="clear" w:color="auto" w:fill="FFFFFF"/>
        </w:rPr>
        <w:t xml:space="preserve">, S. (2008). </w:t>
      </w:r>
      <w:r w:rsidRPr="0098517B">
        <w:rPr>
          <w:rFonts w:ascii="Times" w:eastAsia="Times New Roman" w:hAnsi="Times"/>
          <w:i/>
          <w:color w:val="000000" w:themeColor="text1"/>
          <w:shd w:val="clear" w:color="auto" w:fill="FFFFFF"/>
        </w:rPr>
        <w:t>Incomplete acquisition in bilingualism. Re-examining the age factor.</w:t>
      </w:r>
      <w:r w:rsidRPr="0098517B">
        <w:rPr>
          <w:rFonts w:ascii="Times" w:eastAsia="Times New Roman" w:hAnsi="Times"/>
          <w:color w:val="000000" w:themeColor="text1"/>
          <w:shd w:val="clear" w:color="auto" w:fill="FFFFFF"/>
        </w:rPr>
        <w:t xml:space="preserve"> Amsterdam: John Benjamins.</w:t>
      </w:r>
    </w:p>
    <w:p w14:paraId="5BF2045E" w14:textId="77777777" w:rsidR="005935F9" w:rsidRPr="0098517B" w:rsidRDefault="004B43F3"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Montrul</w:t>
      </w:r>
      <w:proofErr w:type="spellEnd"/>
      <w:r w:rsidRPr="0098517B">
        <w:rPr>
          <w:rFonts w:ascii="Times" w:eastAsia="Times New Roman" w:hAnsi="Times"/>
          <w:color w:val="000000" w:themeColor="text1"/>
          <w:shd w:val="clear" w:color="auto" w:fill="FFFFFF"/>
        </w:rPr>
        <w:t>, S. (2010). Current Issues in Heritage Language Acquisition</w:t>
      </w:r>
      <w:r w:rsidRPr="0098517B">
        <w:rPr>
          <w:rFonts w:ascii="Times" w:eastAsia="Times New Roman" w:hAnsi="Times"/>
          <w:i/>
          <w:color w:val="000000" w:themeColor="text1"/>
          <w:shd w:val="clear" w:color="auto" w:fill="FFFFFF"/>
        </w:rPr>
        <w:t>. Annual Review of Applied Linguistics, 30</w:t>
      </w:r>
      <w:r w:rsidRPr="0098517B">
        <w:rPr>
          <w:rFonts w:ascii="Times" w:eastAsia="Times New Roman" w:hAnsi="Times"/>
          <w:color w:val="000000" w:themeColor="text1"/>
          <w:shd w:val="clear" w:color="auto" w:fill="FFFFFF"/>
        </w:rPr>
        <w:t xml:space="preserve">, 3-23. </w:t>
      </w:r>
    </w:p>
    <w:p w14:paraId="5CCEFA78" w14:textId="6E9E603D" w:rsidR="005935F9" w:rsidRPr="0098517B" w:rsidRDefault="005935F9"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rPr>
        <w:t>Montrul</w:t>
      </w:r>
      <w:proofErr w:type="spellEnd"/>
      <w:r w:rsidRPr="0098517B">
        <w:rPr>
          <w:rFonts w:ascii="Times" w:eastAsia="Times New Roman" w:hAnsi="Times"/>
          <w:color w:val="000000" w:themeColor="text1"/>
        </w:rPr>
        <w:t xml:space="preserve">, S. &amp; Bowles, M. (2008). Is grammar instruction beneficial for heritage language learners? Dative case marking in Spanish. </w:t>
      </w:r>
      <w:r w:rsidRPr="0098517B">
        <w:rPr>
          <w:rFonts w:ascii="Times" w:eastAsia="Times New Roman" w:hAnsi="Times"/>
          <w:i/>
          <w:color w:val="000000" w:themeColor="text1"/>
        </w:rPr>
        <w:t>The Heritage Language Journal, 7</w:t>
      </w:r>
      <w:r w:rsidRPr="0098517B">
        <w:rPr>
          <w:rFonts w:ascii="Times" w:eastAsia="Times New Roman" w:hAnsi="Times"/>
          <w:color w:val="000000" w:themeColor="text1"/>
        </w:rPr>
        <w:t xml:space="preserve">(1), 47-73. </w:t>
      </w:r>
    </w:p>
    <w:p w14:paraId="26428270" w14:textId="3E58283A" w:rsidR="00FD0044" w:rsidRPr="0098517B" w:rsidRDefault="00FD0044" w:rsidP="0098517B">
      <w:pPr>
        <w:spacing w:line="480" w:lineRule="auto"/>
        <w:ind w:left="450" w:hanging="450"/>
        <w:rPr>
          <w:rFonts w:ascii="Times" w:eastAsia="Times New Roman" w:hAnsi="Times"/>
          <w:color w:val="000000" w:themeColor="text1"/>
          <w:shd w:val="clear" w:color="auto" w:fill="FFFFFF"/>
          <w:lang w:val="es-US"/>
        </w:rPr>
      </w:pPr>
      <w:proofErr w:type="spellStart"/>
      <w:r w:rsidRPr="0098517B">
        <w:rPr>
          <w:rFonts w:ascii="Times" w:eastAsia="Times New Roman" w:hAnsi="Times"/>
          <w:color w:val="000000" w:themeColor="text1"/>
          <w:shd w:val="clear" w:color="auto" w:fill="FFFFFF"/>
        </w:rPr>
        <w:t>Novick</w:t>
      </w:r>
      <w:proofErr w:type="spellEnd"/>
      <w:r w:rsidRPr="0098517B">
        <w:rPr>
          <w:rFonts w:ascii="Times" w:eastAsia="Times New Roman" w:hAnsi="Times"/>
          <w:color w:val="000000" w:themeColor="text1"/>
          <w:shd w:val="clear" w:color="auto" w:fill="FFFFFF"/>
        </w:rPr>
        <w:t xml:space="preserve">, J. M., </w:t>
      </w:r>
      <w:proofErr w:type="spellStart"/>
      <w:r w:rsidRPr="0098517B">
        <w:rPr>
          <w:rFonts w:ascii="Times" w:eastAsia="Times New Roman" w:hAnsi="Times"/>
          <w:color w:val="000000" w:themeColor="text1"/>
          <w:shd w:val="clear" w:color="auto" w:fill="FFFFFF"/>
        </w:rPr>
        <w:t>Kan</w:t>
      </w:r>
      <w:proofErr w:type="spellEnd"/>
      <w:r w:rsidRPr="0098517B">
        <w:rPr>
          <w:rFonts w:ascii="Times" w:eastAsia="Times New Roman" w:hAnsi="Times"/>
          <w:color w:val="000000" w:themeColor="text1"/>
          <w:shd w:val="clear" w:color="auto" w:fill="FFFFFF"/>
        </w:rPr>
        <w:t>, I. P., Trueswell, J. C., &amp; Thompson-</w:t>
      </w:r>
      <w:proofErr w:type="spellStart"/>
      <w:r w:rsidRPr="0098517B">
        <w:rPr>
          <w:rFonts w:ascii="Times" w:eastAsia="Times New Roman" w:hAnsi="Times"/>
          <w:color w:val="000000" w:themeColor="text1"/>
          <w:shd w:val="clear" w:color="auto" w:fill="FFFFFF"/>
        </w:rPr>
        <w:t>Schill</w:t>
      </w:r>
      <w:proofErr w:type="spellEnd"/>
      <w:r w:rsidRPr="0098517B">
        <w:rPr>
          <w:rFonts w:ascii="Times" w:eastAsia="Times New Roman" w:hAnsi="Times"/>
          <w:color w:val="000000" w:themeColor="text1"/>
          <w:shd w:val="clear" w:color="auto" w:fill="FFFFFF"/>
        </w:rPr>
        <w:t>, S. L. (2009). A case for conflict across multiple domains: Me</w:t>
      </w:r>
      <w:r w:rsidRPr="0098517B">
        <w:rPr>
          <w:rFonts w:ascii="Times" w:eastAsia="Times New Roman" w:hAnsi="Times"/>
          <w:color w:val="000000" w:themeColor="text1"/>
          <w:shd w:val="clear" w:color="auto" w:fill="FFFFFF"/>
          <w:lang w:val="es-US"/>
        </w:rPr>
        <w:t xml:space="preserve">mory and language impairments following damage to ventrolateral prefrontal cortex. </w:t>
      </w:r>
      <w:r w:rsidRPr="0098517B">
        <w:rPr>
          <w:rFonts w:ascii="Times" w:eastAsia="Times New Roman" w:hAnsi="Times"/>
          <w:i/>
          <w:color w:val="000000" w:themeColor="text1"/>
          <w:shd w:val="clear" w:color="auto" w:fill="FFFFFF"/>
          <w:lang w:val="es-US"/>
        </w:rPr>
        <w:t>Cognitive Neuropsychology</w:t>
      </w:r>
      <w:r w:rsidRPr="0098517B">
        <w:rPr>
          <w:rFonts w:ascii="Times" w:eastAsia="Times New Roman" w:hAnsi="Times"/>
          <w:color w:val="000000" w:themeColor="text1"/>
          <w:shd w:val="clear" w:color="auto" w:fill="FFFFFF"/>
          <w:lang w:val="es-US"/>
        </w:rPr>
        <w:t xml:space="preserve">, </w:t>
      </w:r>
      <w:r w:rsidRPr="0098517B">
        <w:rPr>
          <w:rFonts w:ascii="Times" w:eastAsia="Times New Roman" w:hAnsi="Times"/>
          <w:i/>
          <w:color w:val="000000" w:themeColor="text1"/>
          <w:shd w:val="clear" w:color="auto" w:fill="FFFFFF"/>
          <w:lang w:val="es-US"/>
        </w:rPr>
        <w:t>26</w:t>
      </w:r>
      <w:r w:rsidRPr="0098517B">
        <w:rPr>
          <w:rFonts w:ascii="Times" w:eastAsia="Times New Roman" w:hAnsi="Times"/>
          <w:color w:val="000000" w:themeColor="text1"/>
          <w:shd w:val="clear" w:color="auto" w:fill="FFFFFF"/>
          <w:lang w:val="es-US"/>
        </w:rPr>
        <w:t xml:space="preserve">, 527–567. </w:t>
      </w:r>
    </w:p>
    <w:p w14:paraId="785E766B" w14:textId="5AF1D9BC" w:rsidR="00AC197F" w:rsidRPr="0098517B" w:rsidRDefault="00D17AA4"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lang w:val="es-US"/>
        </w:rPr>
        <w:t xml:space="preserve">Novick, J. M., Trueswell, J. C., &amp; Thompson-Schill, S. L. (2005). Cognitive control and parsing: Reexamining the role of Broca’s area in sentence comprehension. </w:t>
      </w:r>
      <w:r w:rsidRPr="0098517B">
        <w:rPr>
          <w:rFonts w:ascii="Times" w:eastAsia="Times New Roman" w:hAnsi="Times"/>
          <w:i/>
          <w:color w:val="000000" w:themeColor="text1"/>
          <w:shd w:val="clear" w:color="auto" w:fill="FFFFFF"/>
        </w:rPr>
        <w:t>Cognitive, Affective &amp; Behavioral Neuroscience, 5</w:t>
      </w:r>
      <w:r w:rsidRPr="0098517B">
        <w:rPr>
          <w:rFonts w:ascii="Times" w:eastAsia="Times New Roman" w:hAnsi="Times"/>
          <w:color w:val="000000" w:themeColor="text1"/>
          <w:shd w:val="clear" w:color="auto" w:fill="FFFFFF"/>
        </w:rPr>
        <w:t xml:space="preserve">, 263–281. </w:t>
      </w:r>
    </w:p>
    <w:p w14:paraId="0B3AECAC" w14:textId="77AFE2A7" w:rsidR="00AC197F" w:rsidRPr="0098517B" w:rsidRDefault="00AC197F" w:rsidP="0098517B">
      <w:pPr>
        <w:spacing w:line="480" w:lineRule="auto"/>
        <w:ind w:left="450" w:hanging="450"/>
        <w:rPr>
          <w:rFonts w:ascii="Times" w:eastAsia="Times New Roman" w:hAnsi="Times"/>
          <w:color w:val="000000" w:themeColor="text1"/>
          <w:shd w:val="clear" w:color="auto" w:fill="FFFFFF"/>
        </w:rPr>
      </w:pPr>
      <w:proofErr w:type="spellStart"/>
      <w:r w:rsidRPr="0098517B">
        <w:rPr>
          <w:rFonts w:ascii="Times" w:eastAsia="Times New Roman" w:hAnsi="Times"/>
          <w:color w:val="000000" w:themeColor="text1"/>
          <w:shd w:val="clear" w:color="auto" w:fill="FFFFFF"/>
        </w:rPr>
        <w:t>Otheguy</w:t>
      </w:r>
      <w:proofErr w:type="spellEnd"/>
      <w:r w:rsidRPr="0098517B">
        <w:rPr>
          <w:rFonts w:ascii="Times" w:eastAsia="Times New Roman" w:hAnsi="Times"/>
          <w:color w:val="000000" w:themeColor="text1"/>
          <w:shd w:val="clear" w:color="auto" w:fill="FFFFFF"/>
        </w:rPr>
        <w:t xml:space="preserve">, R., </w:t>
      </w:r>
      <w:proofErr w:type="spellStart"/>
      <w:r w:rsidRPr="0098517B">
        <w:rPr>
          <w:rFonts w:ascii="Times" w:eastAsia="Times New Roman" w:hAnsi="Times"/>
          <w:color w:val="000000" w:themeColor="text1"/>
          <w:shd w:val="clear" w:color="auto" w:fill="FFFFFF"/>
        </w:rPr>
        <w:t>Zentella</w:t>
      </w:r>
      <w:proofErr w:type="spellEnd"/>
      <w:r w:rsidRPr="0098517B">
        <w:rPr>
          <w:rFonts w:ascii="Times" w:eastAsia="Times New Roman" w:hAnsi="Times"/>
          <w:color w:val="000000" w:themeColor="text1"/>
          <w:shd w:val="clear" w:color="auto" w:fill="FFFFFF"/>
        </w:rPr>
        <w:t xml:space="preserve">, A. C., &amp; </w:t>
      </w:r>
      <w:proofErr w:type="spellStart"/>
      <w:r w:rsidRPr="0098517B">
        <w:rPr>
          <w:rFonts w:ascii="Times" w:eastAsia="Times New Roman" w:hAnsi="Times"/>
          <w:color w:val="000000" w:themeColor="text1"/>
          <w:shd w:val="clear" w:color="auto" w:fill="FFFFFF"/>
        </w:rPr>
        <w:t>Livert</w:t>
      </w:r>
      <w:proofErr w:type="spellEnd"/>
      <w:r w:rsidRPr="0098517B">
        <w:rPr>
          <w:rFonts w:ascii="Times" w:eastAsia="Times New Roman" w:hAnsi="Times"/>
          <w:color w:val="000000" w:themeColor="text1"/>
          <w:shd w:val="clear" w:color="auto" w:fill="FFFFFF"/>
        </w:rPr>
        <w:t xml:space="preserve">, D. (2007). Language and dialect contact in Spanish in New York: toward the formation of a speech community. </w:t>
      </w:r>
      <w:r w:rsidRPr="0098517B">
        <w:rPr>
          <w:rFonts w:ascii="Times" w:eastAsia="Times New Roman" w:hAnsi="Times"/>
          <w:i/>
          <w:color w:val="000000" w:themeColor="text1"/>
          <w:shd w:val="clear" w:color="auto" w:fill="FFFFFF"/>
        </w:rPr>
        <w:t>Language, 83</w:t>
      </w:r>
      <w:r w:rsidRPr="0098517B">
        <w:rPr>
          <w:rFonts w:ascii="Times" w:eastAsia="Times New Roman" w:hAnsi="Times"/>
          <w:color w:val="000000" w:themeColor="text1"/>
          <w:shd w:val="clear" w:color="auto" w:fill="FFFFFF"/>
        </w:rPr>
        <w:t>(4). 770-802.</w:t>
      </w:r>
    </w:p>
    <w:p w14:paraId="31AF5659" w14:textId="77777777" w:rsidR="006D2CF9" w:rsidRPr="0098517B" w:rsidRDefault="00CD7A8B" w:rsidP="0098517B">
      <w:pPr>
        <w:spacing w:line="480" w:lineRule="auto"/>
        <w:ind w:left="450" w:hanging="450"/>
        <w:rPr>
          <w:rFonts w:ascii="Times" w:hAnsi="Times"/>
          <w:color w:val="000000" w:themeColor="text1"/>
        </w:rPr>
      </w:pPr>
      <w:r w:rsidRPr="0098517B">
        <w:rPr>
          <w:rFonts w:ascii="Times" w:hAnsi="Times"/>
          <w:color w:val="000000" w:themeColor="text1"/>
        </w:rPr>
        <w:t>Pozzan, L. &amp; Trueswell, J. (2015). Second language processing and revision of garden-path sentences: a visual word study.</w:t>
      </w:r>
      <w:r w:rsidRPr="0098517B">
        <w:rPr>
          <w:rFonts w:ascii="Times" w:hAnsi="Times"/>
          <w:i/>
          <w:color w:val="000000" w:themeColor="text1"/>
        </w:rPr>
        <w:t xml:space="preserve"> Bilingualism: Language and Cognition,</w:t>
      </w:r>
      <w:r w:rsidRPr="0098517B">
        <w:rPr>
          <w:rFonts w:ascii="Times" w:hAnsi="Times"/>
          <w:color w:val="000000" w:themeColor="text1"/>
        </w:rPr>
        <w:t xml:space="preserve"> Available on CJO 2015 doi:10.1017/S1366728915000838 </w:t>
      </w:r>
    </w:p>
    <w:p w14:paraId="6750E034" w14:textId="24B61178" w:rsidR="00AC197F" w:rsidRPr="0098517B" w:rsidRDefault="006D2CF9" w:rsidP="0098517B">
      <w:pPr>
        <w:spacing w:line="480" w:lineRule="auto"/>
        <w:ind w:left="450" w:hanging="450"/>
        <w:rPr>
          <w:rFonts w:ascii="Times" w:hAnsi="Times"/>
          <w:color w:val="000000" w:themeColor="text1"/>
        </w:rPr>
      </w:pPr>
      <w:r w:rsidRPr="0098517B">
        <w:rPr>
          <w:rFonts w:ascii="Times" w:eastAsia="Times New Roman" w:hAnsi="Times"/>
          <w:color w:val="000000" w:themeColor="text1"/>
        </w:rPr>
        <w:t xml:space="preserve">Sanz, C. (2000). Bilingual education enhances third language acquisition: evidence from Catalonia. </w:t>
      </w:r>
      <w:r w:rsidRPr="0098517B">
        <w:rPr>
          <w:rFonts w:ascii="Times" w:eastAsia="Times New Roman" w:hAnsi="Times"/>
          <w:i/>
          <w:color w:val="000000" w:themeColor="text1"/>
        </w:rPr>
        <w:t>Applied Psycholinguistics, 21</w:t>
      </w:r>
      <w:r w:rsidRPr="0098517B">
        <w:rPr>
          <w:rFonts w:ascii="Times" w:eastAsia="Times New Roman" w:hAnsi="Times"/>
          <w:color w:val="000000" w:themeColor="text1"/>
        </w:rPr>
        <w:t xml:space="preserve">, 23-44. </w:t>
      </w:r>
    </w:p>
    <w:p w14:paraId="77C8F59E" w14:textId="2182C82C" w:rsidR="00AC197F" w:rsidRPr="0098517B" w:rsidRDefault="00AC197F" w:rsidP="0098517B">
      <w:pPr>
        <w:spacing w:line="480" w:lineRule="auto"/>
        <w:ind w:left="450" w:hanging="450"/>
        <w:rPr>
          <w:rFonts w:ascii="Times" w:hAnsi="Times"/>
          <w:color w:val="000000" w:themeColor="text1"/>
        </w:rPr>
      </w:pPr>
      <w:r w:rsidRPr="0098517B">
        <w:rPr>
          <w:rFonts w:ascii="Times" w:hAnsi="Times"/>
          <w:color w:val="000000" w:themeColor="text1"/>
        </w:rPr>
        <w:t>Silva-</w:t>
      </w:r>
      <w:proofErr w:type="spellStart"/>
      <w:r w:rsidRPr="0098517B">
        <w:rPr>
          <w:rFonts w:ascii="Times" w:hAnsi="Times"/>
          <w:color w:val="000000" w:themeColor="text1"/>
        </w:rPr>
        <w:t>Corvalán</w:t>
      </w:r>
      <w:proofErr w:type="spellEnd"/>
      <w:r w:rsidRPr="0098517B">
        <w:rPr>
          <w:rFonts w:ascii="Times" w:hAnsi="Times"/>
          <w:color w:val="000000" w:themeColor="text1"/>
        </w:rPr>
        <w:t xml:space="preserve">, C. (1994). </w:t>
      </w:r>
      <w:r w:rsidRPr="0098517B">
        <w:rPr>
          <w:rFonts w:ascii="Times" w:hAnsi="Times"/>
          <w:i/>
          <w:color w:val="000000" w:themeColor="text1"/>
        </w:rPr>
        <w:t>Language Contact and Change.</w:t>
      </w:r>
      <w:r w:rsidRPr="0098517B">
        <w:rPr>
          <w:rFonts w:ascii="Times" w:hAnsi="Times"/>
          <w:color w:val="000000" w:themeColor="text1"/>
        </w:rPr>
        <w:t xml:space="preserve"> Oxford: Clarendon Press.</w:t>
      </w:r>
    </w:p>
    <w:p w14:paraId="2B7C63B1" w14:textId="77777777" w:rsidR="0098517B" w:rsidRDefault="00641A6C" w:rsidP="0098517B">
      <w:pPr>
        <w:spacing w:line="480" w:lineRule="auto"/>
        <w:ind w:left="450" w:hanging="450"/>
        <w:rPr>
          <w:rFonts w:ascii="Times" w:hAnsi="Times"/>
          <w:i/>
          <w:color w:val="000000" w:themeColor="text1"/>
        </w:rPr>
      </w:pPr>
      <w:r w:rsidRPr="0098517B">
        <w:rPr>
          <w:rFonts w:ascii="Times" w:eastAsia="Times New Roman" w:hAnsi="Times"/>
          <w:color w:val="000000" w:themeColor="text1"/>
          <w:shd w:val="clear" w:color="auto" w:fill="FFFFFF"/>
        </w:rPr>
        <w:t>Stroop, J. R. (1935b). Studies of interference in serial verbal reactions.</w:t>
      </w:r>
      <w:r w:rsidRPr="0098517B">
        <w:rPr>
          <w:rFonts w:ascii="Times" w:hAnsi="Times"/>
          <w:color w:val="000000" w:themeColor="text1"/>
        </w:rPr>
        <w:t> </w:t>
      </w:r>
      <w:r w:rsidRPr="0098517B">
        <w:rPr>
          <w:rFonts w:ascii="Times" w:hAnsi="Times"/>
          <w:i/>
          <w:color w:val="000000" w:themeColor="text1"/>
        </w:rPr>
        <w:t xml:space="preserve">Journal of Experimental </w:t>
      </w:r>
    </w:p>
    <w:p w14:paraId="326224A1" w14:textId="5E0957E3" w:rsidR="00641A6C" w:rsidRPr="0098517B" w:rsidRDefault="00641A6C" w:rsidP="0098517B">
      <w:pPr>
        <w:spacing w:line="480" w:lineRule="auto"/>
        <w:ind w:left="450"/>
        <w:rPr>
          <w:rFonts w:ascii="Times" w:eastAsia="Times New Roman" w:hAnsi="Times"/>
          <w:color w:val="000000" w:themeColor="text1"/>
          <w:shd w:val="clear" w:color="auto" w:fill="FFFFFF"/>
          <w:lang w:val="es-US"/>
        </w:rPr>
      </w:pPr>
      <w:r w:rsidRPr="0098517B">
        <w:rPr>
          <w:rFonts w:ascii="Times" w:hAnsi="Times"/>
          <w:i/>
          <w:color w:val="000000" w:themeColor="text1"/>
        </w:rPr>
        <w:lastRenderedPageBreak/>
        <w:t>Psychology</w:t>
      </w:r>
      <w:r w:rsidRPr="0098517B">
        <w:rPr>
          <w:rFonts w:ascii="Times" w:eastAsia="Times New Roman" w:hAnsi="Times"/>
          <w:i/>
          <w:color w:val="000000" w:themeColor="text1"/>
          <w:shd w:val="clear" w:color="auto" w:fill="FFFFFF"/>
        </w:rPr>
        <w:t>,</w:t>
      </w:r>
      <w:r w:rsidRPr="0098517B">
        <w:rPr>
          <w:rFonts w:ascii="Times" w:hAnsi="Times"/>
          <w:i/>
          <w:color w:val="000000" w:themeColor="text1"/>
        </w:rPr>
        <w:t> 18</w:t>
      </w:r>
      <w:r w:rsidRPr="0098517B">
        <w:rPr>
          <w:rFonts w:ascii="Times" w:eastAsia="Times New Roman" w:hAnsi="Times"/>
          <w:color w:val="000000" w:themeColor="text1"/>
          <w:shd w:val="clear" w:color="auto" w:fill="FFFFFF"/>
        </w:rPr>
        <w:t>, 643–</w:t>
      </w:r>
      <w:r w:rsidRPr="0098517B">
        <w:rPr>
          <w:rFonts w:ascii="Times" w:eastAsia="Times New Roman" w:hAnsi="Times"/>
          <w:color w:val="000000" w:themeColor="text1"/>
          <w:shd w:val="clear" w:color="auto" w:fill="FFFFFF"/>
          <w:lang w:val="es-US"/>
        </w:rPr>
        <w:t>662.</w:t>
      </w:r>
    </w:p>
    <w:p w14:paraId="03AC41EC" w14:textId="77777777" w:rsidR="00CC546F" w:rsidRPr="0098517B" w:rsidRDefault="007C1249" w:rsidP="0098517B">
      <w:pPr>
        <w:spacing w:line="480" w:lineRule="auto"/>
        <w:ind w:left="450" w:hanging="450"/>
        <w:rPr>
          <w:rFonts w:ascii="MS Mincho" w:eastAsia="MS Mincho" w:hAnsi="MS Mincho" w:cs="MS Mincho"/>
          <w:color w:val="000000" w:themeColor="text1"/>
          <w:shd w:val="clear" w:color="auto" w:fill="FFFFFF"/>
          <w:lang w:val="es-US"/>
        </w:rPr>
      </w:pPr>
      <w:r w:rsidRPr="0098517B">
        <w:rPr>
          <w:rFonts w:ascii="Times" w:eastAsia="Times New Roman" w:hAnsi="Times"/>
          <w:color w:val="000000" w:themeColor="text1"/>
          <w:shd w:val="clear" w:color="auto" w:fill="FFFFFF"/>
          <w:lang w:val="es-US"/>
        </w:rPr>
        <w:t xml:space="preserve">Spivey, M. J., Tanenhaus, M. K., Eberhard, K. M., &amp; Sedivy, J. C. (2002). Eye movements and spoken language comprehension: Effects of visual context on syntactic ambiguity resolution. </w:t>
      </w:r>
      <w:r w:rsidRPr="0098517B">
        <w:rPr>
          <w:rFonts w:ascii="Times" w:eastAsia="Times New Roman" w:hAnsi="Times"/>
          <w:i/>
          <w:color w:val="000000" w:themeColor="text1"/>
          <w:shd w:val="clear" w:color="auto" w:fill="FFFFFF"/>
          <w:lang w:val="es-US"/>
        </w:rPr>
        <w:t>Cognitive Psychology, 45</w:t>
      </w:r>
      <w:r w:rsidRPr="0098517B">
        <w:rPr>
          <w:rFonts w:ascii="Times" w:eastAsia="Times New Roman" w:hAnsi="Times"/>
          <w:color w:val="000000" w:themeColor="text1"/>
          <w:shd w:val="clear" w:color="auto" w:fill="FFFFFF"/>
          <w:lang w:val="es-US"/>
        </w:rPr>
        <w:t>, 447–481.</w:t>
      </w:r>
      <w:r w:rsidRPr="0098517B">
        <w:rPr>
          <w:rFonts w:ascii="MS Mincho" w:eastAsia="MS Mincho" w:hAnsi="MS Mincho" w:cs="MS Mincho"/>
          <w:color w:val="000000" w:themeColor="text1"/>
          <w:shd w:val="clear" w:color="auto" w:fill="FFFFFF"/>
          <w:lang w:val="es-US"/>
        </w:rPr>
        <w:t> </w:t>
      </w:r>
    </w:p>
    <w:p w14:paraId="32B85E19" w14:textId="0269B350" w:rsidR="00CC546F" w:rsidRPr="0098517B" w:rsidRDefault="00CC546F" w:rsidP="0098517B">
      <w:pPr>
        <w:spacing w:line="480" w:lineRule="auto"/>
        <w:ind w:left="450" w:hanging="450"/>
        <w:rPr>
          <w:rFonts w:ascii="MS Mincho" w:eastAsia="MS Mincho" w:hAnsi="MS Mincho" w:cs="MS Mincho"/>
          <w:color w:val="000000" w:themeColor="text1"/>
          <w:shd w:val="clear" w:color="auto" w:fill="FFFFFF"/>
          <w:lang w:val="es-US"/>
        </w:rPr>
      </w:pPr>
      <w:proofErr w:type="spellStart"/>
      <w:r w:rsidRPr="0098517B">
        <w:rPr>
          <w:rFonts w:ascii="Times" w:hAnsi="Times"/>
          <w:color w:val="000000" w:themeColor="text1"/>
        </w:rPr>
        <w:t>Struys</w:t>
      </w:r>
      <w:proofErr w:type="spellEnd"/>
      <w:r w:rsidRPr="0098517B">
        <w:rPr>
          <w:rFonts w:ascii="Times" w:hAnsi="Times"/>
          <w:color w:val="000000" w:themeColor="text1"/>
        </w:rPr>
        <w:t xml:space="preserve">, E., </w:t>
      </w:r>
      <w:proofErr w:type="spellStart"/>
      <w:r w:rsidRPr="0098517B">
        <w:rPr>
          <w:rFonts w:ascii="Times" w:hAnsi="Times"/>
          <w:color w:val="000000" w:themeColor="text1"/>
        </w:rPr>
        <w:t>Mohades</w:t>
      </w:r>
      <w:proofErr w:type="spellEnd"/>
      <w:r w:rsidRPr="0098517B">
        <w:rPr>
          <w:rFonts w:ascii="Times" w:hAnsi="Times"/>
          <w:color w:val="000000" w:themeColor="text1"/>
        </w:rPr>
        <w:t xml:space="preserve">, G., Bosch, P., &amp; van den </w:t>
      </w:r>
      <w:proofErr w:type="spellStart"/>
      <w:r w:rsidRPr="0098517B">
        <w:rPr>
          <w:rFonts w:ascii="Times" w:hAnsi="Times"/>
          <w:color w:val="000000" w:themeColor="text1"/>
        </w:rPr>
        <w:t>Noort</w:t>
      </w:r>
      <w:proofErr w:type="spellEnd"/>
      <w:r w:rsidRPr="0098517B">
        <w:rPr>
          <w:rFonts w:ascii="Times" w:hAnsi="Times"/>
          <w:color w:val="000000" w:themeColor="text1"/>
        </w:rPr>
        <w:t xml:space="preserve">, M. (2015). Cognitive Control in Bilingual Children: Disentangling the Effects of Second Language Proficiency and Onset Age of Acquisition. </w:t>
      </w:r>
      <w:r w:rsidRPr="0098517B">
        <w:rPr>
          <w:rFonts w:ascii="Times" w:hAnsi="Times"/>
          <w:i/>
          <w:color w:val="000000" w:themeColor="text1"/>
        </w:rPr>
        <w:t>Swiss Journal of Psychology, 74</w:t>
      </w:r>
      <w:r w:rsidRPr="0098517B">
        <w:rPr>
          <w:rFonts w:ascii="Times" w:hAnsi="Times"/>
          <w:color w:val="000000" w:themeColor="text1"/>
        </w:rPr>
        <w:t xml:space="preserve">(2). 65-73. </w:t>
      </w:r>
      <w:proofErr w:type="spellStart"/>
      <w:r w:rsidRPr="0098517B">
        <w:rPr>
          <w:rFonts w:ascii="Times" w:hAnsi="Times"/>
          <w:color w:val="000000" w:themeColor="text1"/>
        </w:rPr>
        <w:t>doi</w:t>
      </w:r>
      <w:proofErr w:type="spellEnd"/>
      <w:r w:rsidRPr="0098517B">
        <w:rPr>
          <w:rFonts w:ascii="Times" w:hAnsi="Times"/>
          <w:color w:val="000000" w:themeColor="text1"/>
        </w:rPr>
        <w:t xml:space="preserve">: </w:t>
      </w:r>
      <w:r w:rsidRPr="0098517B">
        <w:rPr>
          <w:rFonts w:ascii="Times" w:eastAsia="Times New Roman" w:hAnsi="Times"/>
          <w:color w:val="000000" w:themeColor="text1"/>
          <w:shd w:val="clear" w:color="auto" w:fill="FFFFFF"/>
        </w:rPr>
        <w:t>10.1024/1421-0185/a000152</w:t>
      </w:r>
    </w:p>
    <w:p w14:paraId="2C05BCE3" w14:textId="14B9AE8A" w:rsidR="00FD0044" w:rsidRPr="0098517B" w:rsidRDefault="00FD0044" w:rsidP="0098517B">
      <w:pPr>
        <w:spacing w:line="480" w:lineRule="auto"/>
        <w:ind w:left="450" w:hanging="450"/>
        <w:rPr>
          <w:rFonts w:ascii="Times" w:eastAsia="Times New Roman" w:hAnsi="Times"/>
          <w:color w:val="000000" w:themeColor="text1"/>
          <w:shd w:val="clear" w:color="auto" w:fill="FFFFFF"/>
          <w:lang w:val="es-US"/>
        </w:rPr>
      </w:pPr>
      <w:proofErr w:type="spellStart"/>
      <w:r w:rsidRPr="0098517B">
        <w:rPr>
          <w:rFonts w:ascii="Times" w:eastAsia="Times New Roman" w:hAnsi="Times"/>
          <w:color w:val="000000" w:themeColor="text1"/>
          <w:shd w:val="clear" w:color="auto" w:fill="FFFFFF"/>
        </w:rPr>
        <w:t>Teubner</w:t>
      </w:r>
      <w:proofErr w:type="spellEnd"/>
      <w:r w:rsidRPr="0098517B">
        <w:rPr>
          <w:rFonts w:ascii="Times" w:eastAsia="Times New Roman" w:hAnsi="Times"/>
          <w:color w:val="000000" w:themeColor="text1"/>
          <w:shd w:val="clear" w:color="auto" w:fill="FFFFFF"/>
        </w:rPr>
        <w:t xml:space="preserve">-Rhodes, S.E., </w:t>
      </w:r>
      <w:proofErr w:type="spellStart"/>
      <w:r w:rsidRPr="0098517B">
        <w:rPr>
          <w:rFonts w:ascii="Times" w:eastAsia="Times New Roman" w:hAnsi="Times"/>
          <w:color w:val="000000" w:themeColor="text1"/>
          <w:shd w:val="clear" w:color="auto" w:fill="FFFFFF"/>
        </w:rPr>
        <w:t>Mishler</w:t>
      </w:r>
      <w:proofErr w:type="spellEnd"/>
      <w:r w:rsidRPr="0098517B">
        <w:rPr>
          <w:rFonts w:ascii="Times" w:eastAsia="Times New Roman" w:hAnsi="Times"/>
          <w:color w:val="000000" w:themeColor="text1"/>
          <w:shd w:val="clear" w:color="auto" w:fill="FFFFFF"/>
        </w:rPr>
        <w:t xml:space="preserve">, A., Corbett, R., Andreu, L., Sanz-Torrent, M., </w:t>
      </w:r>
      <w:proofErr w:type="spellStart"/>
      <w:r w:rsidRPr="0098517B">
        <w:rPr>
          <w:rFonts w:ascii="Times" w:eastAsia="Times New Roman" w:hAnsi="Times"/>
          <w:color w:val="000000" w:themeColor="text1"/>
          <w:shd w:val="clear" w:color="auto" w:fill="FFFFFF"/>
        </w:rPr>
        <w:t>Trueswell</w:t>
      </w:r>
      <w:proofErr w:type="spellEnd"/>
      <w:r w:rsidRPr="0098517B">
        <w:rPr>
          <w:rFonts w:ascii="Times" w:eastAsia="Times New Roman" w:hAnsi="Times"/>
          <w:color w:val="000000" w:themeColor="text1"/>
          <w:shd w:val="clear" w:color="auto" w:fill="FFFFFF"/>
        </w:rPr>
        <w:t xml:space="preserve">, J.C., &amp; </w:t>
      </w:r>
      <w:proofErr w:type="spellStart"/>
      <w:r w:rsidRPr="0098517B">
        <w:rPr>
          <w:rFonts w:ascii="Times" w:eastAsia="Times New Roman" w:hAnsi="Times"/>
          <w:color w:val="000000" w:themeColor="text1"/>
          <w:shd w:val="clear" w:color="auto" w:fill="FFFFFF"/>
        </w:rPr>
        <w:t>Novick</w:t>
      </w:r>
      <w:proofErr w:type="spellEnd"/>
      <w:r w:rsidRPr="0098517B">
        <w:rPr>
          <w:rFonts w:ascii="Times" w:eastAsia="Times New Roman" w:hAnsi="Times"/>
          <w:color w:val="000000" w:themeColor="text1"/>
          <w:shd w:val="clear" w:color="auto" w:fill="FFFFFF"/>
        </w:rPr>
        <w:t xml:space="preserve">, J.M. (2016). The </w:t>
      </w:r>
      <w:proofErr w:type="spellStart"/>
      <w:r w:rsidRPr="0098517B">
        <w:rPr>
          <w:rFonts w:ascii="Times" w:eastAsia="Times New Roman" w:hAnsi="Times"/>
          <w:color w:val="000000" w:themeColor="text1"/>
          <w:shd w:val="clear" w:color="auto" w:fill="FFFFFF"/>
        </w:rPr>
        <w:t>ef</w:t>
      </w:r>
      <w:proofErr w:type="spellEnd"/>
      <w:r w:rsidRPr="0098517B">
        <w:rPr>
          <w:rFonts w:ascii="Times" w:eastAsia="Times New Roman" w:hAnsi="Times"/>
          <w:color w:val="000000" w:themeColor="text1"/>
          <w:shd w:val="clear" w:color="auto" w:fill="FFFFFF"/>
          <w:lang w:val="es-US"/>
        </w:rPr>
        <w:t xml:space="preserve">fects of bilingualism on conflict monitoring, cognitive control, and garden-path recovery. </w:t>
      </w:r>
      <w:r w:rsidRPr="0098517B">
        <w:rPr>
          <w:rFonts w:ascii="Times" w:eastAsia="Times New Roman" w:hAnsi="Times"/>
          <w:i/>
          <w:color w:val="000000" w:themeColor="text1"/>
          <w:shd w:val="clear" w:color="auto" w:fill="FFFFFF"/>
          <w:lang w:val="es-US"/>
        </w:rPr>
        <w:t>Cognition, 150</w:t>
      </w:r>
      <w:r w:rsidR="004B43F3" w:rsidRPr="0098517B">
        <w:rPr>
          <w:rFonts w:ascii="Times" w:eastAsia="Times New Roman" w:hAnsi="Times"/>
          <w:color w:val="000000" w:themeColor="text1"/>
          <w:shd w:val="clear" w:color="auto" w:fill="FFFFFF"/>
          <w:lang w:val="es-US"/>
        </w:rPr>
        <w:t>,</w:t>
      </w:r>
      <w:r w:rsidRPr="0098517B">
        <w:rPr>
          <w:rFonts w:ascii="Times" w:eastAsia="Times New Roman" w:hAnsi="Times"/>
          <w:color w:val="000000" w:themeColor="text1"/>
          <w:shd w:val="clear" w:color="auto" w:fill="FFFFFF"/>
          <w:lang w:val="es-US"/>
        </w:rPr>
        <w:t xml:space="preserve"> 213-231.</w:t>
      </w:r>
    </w:p>
    <w:p w14:paraId="1C0A7029" w14:textId="77777777" w:rsidR="00A00B57" w:rsidRPr="0098517B" w:rsidRDefault="00FD0044"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shd w:val="clear" w:color="auto" w:fill="FFFFFF"/>
          <w:lang w:val="es-US"/>
        </w:rPr>
        <w:t xml:space="preserve">Thompson-Schill, S. L., Bedny, M., &amp; Goldberg, R. F. (2005). The frontal lobes and the regulation of mental activity. </w:t>
      </w:r>
      <w:r w:rsidRPr="0098517B">
        <w:rPr>
          <w:rFonts w:ascii="Times" w:eastAsia="Times New Roman" w:hAnsi="Times"/>
          <w:i/>
          <w:color w:val="000000" w:themeColor="text1"/>
          <w:shd w:val="clear" w:color="auto" w:fill="FFFFFF"/>
        </w:rPr>
        <w:t>Current Opinion in Neurobiology, 15,</w:t>
      </w:r>
      <w:r w:rsidRPr="0098517B">
        <w:rPr>
          <w:rFonts w:ascii="Times" w:eastAsia="Times New Roman" w:hAnsi="Times"/>
          <w:color w:val="000000" w:themeColor="text1"/>
          <w:shd w:val="clear" w:color="auto" w:fill="FFFFFF"/>
        </w:rPr>
        <w:t xml:space="preserve"> 219</w:t>
      </w:r>
      <w:r w:rsidR="004B43F3" w:rsidRPr="0098517B">
        <w:rPr>
          <w:rFonts w:ascii="Times" w:eastAsia="Times New Roman" w:hAnsi="Times"/>
          <w:color w:val="000000" w:themeColor="text1"/>
          <w:shd w:val="clear" w:color="auto" w:fill="FFFFFF"/>
        </w:rPr>
        <w:t>-</w:t>
      </w:r>
      <w:r w:rsidRPr="0098517B">
        <w:rPr>
          <w:rFonts w:ascii="Times" w:eastAsia="Times New Roman" w:hAnsi="Times"/>
          <w:color w:val="000000" w:themeColor="text1"/>
          <w:shd w:val="clear" w:color="auto" w:fill="FFFFFF"/>
        </w:rPr>
        <w:t xml:space="preserve">224. </w:t>
      </w:r>
      <w:proofErr w:type="gramStart"/>
      <w:r w:rsidRPr="0098517B">
        <w:rPr>
          <w:rFonts w:ascii="Times" w:eastAsia="Times New Roman" w:hAnsi="Times"/>
          <w:color w:val="000000" w:themeColor="text1"/>
          <w:shd w:val="clear" w:color="auto" w:fill="FFFFFF"/>
        </w:rPr>
        <w:t>doi:10.1016/j.conb</w:t>
      </w:r>
      <w:proofErr w:type="gramEnd"/>
      <w:r w:rsidRPr="0098517B">
        <w:rPr>
          <w:rFonts w:ascii="Times" w:eastAsia="Times New Roman" w:hAnsi="Times"/>
          <w:color w:val="000000" w:themeColor="text1"/>
          <w:shd w:val="clear" w:color="auto" w:fill="FFFFFF"/>
        </w:rPr>
        <w:t>.2005.03.006</w:t>
      </w:r>
    </w:p>
    <w:p w14:paraId="61A68CDE" w14:textId="618440ED" w:rsidR="00A00B57" w:rsidRPr="0098517B" w:rsidRDefault="00A00B57" w:rsidP="0098517B">
      <w:pPr>
        <w:spacing w:line="480" w:lineRule="auto"/>
        <w:ind w:left="450" w:hanging="450"/>
        <w:rPr>
          <w:rFonts w:ascii="Times" w:eastAsia="Times New Roman" w:hAnsi="Times"/>
          <w:color w:val="000000" w:themeColor="text1"/>
          <w:shd w:val="clear" w:color="auto" w:fill="FFFFFF"/>
        </w:rPr>
      </w:pPr>
      <w:r w:rsidRPr="0098517B">
        <w:rPr>
          <w:rFonts w:ascii="Times" w:eastAsia="Times New Roman" w:hAnsi="Times"/>
          <w:color w:val="000000" w:themeColor="text1"/>
        </w:rPr>
        <w:t xml:space="preserve">Torres, J. (2013). Heritage and Second Language Learners of Spanish: The Roles of Task Complexity and Inhibitory Control. Unpublished PhD dissertation. Georgetown University, Washington, D.C. </w:t>
      </w:r>
    </w:p>
    <w:p w14:paraId="587E0576" w14:textId="3CCD4988" w:rsidR="004B43F3" w:rsidRPr="0098517B" w:rsidRDefault="004B43F3" w:rsidP="0098517B">
      <w:pPr>
        <w:spacing w:line="480" w:lineRule="auto"/>
        <w:ind w:left="450" w:hanging="450"/>
        <w:rPr>
          <w:rFonts w:ascii="Times" w:eastAsia="Times New Roman" w:hAnsi="Times"/>
          <w:color w:val="000000" w:themeColor="text1"/>
        </w:rPr>
      </w:pPr>
      <w:r w:rsidRPr="0098517B">
        <w:rPr>
          <w:rFonts w:ascii="Times" w:eastAsia="Times New Roman" w:hAnsi="Times"/>
          <w:color w:val="000000" w:themeColor="text1"/>
        </w:rPr>
        <w:t xml:space="preserve">Torres, J., &amp; Sanz, C. (2016). Inhibitory control in Spanish heritage bilinguals: A first look. </w:t>
      </w:r>
      <w:r w:rsidRPr="001F09DF">
        <w:rPr>
          <w:rFonts w:ascii="Times" w:eastAsia="Times New Roman" w:hAnsi="Times"/>
          <w:i/>
          <w:color w:val="000000" w:themeColor="text1"/>
        </w:rPr>
        <w:t>Heritage Language Journal, 12</w:t>
      </w:r>
      <w:r w:rsidRPr="0098517B">
        <w:rPr>
          <w:rFonts w:ascii="Times" w:eastAsia="Times New Roman" w:hAnsi="Times"/>
          <w:color w:val="000000" w:themeColor="text1"/>
        </w:rPr>
        <w:t>(3), 292–309.</w:t>
      </w:r>
    </w:p>
    <w:p w14:paraId="1C75D5D8" w14:textId="097A1A16" w:rsidR="00A00B57" w:rsidRPr="0098517B" w:rsidRDefault="005F6FA1" w:rsidP="0098517B">
      <w:pPr>
        <w:spacing w:line="480" w:lineRule="auto"/>
        <w:ind w:left="450" w:hanging="450"/>
        <w:rPr>
          <w:rFonts w:ascii="Times" w:eastAsia="Times New Roman" w:hAnsi="Times"/>
          <w:color w:val="000000" w:themeColor="text1"/>
          <w:shd w:val="clear" w:color="auto" w:fill="FFFFFF"/>
          <w:lang w:val="es-US"/>
        </w:rPr>
      </w:pPr>
      <w:r w:rsidRPr="0098517B">
        <w:rPr>
          <w:rFonts w:ascii="Times" w:eastAsia="Times New Roman" w:hAnsi="Times"/>
          <w:color w:val="000000" w:themeColor="text1"/>
        </w:rPr>
        <w:t xml:space="preserve">Trueswell, J. C., </w:t>
      </w:r>
      <w:proofErr w:type="spellStart"/>
      <w:r w:rsidRPr="0098517B">
        <w:rPr>
          <w:rFonts w:ascii="Times" w:eastAsia="Times New Roman" w:hAnsi="Times"/>
          <w:color w:val="000000" w:themeColor="text1"/>
        </w:rPr>
        <w:t>Sekerina</w:t>
      </w:r>
      <w:proofErr w:type="spellEnd"/>
      <w:r w:rsidRPr="0098517B">
        <w:rPr>
          <w:rFonts w:ascii="Times" w:eastAsia="Times New Roman" w:hAnsi="Times"/>
          <w:color w:val="000000" w:themeColor="text1"/>
        </w:rPr>
        <w:t xml:space="preserve">, I., Hill, N. M., &amp; </w:t>
      </w:r>
      <w:proofErr w:type="spellStart"/>
      <w:r w:rsidRPr="0098517B">
        <w:rPr>
          <w:rFonts w:ascii="Times" w:eastAsia="Times New Roman" w:hAnsi="Times"/>
          <w:color w:val="000000" w:themeColor="text1"/>
        </w:rPr>
        <w:t>Logrip</w:t>
      </w:r>
      <w:proofErr w:type="spellEnd"/>
      <w:r w:rsidRPr="0098517B">
        <w:rPr>
          <w:rFonts w:ascii="Times" w:eastAsia="Times New Roman" w:hAnsi="Times"/>
          <w:color w:val="000000" w:themeColor="text1"/>
        </w:rPr>
        <w:t>, M. L. (1999). The kindergarten-path effect:</w:t>
      </w:r>
      <w:r w:rsidRPr="0098517B">
        <w:rPr>
          <w:rFonts w:ascii="Times" w:eastAsia="Times New Roman" w:hAnsi="Times"/>
          <w:color w:val="000000" w:themeColor="text1"/>
          <w:shd w:val="clear" w:color="auto" w:fill="FFFFFF"/>
          <w:lang w:val="es-US"/>
        </w:rPr>
        <w:t xml:space="preserve"> studying on-line sentence processing in young children. </w:t>
      </w:r>
      <w:r w:rsidRPr="0098517B">
        <w:rPr>
          <w:rFonts w:ascii="Times" w:eastAsia="Times New Roman" w:hAnsi="Times"/>
          <w:i/>
          <w:color w:val="000000" w:themeColor="text1"/>
          <w:shd w:val="clear" w:color="auto" w:fill="FFFFFF"/>
          <w:lang w:val="es-US"/>
        </w:rPr>
        <w:t>Cognition, 73,</w:t>
      </w:r>
      <w:r w:rsidR="004B43F3" w:rsidRPr="0098517B">
        <w:rPr>
          <w:rFonts w:ascii="Times" w:eastAsia="Times New Roman" w:hAnsi="Times"/>
          <w:color w:val="000000" w:themeColor="text1"/>
          <w:shd w:val="clear" w:color="auto" w:fill="FFFFFF"/>
          <w:lang w:val="es-US"/>
        </w:rPr>
        <w:t xml:space="preserve"> 89-</w:t>
      </w:r>
      <w:r w:rsidRPr="0098517B">
        <w:rPr>
          <w:rFonts w:ascii="Times" w:eastAsia="Times New Roman" w:hAnsi="Times"/>
          <w:color w:val="000000" w:themeColor="text1"/>
          <w:shd w:val="clear" w:color="auto" w:fill="FFFFFF"/>
          <w:lang w:val="es-US"/>
        </w:rPr>
        <w:t>134.</w:t>
      </w:r>
    </w:p>
    <w:p w14:paraId="10F3C821" w14:textId="2D50D0A0" w:rsidR="00AC65E3" w:rsidRPr="0098517B" w:rsidRDefault="0098517B" w:rsidP="0098517B">
      <w:pPr>
        <w:spacing w:line="480" w:lineRule="auto"/>
        <w:ind w:left="450" w:hanging="450"/>
        <w:rPr>
          <w:rFonts w:ascii="Times" w:eastAsia="Times New Roman" w:hAnsi="Times"/>
          <w:color w:val="000000" w:themeColor="text1"/>
          <w:shd w:val="clear" w:color="auto" w:fill="FFFFFF"/>
          <w:lang w:val="es-US"/>
        </w:rPr>
      </w:pPr>
      <w:proofErr w:type="spellStart"/>
      <w:r w:rsidRPr="0098517B">
        <w:rPr>
          <w:rFonts w:ascii="Times" w:eastAsia="Times New Roman" w:hAnsi="Times"/>
          <w:color w:val="000000" w:themeColor="text1"/>
          <w:shd w:val="clear" w:color="auto" w:fill="FFFFFF"/>
        </w:rPr>
        <w:t>Ullsperger</w:t>
      </w:r>
      <w:proofErr w:type="spellEnd"/>
      <w:r w:rsidRPr="0098517B">
        <w:rPr>
          <w:rFonts w:ascii="Times" w:eastAsia="Times New Roman" w:hAnsi="Times"/>
          <w:color w:val="000000" w:themeColor="text1"/>
          <w:shd w:val="clear" w:color="auto" w:fill="FFFFFF"/>
        </w:rPr>
        <w:t xml:space="preserve">, M., </w:t>
      </w:r>
      <w:proofErr w:type="spellStart"/>
      <w:r w:rsidRPr="0098517B">
        <w:rPr>
          <w:rFonts w:ascii="Times" w:eastAsia="Times New Roman" w:hAnsi="Times"/>
          <w:color w:val="000000" w:themeColor="text1"/>
          <w:shd w:val="clear" w:color="auto" w:fill="FFFFFF"/>
        </w:rPr>
        <w:t>Bylsma</w:t>
      </w:r>
      <w:proofErr w:type="spellEnd"/>
      <w:r w:rsidRPr="0098517B">
        <w:rPr>
          <w:rFonts w:ascii="Times" w:eastAsia="Times New Roman" w:hAnsi="Times"/>
          <w:color w:val="000000" w:themeColor="text1"/>
          <w:shd w:val="clear" w:color="auto" w:fill="FFFFFF"/>
        </w:rPr>
        <w:t xml:space="preserve">, L. M., &amp; </w:t>
      </w:r>
      <w:proofErr w:type="spellStart"/>
      <w:r w:rsidRPr="0098517B">
        <w:rPr>
          <w:rFonts w:ascii="Times" w:eastAsia="Times New Roman" w:hAnsi="Times"/>
          <w:color w:val="000000" w:themeColor="text1"/>
          <w:shd w:val="clear" w:color="auto" w:fill="FFFFFF"/>
        </w:rPr>
        <w:t>Botvinick</w:t>
      </w:r>
      <w:proofErr w:type="spellEnd"/>
      <w:r w:rsidRPr="0098517B">
        <w:rPr>
          <w:rFonts w:ascii="Times" w:eastAsia="Times New Roman" w:hAnsi="Times"/>
          <w:color w:val="000000" w:themeColor="text1"/>
          <w:shd w:val="clear" w:color="auto" w:fill="FFFFFF"/>
        </w:rPr>
        <w:t xml:space="preserve">, M. M. (2005). The conflict adaptation effect: It’s not just priming. </w:t>
      </w:r>
      <w:r w:rsidRPr="0098517B">
        <w:rPr>
          <w:rFonts w:ascii="Times" w:eastAsia="Times New Roman" w:hAnsi="Times"/>
          <w:i/>
          <w:color w:val="000000" w:themeColor="text1"/>
          <w:shd w:val="clear" w:color="auto" w:fill="FFFFFF"/>
          <w:lang w:val="es-US"/>
        </w:rPr>
        <w:t>Cognitive, Affective, &amp; Behavioral Neuroscience, 5</w:t>
      </w:r>
      <w:r w:rsidRPr="0098517B">
        <w:rPr>
          <w:rFonts w:ascii="Times" w:eastAsia="Times New Roman" w:hAnsi="Times"/>
          <w:color w:val="000000" w:themeColor="text1"/>
          <w:shd w:val="clear" w:color="auto" w:fill="FFFFFF"/>
          <w:lang w:val="es-US"/>
        </w:rPr>
        <w:t>(4), 467–472. doi:10.3758/cabn.5.4.467</w:t>
      </w:r>
    </w:p>
    <w:sectPr w:rsidR="00AC65E3" w:rsidRPr="0098517B" w:rsidSect="0029597F">
      <w:headerReference w:type="even" r:id="rId10"/>
      <w:headerReference w:type="default" r:id="rId11"/>
      <w:headerReference w:type="first" r:id="rId12"/>
      <w:pgSz w:w="12240" w:h="15840"/>
      <w:pgMar w:top="1440" w:right="1440" w:bottom="1440" w:left="1440" w:header="720" w:footer="720" w:gutter="0"/>
      <w:pgNumType w:fmt="numberInDash"/>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1-05T17:39:00Z" w:initials="Office">
    <w:p w14:paraId="556272EC" w14:textId="2C8A7063" w:rsidR="008767D3" w:rsidRDefault="008767D3">
      <w:pPr>
        <w:pStyle w:val="CommentText"/>
      </w:pPr>
      <w:r>
        <w:rPr>
          <w:rStyle w:val="CommentReference"/>
        </w:rPr>
        <w:annotationRef/>
      </w:r>
      <w:r>
        <w:t>Is this the most recent or the most cited reference? Don’t think so.</w:t>
      </w:r>
    </w:p>
  </w:comment>
  <w:comment w:id="1" w:author="Microsoft Office User" w:date="2017-01-05T18:03:00Z" w:initials="Office">
    <w:p w14:paraId="4C386BA3" w14:textId="72E8BF73" w:rsidR="00A43B5B" w:rsidRDefault="00A43B5B">
      <w:pPr>
        <w:pStyle w:val="CommentText"/>
      </w:pPr>
      <w:r>
        <w:rPr>
          <w:rStyle w:val="CommentReference"/>
        </w:rPr>
        <w:annotationRef/>
      </w:r>
      <w:r w:rsidR="0023336B">
        <w:t xml:space="preserve">That’s a problem with B’s studies, she works in Canada with highly literate, middle class </w:t>
      </w:r>
      <w:proofErr w:type="spellStart"/>
      <w:r w:rsidR="0023336B">
        <w:t>Eng</w:t>
      </w:r>
      <w:proofErr w:type="spellEnd"/>
      <w:r w:rsidR="0023336B">
        <w:t xml:space="preserve">/French bilinguals. So while she has data from participants across the life span, </w:t>
      </w:r>
      <w:proofErr w:type="spellStart"/>
      <w:r w:rsidR="0023336B">
        <w:t>inclsuing</w:t>
      </w:r>
      <w:proofErr w:type="spellEnd"/>
      <w:r w:rsidR="0023336B">
        <w:t xml:space="preserve"> college age Ps, her Ps are individuals immersed in a </w:t>
      </w:r>
      <w:proofErr w:type="spellStart"/>
      <w:r w:rsidR="0023336B">
        <w:t>socilibguistic</w:t>
      </w:r>
      <w:proofErr w:type="spellEnd"/>
      <w:r w:rsidR="0023336B">
        <w:t xml:space="preserve"> situation that is closer to Costa’s than to T &amp; S.</w:t>
      </w:r>
    </w:p>
  </w:comment>
  <w:comment w:id="2" w:author="Microsoft Office User" w:date="2017-01-05T18:06:00Z" w:initials="Office">
    <w:p w14:paraId="66058C65" w14:textId="41D81D28" w:rsidR="0023336B" w:rsidRDefault="0023336B">
      <w:pPr>
        <w:pStyle w:val="CommentText"/>
      </w:pPr>
      <w:r>
        <w:rPr>
          <w:rStyle w:val="CommentReference"/>
        </w:rPr>
        <w:annotationRef/>
      </w:r>
      <w:r>
        <w:t>List Refs here</w:t>
      </w:r>
    </w:p>
  </w:comment>
  <w:comment w:id="3" w:author="Microsoft Office User" w:date="2017-01-05T18:08:00Z" w:initials="Office">
    <w:p w14:paraId="1AE34D97" w14:textId="48FA0253" w:rsidR="0023336B" w:rsidRDefault="0023336B">
      <w:pPr>
        <w:pStyle w:val="CommentText"/>
      </w:pPr>
      <w:r>
        <w:rPr>
          <w:rStyle w:val="CommentReference"/>
        </w:rPr>
        <w:annotationRef/>
      </w:r>
      <w:r>
        <w:t xml:space="preserve">It would be really cool to combine US and Catalan data or to conduct parallel studies so as to understand the role of literacy and other </w:t>
      </w:r>
      <w:proofErr w:type="spellStart"/>
      <w:r>
        <w:t>socipedagogical</w:t>
      </w:r>
      <w:proofErr w:type="spellEnd"/>
      <w:r>
        <w:t xml:space="preserve"> </w:t>
      </w:r>
      <w:proofErr w:type="spellStart"/>
      <w:r>
        <w:t>varuables</w:t>
      </w:r>
      <w:proofErr w:type="spellEnd"/>
      <w:r>
        <w:t xml:space="preserve"> linked to societal bilingualism. Costa has his lab (well, </w:t>
      </w:r>
      <w:proofErr w:type="spellStart"/>
      <w:r>
        <w:t>Nuria’s</w:t>
      </w:r>
      <w:proofErr w:type="spellEnd"/>
      <w:r>
        <w:t>) at UPF.</w:t>
      </w:r>
    </w:p>
  </w:comment>
  <w:comment w:id="4" w:author="Microsoft Office User" w:date="2017-01-05T18:15:00Z" w:initials="Office">
    <w:p w14:paraId="2D05D917" w14:textId="2710B664" w:rsidR="00C16666" w:rsidRDefault="00C16666">
      <w:pPr>
        <w:pStyle w:val="CommentText"/>
      </w:pPr>
      <w:r>
        <w:rPr>
          <w:rStyle w:val="CommentReference"/>
        </w:rPr>
        <w:annotationRef/>
      </w:r>
      <w:r>
        <w:t>Key here will be how to assess code-switching habits</w:t>
      </w:r>
    </w:p>
  </w:comment>
  <w:comment w:id="5" w:author="Microsoft Office User" w:date="2017-01-05T18:16:00Z" w:initials="Office">
    <w:p w14:paraId="5D43C2E9" w14:textId="13ED2AF8" w:rsidR="00C16666" w:rsidRDefault="00C16666">
      <w:pPr>
        <w:pStyle w:val="CommentText"/>
      </w:pPr>
      <w:r>
        <w:rPr>
          <w:rStyle w:val="CommentReference"/>
        </w:rPr>
        <w:annotationRef/>
      </w:r>
      <w:r>
        <w:t>preferred</w:t>
      </w:r>
    </w:p>
  </w:comment>
  <w:comment w:id="6" w:author="Microsoft Office User" w:date="2017-01-05T18:17:00Z" w:initials="Office">
    <w:p w14:paraId="19F5F9A5" w14:textId="216CE886" w:rsidR="00C16666" w:rsidRDefault="00C16666">
      <w:pPr>
        <w:pStyle w:val="CommentText"/>
      </w:pPr>
      <w:r>
        <w:rPr>
          <w:rStyle w:val="CommentReference"/>
        </w:rPr>
        <w:annotationRef/>
      </w:r>
      <w:r>
        <w:t xml:space="preserve">better use </w:t>
      </w:r>
      <w:proofErr w:type="spellStart"/>
      <w:r>
        <w:t>Serafini</w:t>
      </w:r>
      <w:proofErr w:type="spellEnd"/>
      <w:r>
        <w:t xml:space="preserve"> &amp; </w:t>
      </w:r>
      <w:proofErr w:type="spellStart"/>
      <w:r>
        <w:t>Sanz</w:t>
      </w:r>
      <w:proofErr w:type="spellEnd"/>
      <w:r>
        <w:t>’ assessment, EIT</w:t>
      </w:r>
    </w:p>
  </w:comment>
  <w:comment w:id="7" w:author="Microsoft Office User" w:date="2017-01-05T18:18:00Z" w:initials="Office">
    <w:p w14:paraId="6A21256F" w14:textId="3EAD3D3B" w:rsidR="00C16666" w:rsidRDefault="00C16666">
      <w:pPr>
        <w:pStyle w:val="CommentText"/>
      </w:pPr>
      <w:r>
        <w:rPr>
          <w:rStyle w:val="CommentReference"/>
        </w:rPr>
        <w:annotationRef/>
      </w:r>
      <w:r>
        <w:t xml:space="preserve">although if short, it could also be </w:t>
      </w:r>
      <w:proofErr w:type="spellStart"/>
      <w:r>
        <w:t>inlcuded</w:t>
      </w:r>
      <w:proofErr w:type="spellEnd"/>
    </w:p>
  </w:comment>
  <w:comment w:id="8" w:author="Microsoft Office User" w:date="2017-01-05T18:23:00Z" w:initials="Office">
    <w:p w14:paraId="3A9256A2" w14:textId="3D23D2F8" w:rsidR="00C16666" w:rsidRDefault="00C16666">
      <w:pPr>
        <w:pStyle w:val="CommentText"/>
      </w:pPr>
      <w:r>
        <w:rPr>
          <w:rStyle w:val="CommentReference"/>
        </w:rPr>
        <w:annotationRef/>
      </w:r>
      <w:r>
        <w:t>your own, or someone else’s?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272EC" w15:done="0"/>
  <w15:commentEx w15:paraId="4C386BA3" w15:done="0"/>
  <w15:commentEx w15:paraId="66058C65" w15:done="0"/>
  <w15:commentEx w15:paraId="1AE34D97" w15:done="0"/>
  <w15:commentEx w15:paraId="2D05D917" w15:done="0"/>
  <w15:commentEx w15:paraId="5D43C2E9" w15:done="0"/>
  <w15:commentEx w15:paraId="19F5F9A5" w15:done="0"/>
  <w15:commentEx w15:paraId="6A21256F" w15:done="0"/>
  <w15:commentEx w15:paraId="3A9256A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61258" w14:textId="77777777" w:rsidR="00CA0F16" w:rsidRDefault="00CA0F16" w:rsidP="00232E28">
      <w:r>
        <w:separator/>
      </w:r>
    </w:p>
  </w:endnote>
  <w:endnote w:type="continuationSeparator" w:id="0">
    <w:p w14:paraId="1CB0FDAC" w14:textId="77777777" w:rsidR="00CA0F16" w:rsidRDefault="00CA0F16" w:rsidP="00232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87766" w14:textId="77777777" w:rsidR="00CA0F16" w:rsidRDefault="00CA0F16" w:rsidP="00232E28">
      <w:r>
        <w:separator/>
      </w:r>
    </w:p>
  </w:footnote>
  <w:footnote w:type="continuationSeparator" w:id="0">
    <w:p w14:paraId="309DF450" w14:textId="77777777" w:rsidR="00CA0F16" w:rsidRDefault="00CA0F16" w:rsidP="00232E28">
      <w:r>
        <w:continuationSeparator/>
      </w:r>
    </w:p>
  </w:footnote>
  <w:footnote w:id="1">
    <w:p w14:paraId="01D8A852" w14:textId="126727D0" w:rsidR="003144BD" w:rsidRPr="00CC546F" w:rsidRDefault="003144BD">
      <w:pPr>
        <w:pStyle w:val="FootnoteText"/>
        <w:rPr>
          <w:rFonts w:ascii="Times" w:hAnsi="Times"/>
          <w:sz w:val="20"/>
          <w:szCs w:val="20"/>
        </w:rPr>
      </w:pPr>
      <w:r w:rsidRPr="00CC546F">
        <w:rPr>
          <w:rStyle w:val="FootnoteReference"/>
          <w:rFonts w:ascii="Times" w:hAnsi="Times"/>
          <w:sz w:val="20"/>
          <w:szCs w:val="20"/>
        </w:rPr>
        <w:footnoteRef/>
      </w:r>
      <w:r w:rsidRPr="00CC546F">
        <w:rPr>
          <w:rFonts w:ascii="Times" w:hAnsi="Times"/>
          <w:sz w:val="20"/>
          <w:szCs w:val="20"/>
        </w:rPr>
        <w:t xml:space="preserve"> </w:t>
      </w:r>
      <w:r>
        <w:rPr>
          <w:rFonts w:ascii="Times" w:hAnsi="Times"/>
          <w:sz w:val="20"/>
          <w:szCs w:val="20"/>
        </w:rPr>
        <w:t>One study even found that bilinguals who began learning both languages at birth outperformed bilinguals who began learning their second language at age 3 on a Simon task, even though proficiency in both groups’ proficiency in both languages was equivalent (</w:t>
      </w:r>
      <w:proofErr w:type="spellStart"/>
      <w:r>
        <w:rPr>
          <w:rFonts w:ascii="Times" w:hAnsi="Times"/>
          <w:sz w:val="20"/>
          <w:szCs w:val="20"/>
        </w:rPr>
        <w:t>Struys</w:t>
      </w:r>
      <w:proofErr w:type="spellEnd"/>
      <w:r>
        <w:rPr>
          <w:rFonts w:ascii="Times" w:hAnsi="Times"/>
          <w:sz w:val="20"/>
          <w:szCs w:val="20"/>
        </w:rPr>
        <w:t xml:space="preserve">, </w:t>
      </w:r>
      <w:proofErr w:type="spellStart"/>
      <w:r>
        <w:rPr>
          <w:rFonts w:ascii="Times" w:hAnsi="Times"/>
          <w:sz w:val="20"/>
          <w:szCs w:val="20"/>
        </w:rPr>
        <w:t>Mohades</w:t>
      </w:r>
      <w:proofErr w:type="spellEnd"/>
      <w:r>
        <w:rPr>
          <w:rFonts w:ascii="Times" w:hAnsi="Times"/>
          <w:sz w:val="20"/>
          <w:szCs w:val="20"/>
        </w:rPr>
        <w:t xml:space="preserve">, Bosch &amp; van den </w:t>
      </w:r>
      <w:proofErr w:type="spellStart"/>
      <w:r>
        <w:rPr>
          <w:rFonts w:ascii="Times" w:hAnsi="Times"/>
          <w:sz w:val="20"/>
          <w:szCs w:val="20"/>
        </w:rPr>
        <w:t>Noort</w:t>
      </w:r>
      <w:proofErr w:type="spellEnd"/>
      <w:r>
        <w:rPr>
          <w:rFonts w:ascii="Times" w:hAnsi="Times"/>
          <w:sz w:val="20"/>
          <w:szCs w:val="20"/>
        </w:rPr>
        <w:t xml:space="preserve">, 2015). </w:t>
      </w:r>
    </w:p>
  </w:footnote>
  <w:footnote w:id="2">
    <w:p w14:paraId="520B9714" w14:textId="130B57E8" w:rsidR="003144BD" w:rsidRPr="000D3528" w:rsidRDefault="003144BD">
      <w:pPr>
        <w:pStyle w:val="FootnoteText"/>
        <w:rPr>
          <w:rFonts w:ascii="Times" w:hAnsi="Times"/>
          <w:sz w:val="20"/>
          <w:szCs w:val="20"/>
        </w:rPr>
      </w:pPr>
      <w:r w:rsidRPr="000D3528">
        <w:rPr>
          <w:rStyle w:val="FootnoteReference"/>
          <w:rFonts w:ascii="Times" w:hAnsi="Times"/>
          <w:sz w:val="20"/>
          <w:szCs w:val="20"/>
        </w:rPr>
        <w:footnoteRef/>
      </w:r>
      <w:r w:rsidRPr="000D3528">
        <w:rPr>
          <w:rFonts w:ascii="Times" w:hAnsi="Times"/>
          <w:sz w:val="20"/>
          <w:szCs w:val="20"/>
        </w:rPr>
        <w:t xml:space="preserve"> </w:t>
      </w:r>
      <w:r>
        <w:rPr>
          <w:rFonts w:ascii="Times" w:hAnsi="Times"/>
          <w:sz w:val="20"/>
          <w:szCs w:val="20"/>
        </w:rPr>
        <w:t>I</w:t>
      </w:r>
      <w:r w:rsidRPr="000D3528">
        <w:rPr>
          <w:rFonts w:ascii="Times" w:hAnsi="Times"/>
          <w:sz w:val="20"/>
          <w:szCs w:val="20"/>
        </w:rPr>
        <w:t xml:space="preserve">t should be noted that the bilingual group had also reported comparable proficiency in a third language </w:t>
      </w:r>
      <w:r>
        <w:rPr>
          <w:rFonts w:ascii="Times" w:hAnsi="Times"/>
          <w:sz w:val="20"/>
          <w:szCs w:val="20"/>
        </w:rPr>
        <w:t xml:space="preserve">(beyond Spanish and Catalan) </w:t>
      </w:r>
      <w:r w:rsidRPr="000D3528">
        <w:rPr>
          <w:rFonts w:ascii="Times" w:hAnsi="Times"/>
          <w:sz w:val="20"/>
          <w:szCs w:val="20"/>
        </w:rPr>
        <w:t>that t</w:t>
      </w:r>
      <w:r>
        <w:rPr>
          <w:rFonts w:ascii="Times" w:hAnsi="Times"/>
          <w:sz w:val="20"/>
          <w:szCs w:val="20"/>
        </w:rPr>
        <w:t xml:space="preserve">hey similarly learned in school. This presents a further difficulty for comparing Costa et al. (2008) and Torres &amp; Sanz (2016). </w:t>
      </w:r>
    </w:p>
  </w:footnote>
  <w:footnote w:id="3">
    <w:p w14:paraId="48B519A7" w14:textId="46F124C0" w:rsidR="003144BD" w:rsidRPr="005F4B32" w:rsidRDefault="003144BD">
      <w:pPr>
        <w:pStyle w:val="FootnoteText"/>
        <w:rPr>
          <w:rFonts w:ascii="Times" w:hAnsi="Times"/>
          <w:sz w:val="20"/>
          <w:szCs w:val="20"/>
        </w:rPr>
      </w:pPr>
      <w:r w:rsidRPr="005F4B32">
        <w:rPr>
          <w:rStyle w:val="FootnoteReference"/>
          <w:rFonts w:ascii="Times" w:hAnsi="Times"/>
          <w:sz w:val="20"/>
          <w:szCs w:val="20"/>
        </w:rPr>
        <w:footnoteRef/>
      </w:r>
      <w:r w:rsidRPr="005F4B32">
        <w:rPr>
          <w:rFonts w:ascii="Times" w:hAnsi="Times"/>
          <w:sz w:val="20"/>
          <w:szCs w:val="20"/>
        </w:rPr>
        <w:t xml:space="preserve"> </w:t>
      </w:r>
      <w:r>
        <w:rPr>
          <w:rFonts w:ascii="Times" w:hAnsi="Times"/>
          <w:sz w:val="20"/>
          <w:szCs w:val="20"/>
        </w:rPr>
        <w:t>Costa et al. (2008) and Torres &amp; Sanz (2016) only include the labels of the poles of their Likert scale, so the choice of words is my own to reflect the numerical data presented and to reflect how the authors represented that data in their own descriptions, unless presented in quotes.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DE5BE" w14:textId="77777777" w:rsidR="003144BD" w:rsidRDefault="003144BD"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67566" w14:textId="77777777" w:rsidR="003144BD" w:rsidRDefault="003144BD" w:rsidP="0029597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606B" w14:textId="4E2E5A95" w:rsidR="003144BD" w:rsidRDefault="003144BD" w:rsidP="004703A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75D6">
      <w:rPr>
        <w:rStyle w:val="PageNumber"/>
        <w:noProof/>
      </w:rPr>
      <w:t>- 26 -</w:t>
    </w:r>
    <w:r>
      <w:rPr>
        <w:rStyle w:val="PageNumber"/>
      </w:rPr>
      <w:fldChar w:fldCharType="end"/>
    </w:r>
  </w:p>
  <w:p w14:paraId="6E43C4DC" w14:textId="4A7C4C91" w:rsidR="003144BD" w:rsidRDefault="003144BD" w:rsidP="00824DAB">
    <w:pPr>
      <w:pStyle w:val="Header"/>
      <w:ind w:right="360"/>
    </w:pPr>
    <w:r>
      <w:t xml:space="preserve">COGNITIVE CONTROL AND PROFICIENCY IN DISAMBIGUATION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E413D" w14:textId="5A5F31CB" w:rsidR="003144BD" w:rsidRDefault="003144BD">
    <w:pPr>
      <w:pStyle w:val="Header"/>
    </w:pPr>
    <w:r>
      <w:t>Running head: COGNITIVE CONTROL AND PROFICIENCY IN DISAMBIGUATION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30FF"/>
    <w:multiLevelType w:val="hybridMultilevel"/>
    <w:tmpl w:val="AD482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E94A6D"/>
    <w:multiLevelType w:val="hybridMultilevel"/>
    <w:tmpl w:val="CF0CB3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1268A9"/>
    <w:multiLevelType w:val="hybridMultilevel"/>
    <w:tmpl w:val="A9E68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9256FF"/>
    <w:multiLevelType w:val="hybridMultilevel"/>
    <w:tmpl w:val="013808F0"/>
    <w:lvl w:ilvl="0" w:tplc="8D964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1F386F"/>
    <w:multiLevelType w:val="hybridMultilevel"/>
    <w:tmpl w:val="5AFA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824C6A"/>
    <w:multiLevelType w:val="hybridMultilevel"/>
    <w:tmpl w:val="9EAA6B34"/>
    <w:lvl w:ilvl="0" w:tplc="3F96B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2E15C4"/>
    <w:multiLevelType w:val="hybridMultilevel"/>
    <w:tmpl w:val="3526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986349"/>
    <w:multiLevelType w:val="hybridMultilevel"/>
    <w:tmpl w:val="81FAD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F6B30"/>
    <w:multiLevelType w:val="hybridMultilevel"/>
    <w:tmpl w:val="51A2276E"/>
    <w:lvl w:ilvl="0" w:tplc="3F54F9D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C745D73"/>
    <w:multiLevelType w:val="hybridMultilevel"/>
    <w:tmpl w:val="24BE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209FC"/>
    <w:multiLevelType w:val="hybridMultilevel"/>
    <w:tmpl w:val="93B86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1D72A5"/>
    <w:multiLevelType w:val="hybridMultilevel"/>
    <w:tmpl w:val="AF1A1B96"/>
    <w:lvl w:ilvl="0" w:tplc="DA1C146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8741D0"/>
    <w:multiLevelType w:val="hybridMultilevel"/>
    <w:tmpl w:val="D2640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2351135"/>
    <w:multiLevelType w:val="hybridMultilevel"/>
    <w:tmpl w:val="06D09648"/>
    <w:lvl w:ilvl="0" w:tplc="3E8E25AE">
      <w:start w:val="1"/>
      <w:numFmt w:val="decimal"/>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EA525E4"/>
    <w:multiLevelType w:val="multilevel"/>
    <w:tmpl w:val="8C2C085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6D8C5B38"/>
    <w:multiLevelType w:val="hybridMultilevel"/>
    <w:tmpl w:val="3CFE4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6672F7D"/>
    <w:multiLevelType w:val="hybridMultilevel"/>
    <w:tmpl w:val="4CB67232"/>
    <w:lvl w:ilvl="0" w:tplc="C16E4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493D7F"/>
    <w:multiLevelType w:val="hybridMultilevel"/>
    <w:tmpl w:val="2CE26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DEACD60">
      <w:start w:val="1"/>
      <w:numFmt w:val="lowerRoman"/>
      <w:lvlText w:val="%6."/>
      <w:lvlJc w:val="right"/>
      <w:pPr>
        <w:ind w:left="4320" w:hanging="180"/>
      </w:pPr>
      <w:rPr>
        <w:i w:val="0"/>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5A4B65"/>
    <w:multiLevelType w:val="hybridMultilevel"/>
    <w:tmpl w:val="575AA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5"/>
  </w:num>
  <w:num w:numId="3">
    <w:abstractNumId w:val="18"/>
  </w:num>
  <w:num w:numId="4">
    <w:abstractNumId w:val="19"/>
  </w:num>
  <w:num w:numId="5">
    <w:abstractNumId w:val="6"/>
  </w:num>
  <w:num w:numId="6">
    <w:abstractNumId w:val="2"/>
  </w:num>
  <w:num w:numId="7">
    <w:abstractNumId w:val="9"/>
  </w:num>
  <w:num w:numId="8">
    <w:abstractNumId w:val="13"/>
  </w:num>
  <w:num w:numId="9">
    <w:abstractNumId w:val="4"/>
  </w:num>
  <w:num w:numId="10">
    <w:abstractNumId w:val="17"/>
  </w:num>
  <w:num w:numId="11">
    <w:abstractNumId w:val="16"/>
  </w:num>
  <w:num w:numId="12">
    <w:abstractNumId w:val="11"/>
  </w:num>
  <w:num w:numId="13">
    <w:abstractNumId w:val="12"/>
  </w:num>
  <w:num w:numId="14">
    <w:abstractNumId w:val="7"/>
  </w:num>
  <w:num w:numId="15">
    <w:abstractNumId w:val="1"/>
  </w:num>
  <w:num w:numId="16">
    <w:abstractNumId w:val="20"/>
  </w:num>
  <w:num w:numId="17">
    <w:abstractNumId w:val="5"/>
  </w:num>
  <w:num w:numId="18">
    <w:abstractNumId w:val="14"/>
  </w:num>
  <w:num w:numId="19">
    <w:abstractNumId w:val="3"/>
  </w:num>
  <w:num w:numId="20">
    <w:abstractNumId w:val="0"/>
  </w:num>
  <w:num w:numId="21">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44"/>
    <w:rsid w:val="00000327"/>
    <w:rsid w:val="00006BB7"/>
    <w:rsid w:val="00010B8E"/>
    <w:rsid w:val="0001493D"/>
    <w:rsid w:val="0002645C"/>
    <w:rsid w:val="000265DB"/>
    <w:rsid w:val="000311A3"/>
    <w:rsid w:val="00036078"/>
    <w:rsid w:val="00040192"/>
    <w:rsid w:val="0004055A"/>
    <w:rsid w:val="00046973"/>
    <w:rsid w:val="00050678"/>
    <w:rsid w:val="00053FA3"/>
    <w:rsid w:val="000563D8"/>
    <w:rsid w:val="00075E00"/>
    <w:rsid w:val="00081053"/>
    <w:rsid w:val="00082616"/>
    <w:rsid w:val="00082B8B"/>
    <w:rsid w:val="000835BA"/>
    <w:rsid w:val="00085166"/>
    <w:rsid w:val="00092387"/>
    <w:rsid w:val="00097756"/>
    <w:rsid w:val="000A4FB3"/>
    <w:rsid w:val="000A72CF"/>
    <w:rsid w:val="000B06AF"/>
    <w:rsid w:val="000B5F16"/>
    <w:rsid w:val="000B75FE"/>
    <w:rsid w:val="000B7F72"/>
    <w:rsid w:val="000C378F"/>
    <w:rsid w:val="000C6699"/>
    <w:rsid w:val="000D2834"/>
    <w:rsid w:val="000D293D"/>
    <w:rsid w:val="000D3528"/>
    <w:rsid w:val="000D3B2A"/>
    <w:rsid w:val="000D5BA2"/>
    <w:rsid w:val="000D6894"/>
    <w:rsid w:val="000D748C"/>
    <w:rsid w:val="000F1A74"/>
    <w:rsid w:val="000F29A8"/>
    <w:rsid w:val="000F2A37"/>
    <w:rsid w:val="000F3A17"/>
    <w:rsid w:val="000F4026"/>
    <w:rsid w:val="000F49BE"/>
    <w:rsid w:val="000F5E9A"/>
    <w:rsid w:val="001016B1"/>
    <w:rsid w:val="00107287"/>
    <w:rsid w:val="00107FEA"/>
    <w:rsid w:val="00110507"/>
    <w:rsid w:val="00110CA6"/>
    <w:rsid w:val="0011178A"/>
    <w:rsid w:val="00112FB8"/>
    <w:rsid w:val="00114852"/>
    <w:rsid w:val="00122CA1"/>
    <w:rsid w:val="001247E2"/>
    <w:rsid w:val="00126B4D"/>
    <w:rsid w:val="00126C73"/>
    <w:rsid w:val="001303D8"/>
    <w:rsid w:val="001338C9"/>
    <w:rsid w:val="0013514E"/>
    <w:rsid w:val="001360EB"/>
    <w:rsid w:val="001403EB"/>
    <w:rsid w:val="00140909"/>
    <w:rsid w:val="0014735C"/>
    <w:rsid w:val="00151659"/>
    <w:rsid w:val="00157A4E"/>
    <w:rsid w:val="00160906"/>
    <w:rsid w:val="00160DA1"/>
    <w:rsid w:val="001653F8"/>
    <w:rsid w:val="00165A4F"/>
    <w:rsid w:val="001717E5"/>
    <w:rsid w:val="00172E5F"/>
    <w:rsid w:val="00174D4E"/>
    <w:rsid w:val="00192C29"/>
    <w:rsid w:val="001A2E03"/>
    <w:rsid w:val="001B0099"/>
    <w:rsid w:val="001B0AEA"/>
    <w:rsid w:val="001B13C9"/>
    <w:rsid w:val="001B53E7"/>
    <w:rsid w:val="001D1A0D"/>
    <w:rsid w:val="001E6550"/>
    <w:rsid w:val="001E6B6C"/>
    <w:rsid w:val="001F09DF"/>
    <w:rsid w:val="001F48B7"/>
    <w:rsid w:val="001F6310"/>
    <w:rsid w:val="00202054"/>
    <w:rsid w:val="00211CFF"/>
    <w:rsid w:val="00217DD6"/>
    <w:rsid w:val="00223E5D"/>
    <w:rsid w:val="00230BCB"/>
    <w:rsid w:val="00232E28"/>
    <w:rsid w:val="0023336B"/>
    <w:rsid w:val="00250607"/>
    <w:rsid w:val="00252B48"/>
    <w:rsid w:val="00266E95"/>
    <w:rsid w:val="002715FE"/>
    <w:rsid w:val="00272457"/>
    <w:rsid w:val="00275240"/>
    <w:rsid w:val="00281F80"/>
    <w:rsid w:val="00283E1D"/>
    <w:rsid w:val="00287856"/>
    <w:rsid w:val="0029122E"/>
    <w:rsid w:val="002932D4"/>
    <w:rsid w:val="00293303"/>
    <w:rsid w:val="002937CD"/>
    <w:rsid w:val="0029597F"/>
    <w:rsid w:val="002B1733"/>
    <w:rsid w:val="002B3B8A"/>
    <w:rsid w:val="002C12BB"/>
    <w:rsid w:val="002C2740"/>
    <w:rsid w:val="002C28D2"/>
    <w:rsid w:val="002D3DAF"/>
    <w:rsid w:val="002D45D1"/>
    <w:rsid w:val="002D51AE"/>
    <w:rsid w:val="002D7317"/>
    <w:rsid w:val="002E182C"/>
    <w:rsid w:val="002E2E66"/>
    <w:rsid w:val="002F3417"/>
    <w:rsid w:val="002F4F33"/>
    <w:rsid w:val="00300C01"/>
    <w:rsid w:val="00303B0B"/>
    <w:rsid w:val="00305DFA"/>
    <w:rsid w:val="0031082E"/>
    <w:rsid w:val="003121AC"/>
    <w:rsid w:val="00312C91"/>
    <w:rsid w:val="003144BD"/>
    <w:rsid w:val="00314E50"/>
    <w:rsid w:val="003227CD"/>
    <w:rsid w:val="00322CEC"/>
    <w:rsid w:val="003234E2"/>
    <w:rsid w:val="00323E6C"/>
    <w:rsid w:val="003327AE"/>
    <w:rsid w:val="00336646"/>
    <w:rsid w:val="00345F1B"/>
    <w:rsid w:val="003677FE"/>
    <w:rsid w:val="00372A12"/>
    <w:rsid w:val="00374876"/>
    <w:rsid w:val="003777A4"/>
    <w:rsid w:val="003825A1"/>
    <w:rsid w:val="00386A4D"/>
    <w:rsid w:val="00391D28"/>
    <w:rsid w:val="00391D79"/>
    <w:rsid w:val="00392596"/>
    <w:rsid w:val="003977DA"/>
    <w:rsid w:val="003979CD"/>
    <w:rsid w:val="003B1050"/>
    <w:rsid w:val="003B1518"/>
    <w:rsid w:val="003B3F27"/>
    <w:rsid w:val="003C2A83"/>
    <w:rsid w:val="003C3BB3"/>
    <w:rsid w:val="003D2342"/>
    <w:rsid w:val="003D4183"/>
    <w:rsid w:val="003D5480"/>
    <w:rsid w:val="003E5126"/>
    <w:rsid w:val="003E5DF7"/>
    <w:rsid w:val="003F2D67"/>
    <w:rsid w:val="003F3AF8"/>
    <w:rsid w:val="003F3CED"/>
    <w:rsid w:val="003F4A04"/>
    <w:rsid w:val="00404C95"/>
    <w:rsid w:val="004053CC"/>
    <w:rsid w:val="0041005F"/>
    <w:rsid w:val="00411389"/>
    <w:rsid w:val="00415164"/>
    <w:rsid w:val="004215E3"/>
    <w:rsid w:val="004223ED"/>
    <w:rsid w:val="0042349E"/>
    <w:rsid w:val="0042410F"/>
    <w:rsid w:val="00425BB5"/>
    <w:rsid w:val="004308EC"/>
    <w:rsid w:val="004319EC"/>
    <w:rsid w:val="00433181"/>
    <w:rsid w:val="00433D88"/>
    <w:rsid w:val="00436A12"/>
    <w:rsid w:val="004409E4"/>
    <w:rsid w:val="00443522"/>
    <w:rsid w:val="00446732"/>
    <w:rsid w:val="004532F4"/>
    <w:rsid w:val="0045550D"/>
    <w:rsid w:val="0045657B"/>
    <w:rsid w:val="0046001F"/>
    <w:rsid w:val="00465589"/>
    <w:rsid w:val="004703AC"/>
    <w:rsid w:val="0047144D"/>
    <w:rsid w:val="00471B13"/>
    <w:rsid w:val="00472F6C"/>
    <w:rsid w:val="00473FB7"/>
    <w:rsid w:val="00477B89"/>
    <w:rsid w:val="004833E0"/>
    <w:rsid w:val="00485137"/>
    <w:rsid w:val="00485C2A"/>
    <w:rsid w:val="00495680"/>
    <w:rsid w:val="00495A0C"/>
    <w:rsid w:val="004A54F9"/>
    <w:rsid w:val="004B43F3"/>
    <w:rsid w:val="004B4D08"/>
    <w:rsid w:val="004B57D4"/>
    <w:rsid w:val="004B75B3"/>
    <w:rsid w:val="004C59D5"/>
    <w:rsid w:val="004C5C32"/>
    <w:rsid w:val="004D0831"/>
    <w:rsid w:val="004D28B0"/>
    <w:rsid w:val="004D39D3"/>
    <w:rsid w:val="004D7951"/>
    <w:rsid w:val="004E38CE"/>
    <w:rsid w:val="004E4649"/>
    <w:rsid w:val="004E51C6"/>
    <w:rsid w:val="004F2A91"/>
    <w:rsid w:val="004F3039"/>
    <w:rsid w:val="004F45A5"/>
    <w:rsid w:val="004F4CC3"/>
    <w:rsid w:val="00503DB4"/>
    <w:rsid w:val="00507DD5"/>
    <w:rsid w:val="005128B0"/>
    <w:rsid w:val="00512CA5"/>
    <w:rsid w:val="0051701C"/>
    <w:rsid w:val="005176B4"/>
    <w:rsid w:val="00520C41"/>
    <w:rsid w:val="00521A77"/>
    <w:rsid w:val="00523C3D"/>
    <w:rsid w:val="0052581F"/>
    <w:rsid w:val="00527D49"/>
    <w:rsid w:val="00531B42"/>
    <w:rsid w:val="00532C29"/>
    <w:rsid w:val="005403C2"/>
    <w:rsid w:val="005415E1"/>
    <w:rsid w:val="005420AE"/>
    <w:rsid w:val="00542A43"/>
    <w:rsid w:val="00543C12"/>
    <w:rsid w:val="00550347"/>
    <w:rsid w:val="00551F02"/>
    <w:rsid w:val="00553CF8"/>
    <w:rsid w:val="005612E1"/>
    <w:rsid w:val="0056608F"/>
    <w:rsid w:val="00573DB5"/>
    <w:rsid w:val="00574CEF"/>
    <w:rsid w:val="00575848"/>
    <w:rsid w:val="00576E2E"/>
    <w:rsid w:val="0058027C"/>
    <w:rsid w:val="0058715B"/>
    <w:rsid w:val="0059133B"/>
    <w:rsid w:val="00591D0E"/>
    <w:rsid w:val="00592321"/>
    <w:rsid w:val="0059359E"/>
    <w:rsid w:val="005935F9"/>
    <w:rsid w:val="00593619"/>
    <w:rsid w:val="005A076C"/>
    <w:rsid w:val="005A0E10"/>
    <w:rsid w:val="005A18D1"/>
    <w:rsid w:val="005A1E24"/>
    <w:rsid w:val="005A2295"/>
    <w:rsid w:val="005A3CC6"/>
    <w:rsid w:val="005A4EE0"/>
    <w:rsid w:val="005B2D6C"/>
    <w:rsid w:val="005B34F2"/>
    <w:rsid w:val="005B385A"/>
    <w:rsid w:val="005B50AE"/>
    <w:rsid w:val="005B544E"/>
    <w:rsid w:val="005C3157"/>
    <w:rsid w:val="005C3A1D"/>
    <w:rsid w:val="005C4E33"/>
    <w:rsid w:val="005D390F"/>
    <w:rsid w:val="005D57FB"/>
    <w:rsid w:val="005E1E54"/>
    <w:rsid w:val="005E2FE2"/>
    <w:rsid w:val="005E410F"/>
    <w:rsid w:val="005E73E0"/>
    <w:rsid w:val="005E79C8"/>
    <w:rsid w:val="005F4B32"/>
    <w:rsid w:val="005F6FA1"/>
    <w:rsid w:val="00600B8C"/>
    <w:rsid w:val="00602F07"/>
    <w:rsid w:val="00607C03"/>
    <w:rsid w:val="00611189"/>
    <w:rsid w:val="00617225"/>
    <w:rsid w:val="00631564"/>
    <w:rsid w:val="00632E64"/>
    <w:rsid w:val="00634C27"/>
    <w:rsid w:val="00635EA5"/>
    <w:rsid w:val="00636B50"/>
    <w:rsid w:val="0064001F"/>
    <w:rsid w:val="00641A6C"/>
    <w:rsid w:val="00644BD1"/>
    <w:rsid w:val="0066072D"/>
    <w:rsid w:val="00661744"/>
    <w:rsid w:val="00665E46"/>
    <w:rsid w:val="0067132F"/>
    <w:rsid w:val="00674710"/>
    <w:rsid w:val="006828BA"/>
    <w:rsid w:val="00683313"/>
    <w:rsid w:val="00684924"/>
    <w:rsid w:val="00685A39"/>
    <w:rsid w:val="00697223"/>
    <w:rsid w:val="006A04EC"/>
    <w:rsid w:val="006A2744"/>
    <w:rsid w:val="006A3DFB"/>
    <w:rsid w:val="006A5591"/>
    <w:rsid w:val="006A69F9"/>
    <w:rsid w:val="006B0415"/>
    <w:rsid w:val="006B16D8"/>
    <w:rsid w:val="006B1B8E"/>
    <w:rsid w:val="006B7046"/>
    <w:rsid w:val="006C40BD"/>
    <w:rsid w:val="006C46D0"/>
    <w:rsid w:val="006D219B"/>
    <w:rsid w:val="006D2A99"/>
    <w:rsid w:val="006D2CF9"/>
    <w:rsid w:val="006D3FBF"/>
    <w:rsid w:val="006D51B0"/>
    <w:rsid w:val="006E0377"/>
    <w:rsid w:val="006E1F3A"/>
    <w:rsid w:val="006E27A5"/>
    <w:rsid w:val="006E30D9"/>
    <w:rsid w:val="006F2E31"/>
    <w:rsid w:val="006F3271"/>
    <w:rsid w:val="006F3588"/>
    <w:rsid w:val="006F36F7"/>
    <w:rsid w:val="006F5BE6"/>
    <w:rsid w:val="006F7781"/>
    <w:rsid w:val="00704910"/>
    <w:rsid w:val="00711552"/>
    <w:rsid w:val="00711914"/>
    <w:rsid w:val="00716F0F"/>
    <w:rsid w:val="00724E01"/>
    <w:rsid w:val="00725504"/>
    <w:rsid w:val="007346D7"/>
    <w:rsid w:val="007356F5"/>
    <w:rsid w:val="00735740"/>
    <w:rsid w:val="00740F86"/>
    <w:rsid w:val="0074163B"/>
    <w:rsid w:val="007425C8"/>
    <w:rsid w:val="007507CB"/>
    <w:rsid w:val="00755FC7"/>
    <w:rsid w:val="007600E1"/>
    <w:rsid w:val="00761BED"/>
    <w:rsid w:val="00761F4F"/>
    <w:rsid w:val="00770ACA"/>
    <w:rsid w:val="00773B07"/>
    <w:rsid w:val="00774917"/>
    <w:rsid w:val="00775DA3"/>
    <w:rsid w:val="0078291B"/>
    <w:rsid w:val="0078323A"/>
    <w:rsid w:val="0078640A"/>
    <w:rsid w:val="00786D84"/>
    <w:rsid w:val="00794CAE"/>
    <w:rsid w:val="00795909"/>
    <w:rsid w:val="007A02B1"/>
    <w:rsid w:val="007A3DB5"/>
    <w:rsid w:val="007A46C4"/>
    <w:rsid w:val="007B107A"/>
    <w:rsid w:val="007C1249"/>
    <w:rsid w:val="007D588F"/>
    <w:rsid w:val="007D5E57"/>
    <w:rsid w:val="007E0BD3"/>
    <w:rsid w:val="007E3DBF"/>
    <w:rsid w:val="007E59BB"/>
    <w:rsid w:val="007E5A77"/>
    <w:rsid w:val="007F116F"/>
    <w:rsid w:val="007F53F1"/>
    <w:rsid w:val="00800593"/>
    <w:rsid w:val="008014DC"/>
    <w:rsid w:val="0080275C"/>
    <w:rsid w:val="00802C02"/>
    <w:rsid w:val="008064BD"/>
    <w:rsid w:val="008131B0"/>
    <w:rsid w:val="00815A5E"/>
    <w:rsid w:val="0082097E"/>
    <w:rsid w:val="0082406B"/>
    <w:rsid w:val="00824DAB"/>
    <w:rsid w:val="00835A5F"/>
    <w:rsid w:val="00840B2F"/>
    <w:rsid w:val="0084167F"/>
    <w:rsid w:val="0084329B"/>
    <w:rsid w:val="008462AD"/>
    <w:rsid w:val="008475CB"/>
    <w:rsid w:val="00857162"/>
    <w:rsid w:val="0086342F"/>
    <w:rsid w:val="00870882"/>
    <w:rsid w:val="008714B1"/>
    <w:rsid w:val="00871BD6"/>
    <w:rsid w:val="008723DA"/>
    <w:rsid w:val="008767D3"/>
    <w:rsid w:val="00876B35"/>
    <w:rsid w:val="008824F1"/>
    <w:rsid w:val="00884BE6"/>
    <w:rsid w:val="00885CA7"/>
    <w:rsid w:val="00887471"/>
    <w:rsid w:val="00892634"/>
    <w:rsid w:val="00894DED"/>
    <w:rsid w:val="008964FB"/>
    <w:rsid w:val="008B034E"/>
    <w:rsid w:val="008B0A73"/>
    <w:rsid w:val="008B22C1"/>
    <w:rsid w:val="008B3AEA"/>
    <w:rsid w:val="008B5B90"/>
    <w:rsid w:val="008B60DB"/>
    <w:rsid w:val="008B6692"/>
    <w:rsid w:val="008C1E37"/>
    <w:rsid w:val="008C7F07"/>
    <w:rsid w:val="008D0142"/>
    <w:rsid w:val="008D314B"/>
    <w:rsid w:val="008D581A"/>
    <w:rsid w:val="008E0E15"/>
    <w:rsid w:val="008E4177"/>
    <w:rsid w:val="008F22F9"/>
    <w:rsid w:val="008F4ADA"/>
    <w:rsid w:val="008F5151"/>
    <w:rsid w:val="00900FDB"/>
    <w:rsid w:val="0090237A"/>
    <w:rsid w:val="00903A9F"/>
    <w:rsid w:val="00904475"/>
    <w:rsid w:val="009069B7"/>
    <w:rsid w:val="009130DF"/>
    <w:rsid w:val="009133CD"/>
    <w:rsid w:val="00915FAA"/>
    <w:rsid w:val="00916B28"/>
    <w:rsid w:val="00916C46"/>
    <w:rsid w:val="00923C5F"/>
    <w:rsid w:val="00931AC9"/>
    <w:rsid w:val="00932201"/>
    <w:rsid w:val="00942A85"/>
    <w:rsid w:val="00946CD9"/>
    <w:rsid w:val="009473F2"/>
    <w:rsid w:val="00952F97"/>
    <w:rsid w:val="00954429"/>
    <w:rsid w:val="00974A49"/>
    <w:rsid w:val="009755B4"/>
    <w:rsid w:val="009775D6"/>
    <w:rsid w:val="00980039"/>
    <w:rsid w:val="00980400"/>
    <w:rsid w:val="0098103E"/>
    <w:rsid w:val="0098517B"/>
    <w:rsid w:val="009901FA"/>
    <w:rsid w:val="009905FB"/>
    <w:rsid w:val="009922C3"/>
    <w:rsid w:val="0099652F"/>
    <w:rsid w:val="009A2221"/>
    <w:rsid w:val="009A2B16"/>
    <w:rsid w:val="009A4B83"/>
    <w:rsid w:val="009B066F"/>
    <w:rsid w:val="009B0CD9"/>
    <w:rsid w:val="009C51DF"/>
    <w:rsid w:val="009C6AA3"/>
    <w:rsid w:val="009D3236"/>
    <w:rsid w:val="009D55B6"/>
    <w:rsid w:val="009E0810"/>
    <w:rsid w:val="009E17C7"/>
    <w:rsid w:val="009E3997"/>
    <w:rsid w:val="009E5A22"/>
    <w:rsid w:val="009F0294"/>
    <w:rsid w:val="009F3956"/>
    <w:rsid w:val="009F63C8"/>
    <w:rsid w:val="00A00B57"/>
    <w:rsid w:val="00A063D4"/>
    <w:rsid w:val="00A22971"/>
    <w:rsid w:val="00A2703F"/>
    <w:rsid w:val="00A32B53"/>
    <w:rsid w:val="00A36D78"/>
    <w:rsid w:val="00A4246E"/>
    <w:rsid w:val="00A424FF"/>
    <w:rsid w:val="00A43B5B"/>
    <w:rsid w:val="00A46BE7"/>
    <w:rsid w:val="00A5347A"/>
    <w:rsid w:val="00A56A98"/>
    <w:rsid w:val="00A61D8D"/>
    <w:rsid w:val="00A66B6B"/>
    <w:rsid w:val="00A74BD7"/>
    <w:rsid w:val="00A7546C"/>
    <w:rsid w:val="00A77C3B"/>
    <w:rsid w:val="00A85774"/>
    <w:rsid w:val="00A8745E"/>
    <w:rsid w:val="00A90E7A"/>
    <w:rsid w:val="00A94A43"/>
    <w:rsid w:val="00A951C0"/>
    <w:rsid w:val="00AA016E"/>
    <w:rsid w:val="00AA065A"/>
    <w:rsid w:val="00AB11A2"/>
    <w:rsid w:val="00AC197F"/>
    <w:rsid w:val="00AC27CE"/>
    <w:rsid w:val="00AC4FC6"/>
    <w:rsid w:val="00AC65E3"/>
    <w:rsid w:val="00AD0296"/>
    <w:rsid w:val="00AD4AF1"/>
    <w:rsid w:val="00AD58C2"/>
    <w:rsid w:val="00AD6BCD"/>
    <w:rsid w:val="00AE2CAD"/>
    <w:rsid w:val="00AE3A4D"/>
    <w:rsid w:val="00AE56A7"/>
    <w:rsid w:val="00AE60F3"/>
    <w:rsid w:val="00AF21BE"/>
    <w:rsid w:val="00AF245B"/>
    <w:rsid w:val="00AF437B"/>
    <w:rsid w:val="00AF7AB2"/>
    <w:rsid w:val="00B1331F"/>
    <w:rsid w:val="00B13C19"/>
    <w:rsid w:val="00B15C8D"/>
    <w:rsid w:val="00B15D9B"/>
    <w:rsid w:val="00B23798"/>
    <w:rsid w:val="00B26DC1"/>
    <w:rsid w:val="00B279C0"/>
    <w:rsid w:val="00B32075"/>
    <w:rsid w:val="00B32D69"/>
    <w:rsid w:val="00B364DD"/>
    <w:rsid w:val="00B42C23"/>
    <w:rsid w:val="00B447E8"/>
    <w:rsid w:val="00B4541F"/>
    <w:rsid w:val="00B4695F"/>
    <w:rsid w:val="00B4766F"/>
    <w:rsid w:val="00B50B8F"/>
    <w:rsid w:val="00B50F13"/>
    <w:rsid w:val="00B61825"/>
    <w:rsid w:val="00B70FE9"/>
    <w:rsid w:val="00B71A54"/>
    <w:rsid w:val="00B77A83"/>
    <w:rsid w:val="00B832BC"/>
    <w:rsid w:val="00B83BAF"/>
    <w:rsid w:val="00B840E5"/>
    <w:rsid w:val="00B91FFA"/>
    <w:rsid w:val="00B92469"/>
    <w:rsid w:val="00BA3E1C"/>
    <w:rsid w:val="00BA719A"/>
    <w:rsid w:val="00BB0793"/>
    <w:rsid w:val="00BB1543"/>
    <w:rsid w:val="00BC268C"/>
    <w:rsid w:val="00BC411B"/>
    <w:rsid w:val="00BC471F"/>
    <w:rsid w:val="00BC4F0E"/>
    <w:rsid w:val="00BD2C1C"/>
    <w:rsid w:val="00BE2C66"/>
    <w:rsid w:val="00BE40C4"/>
    <w:rsid w:val="00BE427C"/>
    <w:rsid w:val="00BF4446"/>
    <w:rsid w:val="00BF725E"/>
    <w:rsid w:val="00C01CC2"/>
    <w:rsid w:val="00C02787"/>
    <w:rsid w:val="00C03430"/>
    <w:rsid w:val="00C0601C"/>
    <w:rsid w:val="00C06699"/>
    <w:rsid w:val="00C16666"/>
    <w:rsid w:val="00C17FA9"/>
    <w:rsid w:val="00C20DFE"/>
    <w:rsid w:val="00C22037"/>
    <w:rsid w:val="00C23B8A"/>
    <w:rsid w:val="00C26550"/>
    <w:rsid w:val="00C32307"/>
    <w:rsid w:val="00C37834"/>
    <w:rsid w:val="00C46FA5"/>
    <w:rsid w:val="00C4732A"/>
    <w:rsid w:val="00C507F0"/>
    <w:rsid w:val="00C5453A"/>
    <w:rsid w:val="00C57AE1"/>
    <w:rsid w:val="00C6074B"/>
    <w:rsid w:val="00C61815"/>
    <w:rsid w:val="00C733C4"/>
    <w:rsid w:val="00C75F75"/>
    <w:rsid w:val="00C80178"/>
    <w:rsid w:val="00C80AA2"/>
    <w:rsid w:val="00C8121D"/>
    <w:rsid w:val="00C83556"/>
    <w:rsid w:val="00C851CA"/>
    <w:rsid w:val="00C8788A"/>
    <w:rsid w:val="00C905C9"/>
    <w:rsid w:val="00C90C3A"/>
    <w:rsid w:val="00C91651"/>
    <w:rsid w:val="00C91EFA"/>
    <w:rsid w:val="00C95119"/>
    <w:rsid w:val="00CA0F16"/>
    <w:rsid w:val="00CA2A71"/>
    <w:rsid w:val="00CA3FF5"/>
    <w:rsid w:val="00CA4953"/>
    <w:rsid w:val="00CA64BA"/>
    <w:rsid w:val="00CA70DB"/>
    <w:rsid w:val="00CB00C6"/>
    <w:rsid w:val="00CB1204"/>
    <w:rsid w:val="00CB703C"/>
    <w:rsid w:val="00CB7D82"/>
    <w:rsid w:val="00CC0F9C"/>
    <w:rsid w:val="00CC269C"/>
    <w:rsid w:val="00CC546F"/>
    <w:rsid w:val="00CD142A"/>
    <w:rsid w:val="00CD1832"/>
    <w:rsid w:val="00CD18DD"/>
    <w:rsid w:val="00CD7A8B"/>
    <w:rsid w:val="00CE3104"/>
    <w:rsid w:val="00CE34B4"/>
    <w:rsid w:val="00CF6B5F"/>
    <w:rsid w:val="00D051AB"/>
    <w:rsid w:val="00D0705C"/>
    <w:rsid w:val="00D140F2"/>
    <w:rsid w:val="00D17AA4"/>
    <w:rsid w:val="00D20144"/>
    <w:rsid w:val="00D22F93"/>
    <w:rsid w:val="00D25660"/>
    <w:rsid w:val="00D268D9"/>
    <w:rsid w:val="00D324B3"/>
    <w:rsid w:val="00D34C2D"/>
    <w:rsid w:val="00D46348"/>
    <w:rsid w:val="00D6053F"/>
    <w:rsid w:val="00D63D84"/>
    <w:rsid w:val="00D67A03"/>
    <w:rsid w:val="00D722D2"/>
    <w:rsid w:val="00D722D9"/>
    <w:rsid w:val="00D744CB"/>
    <w:rsid w:val="00D748E6"/>
    <w:rsid w:val="00D855EE"/>
    <w:rsid w:val="00DA3DEB"/>
    <w:rsid w:val="00DA5205"/>
    <w:rsid w:val="00DB08A3"/>
    <w:rsid w:val="00DB375D"/>
    <w:rsid w:val="00DC5B72"/>
    <w:rsid w:val="00DC5F7E"/>
    <w:rsid w:val="00DC625A"/>
    <w:rsid w:val="00DC7234"/>
    <w:rsid w:val="00DC7547"/>
    <w:rsid w:val="00DD2838"/>
    <w:rsid w:val="00DE096F"/>
    <w:rsid w:val="00DE19DC"/>
    <w:rsid w:val="00DE299E"/>
    <w:rsid w:val="00DF035E"/>
    <w:rsid w:val="00DF5E21"/>
    <w:rsid w:val="00E0138C"/>
    <w:rsid w:val="00E02629"/>
    <w:rsid w:val="00E04C11"/>
    <w:rsid w:val="00E13EA4"/>
    <w:rsid w:val="00E15ACA"/>
    <w:rsid w:val="00E15C5C"/>
    <w:rsid w:val="00E17CF8"/>
    <w:rsid w:val="00E2081F"/>
    <w:rsid w:val="00E32489"/>
    <w:rsid w:val="00E364E1"/>
    <w:rsid w:val="00E414D8"/>
    <w:rsid w:val="00E454A6"/>
    <w:rsid w:val="00E46CD9"/>
    <w:rsid w:val="00E603A6"/>
    <w:rsid w:val="00E606E4"/>
    <w:rsid w:val="00E618E0"/>
    <w:rsid w:val="00E62A2A"/>
    <w:rsid w:val="00E64A8D"/>
    <w:rsid w:val="00E71A29"/>
    <w:rsid w:val="00E74904"/>
    <w:rsid w:val="00E74A13"/>
    <w:rsid w:val="00E84091"/>
    <w:rsid w:val="00E8532C"/>
    <w:rsid w:val="00E86A2B"/>
    <w:rsid w:val="00E9436C"/>
    <w:rsid w:val="00E9563E"/>
    <w:rsid w:val="00EA072A"/>
    <w:rsid w:val="00EA1AF3"/>
    <w:rsid w:val="00EA26EE"/>
    <w:rsid w:val="00EA7D87"/>
    <w:rsid w:val="00EB1503"/>
    <w:rsid w:val="00EB4511"/>
    <w:rsid w:val="00EB70D7"/>
    <w:rsid w:val="00EB7D8D"/>
    <w:rsid w:val="00EC0C37"/>
    <w:rsid w:val="00EC365B"/>
    <w:rsid w:val="00EC3912"/>
    <w:rsid w:val="00EC446C"/>
    <w:rsid w:val="00EC6DB4"/>
    <w:rsid w:val="00EC7B2C"/>
    <w:rsid w:val="00ED4C06"/>
    <w:rsid w:val="00ED587E"/>
    <w:rsid w:val="00ED6500"/>
    <w:rsid w:val="00ED6E6F"/>
    <w:rsid w:val="00ED7CF4"/>
    <w:rsid w:val="00EE6F03"/>
    <w:rsid w:val="00EF2C72"/>
    <w:rsid w:val="00EF4E26"/>
    <w:rsid w:val="00EF5857"/>
    <w:rsid w:val="00F1066F"/>
    <w:rsid w:val="00F12934"/>
    <w:rsid w:val="00F12DF8"/>
    <w:rsid w:val="00F21E8D"/>
    <w:rsid w:val="00F2264F"/>
    <w:rsid w:val="00F263BD"/>
    <w:rsid w:val="00F2759A"/>
    <w:rsid w:val="00F27732"/>
    <w:rsid w:val="00F303DF"/>
    <w:rsid w:val="00F34E04"/>
    <w:rsid w:val="00F356F7"/>
    <w:rsid w:val="00F36293"/>
    <w:rsid w:val="00F36740"/>
    <w:rsid w:val="00F404C8"/>
    <w:rsid w:val="00F412E6"/>
    <w:rsid w:val="00F42414"/>
    <w:rsid w:val="00F46FC7"/>
    <w:rsid w:val="00F61917"/>
    <w:rsid w:val="00F64B3D"/>
    <w:rsid w:val="00F66487"/>
    <w:rsid w:val="00F67601"/>
    <w:rsid w:val="00F70A68"/>
    <w:rsid w:val="00F755FA"/>
    <w:rsid w:val="00F81E58"/>
    <w:rsid w:val="00F8404D"/>
    <w:rsid w:val="00F859CD"/>
    <w:rsid w:val="00F904C8"/>
    <w:rsid w:val="00F9261B"/>
    <w:rsid w:val="00F93976"/>
    <w:rsid w:val="00FA00A6"/>
    <w:rsid w:val="00FA1FAF"/>
    <w:rsid w:val="00FA2255"/>
    <w:rsid w:val="00FA599D"/>
    <w:rsid w:val="00FB5C9F"/>
    <w:rsid w:val="00FC348F"/>
    <w:rsid w:val="00FC528E"/>
    <w:rsid w:val="00FC687C"/>
    <w:rsid w:val="00FD0044"/>
    <w:rsid w:val="00FD07E1"/>
    <w:rsid w:val="00FD17E1"/>
    <w:rsid w:val="00FD20D3"/>
    <w:rsid w:val="00FD7112"/>
    <w:rsid w:val="00FD77E4"/>
    <w:rsid w:val="00FE030D"/>
    <w:rsid w:val="00FE22DE"/>
    <w:rsid w:val="00FE6C22"/>
    <w:rsid w:val="00FF1302"/>
    <w:rsid w:val="00FF433C"/>
    <w:rsid w:val="00FF7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0E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28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2C29"/>
  </w:style>
  <w:style w:type="paragraph" w:styleId="ListParagraph">
    <w:name w:val="List Paragraph"/>
    <w:basedOn w:val="Normal"/>
    <w:uiPriority w:val="34"/>
    <w:qFormat/>
    <w:rsid w:val="00046973"/>
    <w:pPr>
      <w:ind w:left="720"/>
      <w:contextualSpacing/>
    </w:pPr>
    <w:rPr>
      <w:rFonts w:asciiTheme="minorHAnsi" w:hAnsiTheme="minorHAnsi" w:cstheme="minorBidi"/>
    </w:rPr>
  </w:style>
  <w:style w:type="character" w:styleId="Hyperlink">
    <w:name w:val="Hyperlink"/>
    <w:basedOn w:val="DefaultParagraphFont"/>
    <w:uiPriority w:val="99"/>
    <w:unhideWhenUsed/>
    <w:rsid w:val="00632E64"/>
    <w:rPr>
      <w:color w:val="0000FF"/>
      <w:u w:val="single"/>
    </w:rPr>
  </w:style>
  <w:style w:type="character" w:customStyle="1" w:styleId="given-names">
    <w:name w:val="given-names"/>
    <w:basedOn w:val="DefaultParagraphFont"/>
    <w:rsid w:val="007D588F"/>
  </w:style>
  <w:style w:type="character" w:customStyle="1" w:styleId="surname">
    <w:name w:val="surname"/>
    <w:basedOn w:val="DefaultParagraphFont"/>
    <w:rsid w:val="007D588F"/>
  </w:style>
  <w:style w:type="character" w:customStyle="1" w:styleId="year">
    <w:name w:val="year"/>
    <w:basedOn w:val="DefaultParagraphFont"/>
    <w:rsid w:val="007D588F"/>
  </w:style>
  <w:style w:type="character" w:customStyle="1" w:styleId="article-title">
    <w:name w:val="article-title"/>
    <w:basedOn w:val="DefaultParagraphFont"/>
    <w:rsid w:val="007D588F"/>
  </w:style>
  <w:style w:type="character" w:customStyle="1" w:styleId="source">
    <w:name w:val="source"/>
    <w:basedOn w:val="DefaultParagraphFont"/>
    <w:rsid w:val="007D588F"/>
  </w:style>
  <w:style w:type="character" w:customStyle="1" w:styleId="volume">
    <w:name w:val="volume"/>
    <w:basedOn w:val="DefaultParagraphFont"/>
    <w:rsid w:val="007D588F"/>
  </w:style>
  <w:style w:type="character" w:customStyle="1" w:styleId="fpage">
    <w:name w:val="fpage"/>
    <w:basedOn w:val="DefaultParagraphFont"/>
    <w:rsid w:val="007D588F"/>
  </w:style>
  <w:style w:type="character" w:customStyle="1" w:styleId="lpage">
    <w:name w:val="lpage"/>
    <w:basedOn w:val="DefaultParagraphFont"/>
    <w:rsid w:val="007D588F"/>
  </w:style>
  <w:style w:type="character" w:customStyle="1" w:styleId="publisher-loc">
    <w:name w:val="publisher-loc"/>
    <w:basedOn w:val="DefaultParagraphFont"/>
    <w:rsid w:val="00010B8E"/>
  </w:style>
  <w:style w:type="character" w:customStyle="1" w:styleId="publisher-name">
    <w:name w:val="publisher-name"/>
    <w:basedOn w:val="DefaultParagraphFont"/>
    <w:rsid w:val="00010B8E"/>
  </w:style>
  <w:style w:type="paragraph" w:styleId="FootnoteText">
    <w:name w:val="footnote text"/>
    <w:basedOn w:val="Normal"/>
    <w:link w:val="FootnoteTextChar"/>
    <w:uiPriority w:val="99"/>
    <w:unhideWhenUsed/>
    <w:rsid w:val="00232E28"/>
    <w:rPr>
      <w:rFonts w:asciiTheme="minorHAnsi" w:hAnsiTheme="minorHAnsi" w:cstheme="minorBidi"/>
    </w:rPr>
  </w:style>
  <w:style w:type="character" w:customStyle="1" w:styleId="FootnoteTextChar">
    <w:name w:val="Footnote Text Char"/>
    <w:basedOn w:val="DefaultParagraphFont"/>
    <w:link w:val="FootnoteText"/>
    <w:uiPriority w:val="99"/>
    <w:rsid w:val="00232E28"/>
  </w:style>
  <w:style w:type="character" w:styleId="FootnoteReference">
    <w:name w:val="footnote reference"/>
    <w:basedOn w:val="DefaultParagraphFont"/>
    <w:uiPriority w:val="99"/>
    <w:unhideWhenUsed/>
    <w:rsid w:val="00232E28"/>
    <w:rPr>
      <w:vertAlign w:val="superscript"/>
    </w:rPr>
  </w:style>
  <w:style w:type="character" w:styleId="PlaceholderText">
    <w:name w:val="Placeholder Text"/>
    <w:basedOn w:val="DefaultParagraphFont"/>
    <w:uiPriority w:val="99"/>
    <w:semiHidden/>
    <w:rsid w:val="00232E28"/>
    <w:rPr>
      <w:color w:val="808080"/>
    </w:rPr>
  </w:style>
  <w:style w:type="character" w:styleId="CommentReference">
    <w:name w:val="annotation reference"/>
    <w:basedOn w:val="DefaultParagraphFont"/>
    <w:uiPriority w:val="99"/>
    <w:semiHidden/>
    <w:unhideWhenUsed/>
    <w:rsid w:val="00C851CA"/>
    <w:rPr>
      <w:sz w:val="18"/>
      <w:szCs w:val="18"/>
    </w:rPr>
  </w:style>
  <w:style w:type="paragraph" w:styleId="CommentText">
    <w:name w:val="annotation text"/>
    <w:basedOn w:val="Normal"/>
    <w:link w:val="CommentTextChar"/>
    <w:uiPriority w:val="99"/>
    <w:semiHidden/>
    <w:unhideWhenUsed/>
    <w:rsid w:val="00C851CA"/>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C851CA"/>
    <w:rPr>
      <w:rFonts w:eastAsiaTheme="minorEastAsia"/>
    </w:rPr>
  </w:style>
  <w:style w:type="paragraph" w:styleId="Caption">
    <w:name w:val="caption"/>
    <w:basedOn w:val="Normal"/>
    <w:next w:val="Normal"/>
    <w:uiPriority w:val="35"/>
    <w:unhideWhenUsed/>
    <w:qFormat/>
    <w:rsid w:val="00C851CA"/>
    <w:pPr>
      <w:spacing w:after="200"/>
    </w:pPr>
    <w:rPr>
      <w:rFonts w:asciiTheme="minorHAnsi" w:eastAsiaTheme="minorEastAsia"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C851CA"/>
    <w:rPr>
      <w:sz w:val="18"/>
      <w:szCs w:val="18"/>
    </w:rPr>
  </w:style>
  <w:style w:type="character" w:customStyle="1" w:styleId="BalloonTextChar">
    <w:name w:val="Balloon Text Char"/>
    <w:basedOn w:val="DefaultParagraphFont"/>
    <w:link w:val="BalloonText"/>
    <w:uiPriority w:val="99"/>
    <w:semiHidden/>
    <w:rsid w:val="00C851C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40B2F"/>
    <w:rPr>
      <w:rFonts w:ascii="Times New Roman" w:eastAsiaTheme="minorHAnsi" w:hAnsi="Times New Roman" w:cs="Times New Roman"/>
      <w:b/>
      <w:bCs/>
      <w:sz w:val="20"/>
      <w:szCs w:val="20"/>
    </w:rPr>
  </w:style>
  <w:style w:type="character" w:customStyle="1" w:styleId="CommentSubjectChar">
    <w:name w:val="Comment Subject Char"/>
    <w:basedOn w:val="CommentTextChar"/>
    <w:link w:val="CommentSubject"/>
    <w:uiPriority w:val="99"/>
    <w:semiHidden/>
    <w:rsid w:val="00840B2F"/>
    <w:rPr>
      <w:rFonts w:ascii="Times New Roman" w:eastAsiaTheme="minorEastAsia" w:hAnsi="Times New Roman" w:cs="Times New Roman"/>
      <w:b/>
      <w:bCs/>
      <w:sz w:val="20"/>
      <w:szCs w:val="20"/>
    </w:rPr>
  </w:style>
  <w:style w:type="character" w:customStyle="1" w:styleId="ref-title">
    <w:name w:val="ref-title"/>
    <w:basedOn w:val="DefaultParagraphFont"/>
    <w:rsid w:val="00085166"/>
  </w:style>
  <w:style w:type="character" w:customStyle="1" w:styleId="ref-journal">
    <w:name w:val="ref-journal"/>
    <w:basedOn w:val="DefaultParagraphFont"/>
    <w:rsid w:val="00085166"/>
  </w:style>
  <w:style w:type="character" w:customStyle="1" w:styleId="ref-vol">
    <w:name w:val="ref-vol"/>
    <w:basedOn w:val="DefaultParagraphFont"/>
    <w:rsid w:val="00085166"/>
  </w:style>
  <w:style w:type="paragraph" w:styleId="Header">
    <w:name w:val="header"/>
    <w:basedOn w:val="Normal"/>
    <w:link w:val="HeaderChar"/>
    <w:uiPriority w:val="99"/>
    <w:unhideWhenUsed/>
    <w:rsid w:val="0029597F"/>
    <w:pPr>
      <w:tabs>
        <w:tab w:val="center" w:pos="4680"/>
        <w:tab w:val="right" w:pos="9360"/>
      </w:tabs>
    </w:pPr>
  </w:style>
  <w:style w:type="character" w:customStyle="1" w:styleId="HeaderChar">
    <w:name w:val="Header Char"/>
    <w:basedOn w:val="DefaultParagraphFont"/>
    <w:link w:val="Header"/>
    <w:uiPriority w:val="99"/>
    <w:rsid w:val="0029597F"/>
    <w:rPr>
      <w:rFonts w:ascii="Times New Roman" w:hAnsi="Times New Roman" w:cs="Times New Roman"/>
    </w:rPr>
  </w:style>
  <w:style w:type="paragraph" w:styleId="Footer">
    <w:name w:val="footer"/>
    <w:basedOn w:val="Normal"/>
    <w:link w:val="FooterChar"/>
    <w:uiPriority w:val="99"/>
    <w:unhideWhenUsed/>
    <w:rsid w:val="0029597F"/>
    <w:pPr>
      <w:tabs>
        <w:tab w:val="center" w:pos="4680"/>
        <w:tab w:val="right" w:pos="9360"/>
      </w:tabs>
    </w:pPr>
  </w:style>
  <w:style w:type="character" w:customStyle="1" w:styleId="FooterChar">
    <w:name w:val="Footer Char"/>
    <w:basedOn w:val="DefaultParagraphFont"/>
    <w:link w:val="Footer"/>
    <w:uiPriority w:val="99"/>
    <w:rsid w:val="0029597F"/>
    <w:rPr>
      <w:rFonts w:ascii="Times New Roman" w:hAnsi="Times New Roman" w:cs="Times New Roman"/>
    </w:rPr>
  </w:style>
  <w:style w:type="character" w:styleId="PageNumber">
    <w:name w:val="page number"/>
    <w:basedOn w:val="DefaultParagraphFont"/>
    <w:uiPriority w:val="99"/>
    <w:semiHidden/>
    <w:unhideWhenUsed/>
    <w:rsid w:val="0029597F"/>
  </w:style>
  <w:style w:type="character" w:styleId="Strong">
    <w:name w:val="Strong"/>
    <w:basedOn w:val="DefaultParagraphFont"/>
    <w:uiPriority w:val="22"/>
    <w:qFormat/>
    <w:rsid w:val="00824DAB"/>
    <w:rPr>
      <w:b/>
      <w:bCs/>
    </w:rPr>
  </w:style>
  <w:style w:type="paragraph" w:customStyle="1" w:styleId="p">
    <w:name w:val="p"/>
    <w:basedOn w:val="Normal"/>
    <w:rsid w:val="005E410F"/>
    <w:pPr>
      <w:spacing w:before="100" w:beforeAutospacing="1" w:after="100" w:afterAutospacing="1"/>
    </w:pPr>
  </w:style>
  <w:style w:type="character" w:customStyle="1" w:styleId="fulltext-it">
    <w:name w:val="fulltext-it"/>
    <w:basedOn w:val="DefaultParagraphFont"/>
    <w:rsid w:val="00641A6C"/>
  </w:style>
  <w:style w:type="paragraph" w:styleId="NormalWeb">
    <w:name w:val="Normal (Web)"/>
    <w:basedOn w:val="Normal"/>
    <w:uiPriority w:val="99"/>
    <w:semiHidden/>
    <w:unhideWhenUsed/>
    <w:rsid w:val="001247E2"/>
    <w:pPr>
      <w:spacing w:before="100" w:beforeAutospacing="1" w:after="100" w:afterAutospacing="1"/>
    </w:pPr>
  </w:style>
  <w:style w:type="paragraph" w:customStyle="1" w:styleId="svarticle">
    <w:name w:val="svarticle"/>
    <w:basedOn w:val="Normal"/>
    <w:rsid w:val="008475CB"/>
    <w:pPr>
      <w:spacing w:before="100" w:beforeAutospacing="1" w:after="100" w:afterAutospacing="1"/>
    </w:pPr>
  </w:style>
  <w:style w:type="table" w:styleId="TableGrid">
    <w:name w:val="Table Grid"/>
    <w:basedOn w:val="TableNormal"/>
    <w:uiPriority w:val="39"/>
    <w:rsid w:val="006315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l">
    <w:name w:val="il"/>
    <w:basedOn w:val="DefaultParagraphFont"/>
    <w:rsid w:val="00B32075"/>
  </w:style>
  <w:style w:type="character" w:customStyle="1" w:styleId="tx">
    <w:name w:val="tx"/>
    <w:basedOn w:val="DefaultParagraphFont"/>
    <w:rsid w:val="00AC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1262">
      <w:bodyDiv w:val="1"/>
      <w:marLeft w:val="0"/>
      <w:marRight w:val="0"/>
      <w:marTop w:val="0"/>
      <w:marBottom w:val="0"/>
      <w:divBdr>
        <w:top w:val="none" w:sz="0" w:space="0" w:color="auto"/>
        <w:left w:val="none" w:sz="0" w:space="0" w:color="auto"/>
        <w:bottom w:val="none" w:sz="0" w:space="0" w:color="auto"/>
        <w:right w:val="none" w:sz="0" w:space="0" w:color="auto"/>
      </w:divBdr>
    </w:div>
    <w:div w:id="44137393">
      <w:bodyDiv w:val="1"/>
      <w:marLeft w:val="0"/>
      <w:marRight w:val="0"/>
      <w:marTop w:val="0"/>
      <w:marBottom w:val="0"/>
      <w:divBdr>
        <w:top w:val="none" w:sz="0" w:space="0" w:color="auto"/>
        <w:left w:val="none" w:sz="0" w:space="0" w:color="auto"/>
        <w:bottom w:val="none" w:sz="0" w:space="0" w:color="auto"/>
        <w:right w:val="none" w:sz="0" w:space="0" w:color="auto"/>
      </w:divBdr>
    </w:div>
    <w:div w:id="71700310">
      <w:bodyDiv w:val="1"/>
      <w:marLeft w:val="0"/>
      <w:marRight w:val="0"/>
      <w:marTop w:val="0"/>
      <w:marBottom w:val="0"/>
      <w:divBdr>
        <w:top w:val="none" w:sz="0" w:space="0" w:color="auto"/>
        <w:left w:val="none" w:sz="0" w:space="0" w:color="auto"/>
        <w:bottom w:val="none" w:sz="0" w:space="0" w:color="auto"/>
        <w:right w:val="none" w:sz="0" w:space="0" w:color="auto"/>
      </w:divBdr>
    </w:div>
    <w:div w:id="121268834">
      <w:bodyDiv w:val="1"/>
      <w:marLeft w:val="0"/>
      <w:marRight w:val="0"/>
      <w:marTop w:val="0"/>
      <w:marBottom w:val="0"/>
      <w:divBdr>
        <w:top w:val="none" w:sz="0" w:space="0" w:color="auto"/>
        <w:left w:val="none" w:sz="0" w:space="0" w:color="auto"/>
        <w:bottom w:val="none" w:sz="0" w:space="0" w:color="auto"/>
        <w:right w:val="none" w:sz="0" w:space="0" w:color="auto"/>
      </w:divBdr>
    </w:div>
    <w:div w:id="179054839">
      <w:bodyDiv w:val="1"/>
      <w:marLeft w:val="0"/>
      <w:marRight w:val="0"/>
      <w:marTop w:val="0"/>
      <w:marBottom w:val="0"/>
      <w:divBdr>
        <w:top w:val="none" w:sz="0" w:space="0" w:color="auto"/>
        <w:left w:val="none" w:sz="0" w:space="0" w:color="auto"/>
        <w:bottom w:val="none" w:sz="0" w:space="0" w:color="auto"/>
        <w:right w:val="none" w:sz="0" w:space="0" w:color="auto"/>
      </w:divBdr>
    </w:div>
    <w:div w:id="225921305">
      <w:bodyDiv w:val="1"/>
      <w:marLeft w:val="0"/>
      <w:marRight w:val="0"/>
      <w:marTop w:val="0"/>
      <w:marBottom w:val="0"/>
      <w:divBdr>
        <w:top w:val="none" w:sz="0" w:space="0" w:color="auto"/>
        <w:left w:val="none" w:sz="0" w:space="0" w:color="auto"/>
        <w:bottom w:val="none" w:sz="0" w:space="0" w:color="auto"/>
        <w:right w:val="none" w:sz="0" w:space="0" w:color="auto"/>
      </w:divBdr>
    </w:div>
    <w:div w:id="232011360">
      <w:bodyDiv w:val="1"/>
      <w:marLeft w:val="0"/>
      <w:marRight w:val="0"/>
      <w:marTop w:val="0"/>
      <w:marBottom w:val="0"/>
      <w:divBdr>
        <w:top w:val="none" w:sz="0" w:space="0" w:color="auto"/>
        <w:left w:val="none" w:sz="0" w:space="0" w:color="auto"/>
        <w:bottom w:val="none" w:sz="0" w:space="0" w:color="auto"/>
        <w:right w:val="none" w:sz="0" w:space="0" w:color="auto"/>
      </w:divBdr>
    </w:div>
    <w:div w:id="240070564">
      <w:bodyDiv w:val="1"/>
      <w:marLeft w:val="0"/>
      <w:marRight w:val="0"/>
      <w:marTop w:val="0"/>
      <w:marBottom w:val="0"/>
      <w:divBdr>
        <w:top w:val="none" w:sz="0" w:space="0" w:color="auto"/>
        <w:left w:val="none" w:sz="0" w:space="0" w:color="auto"/>
        <w:bottom w:val="none" w:sz="0" w:space="0" w:color="auto"/>
        <w:right w:val="none" w:sz="0" w:space="0" w:color="auto"/>
      </w:divBdr>
    </w:div>
    <w:div w:id="243610730">
      <w:bodyDiv w:val="1"/>
      <w:marLeft w:val="0"/>
      <w:marRight w:val="0"/>
      <w:marTop w:val="0"/>
      <w:marBottom w:val="0"/>
      <w:divBdr>
        <w:top w:val="none" w:sz="0" w:space="0" w:color="auto"/>
        <w:left w:val="none" w:sz="0" w:space="0" w:color="auto"/>
        <w:bottom w:val="none" w:sz="0" w:space="0" w:color="auto"/>
        <w:right w:val="none" w:sz="0" w:space="0" w:color="auto"/>
      </w:divBdr>
    </w:div>
    <w:div w:id="266042081">
      <w:bodyDiv w:val="1"/>
      <w:marLeft w:val="0"/>
      <w:marRight w:val="0"/>
      <w:marTop w:val="0"/>
      <w:marBottom w:val="0"/>
      <w:divBdr>
        <w:top w:val="none" w:sz="0" w:space="0" w:color="auto"/>
        <w:left w:val="none" w:sz="0" w:space="0" w:color="auto"/>
        <w:bottom w:val="none" w:sz="0" w:space="0" w:color="auto"/>
        <w:right w:val="none" w:sz="0" w:space="0" w:color="auto"/>
      </w:divBdr>
    </w:div>
    <w:div w:id="284508982">
      <w:bodyDiv w:val="1"/>
      <w:marLeft w:val="0"/>
      <w:marRight w:val="0"/>
      <w:marTop w:val="0"/>
      <w:marBottom w:val="0"/>
      <w:divBdr>
        <w:top w:val="none" w:sz="0" w:space="0" w:color="auto"/>
        <w:left w:val="none" w:sz="0" w:space="0" w:color="auto"/>
        <w:bottom w:val="none" w:sz="0" w:space="0" w:color="auto"/>
        <w:right w:val="none" w:sz="0" w:space="0" w:color="auto"/>
      </w:divBdr>
    </w:div>
    <w:div w:id="286476759">
      <w:bodyDiv w:val="1"/>
      <w:marLeft w:val="0"/>
      <w:marRight w:val="0"/>
      <w:marTop w:val="0"/>
      <w:marBottom w:val="0"/>
      <w:divBdr>
        <w:top w:val="none" w:sz="0" w:space="0" w:color="auto"/>
        <w:left w:val="none" w:sz="0" w:space="0" w:color="auto"/>
        <w:bottom w:val="none" w:sz="0" w:space="0" w:color="auto"/>
        <w:right w:val="none" w:sz="0" w:space="0" w:color="auto"/>
      </w:divBdr>
    </w:div>
    <w:div w:id="302004781">
      <w:bodyDiv w:val="1"/>
      <w:marLeft w:val="0"/>
      <w:marRight w:val="0"/>
      <w:marTop w:val="0"/>
      <w:marBottom w:val="0"/>
      <w:divBdr>
        <w:top w:val="none" w:sz="0" w:space="0" w:color="auto"/>
        <w:left w:val="none" w:sz="0" w:space="0" w:color="auto"/>
        <w:bottom w:val="none" w:sz="0" w:space="0" w:color="auto"/>
        <w:right w:val="none" w:sz="0" w:space="0" w:color="auto"/>
      </w:divBdr>
    </w:div>
    <w:div w:id="317342023">
      <w:bodyDiv w:val="1"/>
      <w:marLeft w:val="0"/>
      <w:marRight w:val="0"/>
      <w:marTop w:val="0"/>
      <w:marBottom w:val="0"/>
      <w:divBdr>
        <w:top w:val="none" w:sz="0" w:space="0" w:color="auto"/>
        <w:left w:val="none" w:sz="0" w:space="0" w:color="auto"/>
        <w:bottom w:val="none" w:sz="0" w:space="0" w:color="auto"/>
        <w:right w:val="none" w:sz="0" w:space="0" w:color="auto"/>
      </w:divBdr>
    </w:div>
    <w:div w:id="346099126">
      <w:bodyDiv w:val="1"/>
      <w:marLeft w:val="0"/>
      <w:marRight w:val="0"/>
      <w:marTop w:val="0"/>
      <w:marBottom w:val="0"/>
      <w:divBdr>
        <w:top w:val="none" w:sz="0" w:space="0" w:color="auto"/>
        <w:left w:val="none" w:sz="0" w:space="0" w:color="auto"/>
        <w:bottom w:val="none" w:sz="0" w:space="0" w:color="auto"/>
        <w:right w:val="none" w:sz="0" w:space="0" w:color="auto"/>
      </w:divBdr>
    </w:div>
    <w:div w:id="353576973">
      <w:bodyDiv w:val="1"/>
      <w:marLeft w:val="0"/>
      <w:marRight w:val="0"/>
      <w:marTop w:val="0"/>
      <w:marBottom w:val="0"/>
      <w:divBdr>
        <w:top w:val="none" w:sz="0" w:space="0" w:color="auto"/>
        <w:left w:val="none" w:sz="0" w:space="0" w:color="auto"/>
        <w:bottom w:val="none" w:sz="0" w:space="0" w:color="auto"/>
        <w:right w:val="none" w:sz="0" w:space="0" w:color="auto"/>
      </w:divBdr>
    </w:div>
    <w:div w:id="395053744">
      <w:bodyDiv w:val="1"/>
      <w:marLeft w:val="0"/>
      <w:marRight w:val="0"/>
      <w:marTop w:val="0"/>
      <w:marBottom w:val="0"/>
      <w:divBdr>
        <w:top w:val="none" w:sz="0" w:space="0" w:color="auto"/>
        <w:left w:val="none" w:sz="0" w:space="0" w:color="auto"/>
        <w:bottom w:val="none" w:sz="0" w:space="0" w:color="auto"/>
        <w:right w:val="none" w:sz="0" w:space="0" w:color="auto"/>
      </w:divBdr>
    </w:div>
    <w:div w:id="406153973">
      <w:bodyDiv w:val="1"/>
      <w:marLeft w:val="0"/>
      <w:marRight w:val="0"/>
      <w:marTop w:val="0"/>
      <w:marBottom w:val="0"/>
      <w:divBdr>
        <w:top w:val="none" w:sz="0" w:space="0" w:color="auto"/>
        <w:left w:val="none" w:sz="0" w:space="0" w:color="auto"/>
        <w:bottom w:val="none" w:sz="0" w:space="0" w:color="auto"/>
        <w:right w:val="none" w:sz="0" w:space="0" w:color="auto"/>
      </w:divBdr>
    </w:div>
    <w:div w:id="407769431">
      <w:bodyDiv w:val="1"/>
      <w:marLeft w:val="0"/>
      <w:marRight w:val="0"/>
      <w:marTop w:val="0"/>
      <w:marBottom w:val="0"/>
      <w:divBdr>
        <w:top w:val="none" w:sz="0" w:space="0" w:color="auto"/>
        <w:left w:val="none" w:sz="0" w:space="0" w:color="auto"/>
        <w:bottom w:val="none" w:sz="0" w:space="0" w:color="auto"/>
        <w:right w:val="none" w:sz="0" w:space="0" w:color="auto"/>
      </w:divBdr>
      <w:divsChild>
        <w:div w:id="1313872902">
          <w:marLeft w:val="0"/>
          <w:marRight w:val="0"/>
          <w:marTop w:val="0"/>
          <w:marBottom w:val="0"/>
          <w:divBdr>
            <w:top w:val="none" w:sz="0" w:space="0" w:color="auto"/>
            <w:left w:val="none" w:sz="0" w:space="0" w:color="auto"/>
            <w:bottom w:val="none" w:sz="0" w:space="0" w:color="auto"/>
            <w:right w:val="none" w:sz="0" w:space="0" w:color="auto"/>
          </w:divBdr>
        </w:div>
        <w:div w:id="548759153">
          <w:marLeft w:val="0"/>
          <w:marRight w:val="0"/>
          <w:marTop w:val="0"/>
          <w:marBottom w:val="0"/>
          <w:divBdr>
            <w:top w:val="none" w:sz="0" w:space="0" w:color="auto"/>
            <w:left w:val="none" w:sz="0" w:space="0" w:color="auto"/>
            <w:bottom w:val="none" w:sz="0" w:space="0" w:color="auto"/>
            <w:right w:val="none" w:sz="0" w:space="0" w:color="auto"/>
          </w:divBdr>
        </w:div>
      </w:divsChild>
    </w:div>
    <w:div w:id="434329164">
      <w:bodyDiv w:val="1"/>
      <w:marLeft w:val="0"/>
      <w:marRight w:val="0"/>
      <w:marTop w:val="0"/>
      <w:marBottom w:val="0"/>
      <w:divBdr>
        <w:top w:val="none" w:sz="0" w:space="0" w:color="auto"/>
        <w:left w:val="none" w:sz="0" w:space="0" w:color="auto"/>
        <w:bottom w:val="none" w:sz="0" w:space="0" w:color="auto"/>
        <w:right w:val="none" w:sz="0" w:space="0" w:color="auto"/>
      </w:divBdr>
    </w:div>
    <w:div w:id="456027021">
      <w:bodyDiv w:val="1"/>
      <w:marLeft w:val="0"/>
      <w:marRight w:val="0"/>
      <w:marTop w:val="0"/>
      <w:marBottom w:val="0"/>
      <w:divBdr>
        <w:top w:val="none" w:sz="0" w:space="0" w:color="auto"/>
        <w:left w:val="none" w:sz="0" w:space="0" w:color="auto"/>
        <w:bottom w:val="none" w:sz="0" w:space="0" w:color="auto"/>
        <w:right w:val="none" w:sz="0" w:space="0" w:color="auto"/>
      </w:divBdr>
    </w:div>
    <w:div w:id="456029303">
      <w:bodyDiv w:val="1"/>
      <w:marLeft w:val="0"/>
      <w:marRight w:val="0"/>
      <w:marTop w:val="0"/>
      <w:marBottom w:val="0"/>
      <w:divBdr>
        <w:top w:val="none" w:sz="0" w:space="0" w:color="auto"/>
        <w:left w:val="none" w:sz="0" w:space="0" w:color="auto"/>
        <w:bottom w:val="none" w:sz="0" w:space="0" w:color="auto"/>
        <w:right w:val="none" w:sz="0" w:space="0" w:color="auto"/>
      </w:divBdr>
    </w:div>
    <w:div w:id="481625535">
      <w:bodyDiv w:val="1"/>
      <w:marLeft w:val="0"/>
      <w:marRight w:val="0"/>
      <w:marTop w:val="0"/>
      <w:marBottom w:val="0"/>
      <w:divBdr>
        <w:top w:val="none" w:sz="0" w:space="0" w:color="auto"/>
        <w:left w:val="none" w:sz="0" w:space="0" w:color="auto"/>
        <w:bottom w:val="none" w:sz="0" w:space="0" w:color="auto"/>
        <w:right w:val="none" w:sz="0" w:space="0" w:color="auto"/>
      </w:divBdr>
    </w:div>
    <w:div w:id="488182222">
      <w:bodyDiv w:val="1"/>
      <w:marLeft w:val="0"/>
      <w:marRight w:val="0"/>
      <w:marTop w:val="0"/>
      <w:marBottom w:val="0"/>
      <w:divBdr>
        <w:top w:val="none" w:sz="0" w:space="0" w:color="auto"/>
        <w:left w:val="none" w:sz="0" w:space="0" w:color="auto"/>
        <w:bottom w:val="none" w:sz="0" w:space="0" w:color="auto"/>
        <w:right w:val="none" w:sz="0" w:space="0" w:color="auto"/>
      </w:divBdr>
    </w:div>
    <w:div w:id="504636369">
      <w:bodyDiv w:val="1"/>
      <w:marLeft w:val="0"/>
      <w:marRight w:val="0"/>
      <w:marTop w:val="0"/>
      <w:marBottom w:val="0"/>
      <w:divBdr>
        <w:top w:val="none" w:sz="0" w:space="0" w:color="auto"/>
        <w:left w:val="none" w:sz="0" w:space="0" w:color="auto"/>
        <w:bottom w:val="none" w:sz="0" w:space="0" w:color="auto"/>
        <w:right w:val="none" w:sz="0" w:space="0" w:color="auto"/>
      </w:divBdr>
    </w:div>
    <w:div w:id="564754139">
      <w:bodyDiv w:val="1"/>
      <w:marLeft w:val="0"/>
      <w:marRight w:val="0"/>
      <w:marTop w:val="0"/>
      <w:marBottom w:val="0"/>
      <w:divBdr>
        <w:top w:val="none" w:sz="0" w:space="0" w:color="auto"/>
        <w:left w:val="none" w:sz="0" w:space="0" w:color="auto"/>
        <w:bottom w:val="none" w:sz="0" w:space="0" w:color="auto"/>
        <w:right w:val="none" w:sz="0" w:space="0" w:color="auto"/>
      </w:divBdr>
    </w:div>
    <w:div w:id="592976394">
      <w:bodyDiv w:val="1"/>
      <w:marLeft w:val="0"/>
      <w:marRight w:val="0"/>
      <w:marTop w:val="0"/>
      <w:marBottom w:val="0"/>
      <w:divBdr>
        <w:top w:val="none" w:sz="0" w:space="0" w:color="auto"/>
        <w:left w:val="none" w:sz="0" w:space="0" w:color="auto"/>
        <w:bottom w:val="none" w:sz="0" w:space="0" w:color="auto"/>
        <w:right w:val="none" w:sz="0" w:space="0" w:color="auto"/>
      </w:divBdr>
    </w:div>
    <w:div w:id="607857857">
      <w:bodyDiv w:val="1"/>
      <w:marLeft w:val="0"/>
      <w:marRight w:val="0"/>
      <w:marTop w:val="0"/>
      <w:marBottom w:val="0"/>
      <w:divBdr>
        <w:top w:val="none" w:sz="0" w:space="0" w:color="auto"/>
        <w:left w:val="none" w:sz="0" w:space="0" w:color="auto"/>
        <w:bottom w:val="none" w:sz="0" w:space="0" w:color="auto"/>
        <w:right w:val="none" w:sz="0" w:space="0" w:color="auto"/>
      </w:divBdr>
    </w:div>
    <w:div w:id="609049086">
      <w:bodyDiv w:val="1"/>
      <w:marLeft w:val="0"/>
      <w:marRight w:val="0"/>
      <w:marTop w:val="0"/>
      <w:marBottom w:val="0"/>
      <w:divBdr>
        <w:top w:val="none" w:sz="0" w:space="0" w:color="auto"/>
        <w:left w:val="none" w:sz="0" w:space="0" w:color="auto"/>
        <w:bottom w:val="none" w:sz="0" w:space="0" w:color="auto"/>
        <w:right w:val="none" w:sz="0" w:space="0" w:color="auto"/>
      </w:divBdr>
    </w:div>
    <w:div w:id="611203988">
      <w:bodyDiv w:val="1"/>
      <w:marLeft w:val="0"/>
      <w:marRight w:val="0"/>
      <w:marTop w:val="0"/>
      <w:marBottom w:val="0"/>
      <w:divBdr>
        <w:top w:val="none" w:sz="0" w:space="0" w:color="auto"/>
        <w:left w:val="none" w:sz="0" w:space="0" w:color="auto"/>
        <w:bottom w:val="none" w:sz="0" w:space="0" w:color="auto"/>
        <w:right w:val="none" w:sz="0" w:space="0" w:color="auto"/>
      </w:divBdr>
    </w:div>
    <w:div w:id="646204791">
      <w:bodyDiv w:val="1"/>
      <w:marLeft w:val="0"/>
      <w:marRight w:val="0"/>
      <w:marTop w:val="0"/>
      <w:marBottom w:val="0"/>
      <w:divBdr>
        <w:top w:val="none" w:sz="0" w:space="0" w:color="auto"/>
        <w:left w:val="none" w:sz="0" w:space="0" w:color="auto"/>
        <w:bottom w:val="none" w:sz="0" w:space="0" w:color="auto"/>
        <w:right w:val="none" w:sz="0" w:space="0" w:color="auto"/>
      </w:divBdr>
    </w:div>
    <w:div w:id="649213698">
      <w:bodyDiv w:val="1"/>
      <w:marLeft w:val="0"/>
      <w:marRight w:val="0"/>
      <w:marTop w:val="0"/>
      <w:marBottom w:val="0"/>
      <w:divBdr>
        <w:top w:val="none" w:sz="0" w:space="0" w:color="auto"/>
        <w:left w:val="none" w:sz="0" w:space="0" w:color="auto"/>
        <w:bottom w:val="none" w:sz="0" w:space="0" w:color="auto"/>
        <w:right w:val="none" w:sz="0" w:space="0" w:color="auto"/>
      </w:divBdr>
    </w:div>
    <w:div w:id="649941995">
      <w:bodyDiv w:val="1"/>
      <w:marLeft w:val="0"/>
      <w:marRight w:val="0"/>
      <w:marTop w:val="0"/>
      <w:marBottom w:val="0"/>
      <w:divBdr>
        <w:top w:val="none" w:sz="0" w:space="0" w:color="auto"/>
        <w:left w:val="none" w:sz="0" w:space="0" w:color="auto"/>
        <w:bottom w:val="none" w:sz="0" w:space="0" w:color="auto"/>
        <w:right w:val="none" w:sz="0" w:space="0" w:color="auto"/>
      </w:divBdr>
    </w:div>
    <w:div w:id="658465961">
      <w:bodyDiv w:val="1"/>
      <w:marLeft w:val="0"/>
      <w:marRight w:val="0"/>
      <w:marTop w:val="0"/>
      <w:marBottom w:val="0"/>
      <w:divBdr>
        <w:top w:val="none" w:sz="0" w:space="0" w:color="auto"/>
        <w:left w:val="none" w:sz="0" w:space="0" w:color="auto"/>
        <w:bottom w:val="none" w:sz="0" w:space="0" w:color="auto"/>
        <w:right w:val="none" w:sz="0" w:space="0" w:color="auto"/>
      </w:divBdr>
    </w:div>
    <w:div w:id="672999827">
      <w:bodyDiv w:val="1"/>
      <w:marLeft w:val="0"/>
      <w:marRight w:val="0"/>
      <w:marTop w:val="0"/>
      <w:marBottom w:val="0"/>
      <w:divBdr>
        <w:top w:val="none" w:sz="0" w:space="0" w:color="auto"/>
        <w:left w:val="none" w:sz="0" w:space="0" w:color="auto"/>
        <w:bottom w:val="none" w:sz="0" w:space="0" w:color="auto"/>
        <w:right w:val="none" w:sz="0" w:space="0" w:color="auto"/>
      </w:divBdr>
    </w:div>
    <w:div w:id="683434479">
      <w:bodyDiv w:val="1"/>
      <w:marLeft w:val="0"/>
      <w:marRight w:val="0"/>
      <w:marTop w:val="0"/>
      <w:marBottom w:val="0"/>
      <w:divBdr>
        <w:top w:val="none" w:sz="0" w:space="0" w:color="auto"/>
        <w:left w:val="none" w:sz="0" w:space="0" w:color="auto"/>
        <w:bottom w:val="none" w:sz="0" w:space="0" w:color="auto"/>
        <w:right w:val="none" w:sz="0" w:space="0" w:color="auto"/>
      </w:divBdr>
    </w:div>
    <w:div w:id="688946236">
      <w:bodyDiv w:val="1"/>
      <w:marLeft w:val="0"/>
      <w:marRight w:val="0"/>
      <w:marTop w:val="0"/>
      <w:marBottom w:val="0"/>
      <w:divBdr>
        <w:top w:val="none" w:sz="0" w:space="0" w:color="auto"/>
        <w:left w:val="none" w:sz="0" w:space="0" w:color="auto"/>
        <w:bottom w:val="none" w:sz="0" w:space="0" w:color="auto"/>
        <w:right w:val="none" w:sz="0" w:space="0" w:color="auto"/>
      </w:divBdr>
    </w:div>
    <w:div w:id="733695742">
      <w:bodyDiv w:val="1"/>
      <w:marLeft w:val="0"/>
      <w:marRight w:val="0"/>
      <w:marTop w:val="0"/>
      <w:marBottom w:val="0"/>
      <w:divBdr>
        <w:top w:val="none" w:sz="0" w:space="0" w:color="auto"/>
        <w:left w:val="none" w:sz="0" w:space="0" w:color="auto"/>
        <w:bottom w:val="none" w:sz="0" w:space="0" w:color="auto"/>
        <w:right w:val="none" w:sz="0" w:space="0" w:color="auto"/>
      </w:divBdr>
    </w:div>
    <w:div w:id="761923526">
      <w:bodyDiv w:val="1"/>
      <w:marLeft w:val="0"/>
      <w:marRight w:val="0"/>
      <w:marTop w:val="0"/>
      <w:marBottom w:val="0"/>
      <w:divBdr>
        <w:top w:val="none" w:sz="0" w:space="0" w:color="auto"/>
        <w:left w:val="none" w:sz="0" w:space="0" w:color="auto"/>
        <w:bottom w:val="none" w:sz="0" w:space="0" w:color="auto"/>
        <w:right w:val="none" w:sz="0" w:space="0" w:color="auto"/>
      </w:divBdr>
    </w:div>
    <w:div w:id="776407551">
      <w:bodyDiv w:val="1"/>
      <w:marLeft w:val="0"/>
      <w:marRight w:val="0"/>
      <w:marTop w:val="0"/>
      <w:marBottom w:val="0"/>
      <w:divBdr>
        <w:top w:val="none" w:sz="0" w:space="0" w:color="auto"/>
        <w:left w:val="none" w:sz="0" w:space="0" w:color="auto"/>
        <w:bottom w:val="none" w:sz="0" w:space="0" w:color="auto"/>
        <w:right w:val="none" w:sz="0" w:space="0" w:color="auto"/>
      </w:divBdr>
      <w:divsChild>
        <w:div w:id="1666325580">
          <w:marLeft w:val="0"/>
          <w:marRight w:val="0"/>
          <w:marTop w:val="0"/>
          <w:marBottom w:val="0"/>
          <w:divBdr>
            <w:top w:val="none" w:sz="0" w:space="0" w:color="auto"/>
            <w:left w:val="none" w:sz="0" w:space="0" w:color="auto"/>
            <w:bottom w:val="none" w:sz="0" w:space="0" w:color="auto"/>
            <w:right w:val="none" w:sz="0" w:space="0" w:color="auto"/>
          </w:divBdr>
        </w:div>
      </w:divsChild>
    </w:div>
    <w:div w:id="871260045">
      <w:bodyDiv w:val="1"/>
      <w:marLeft w:val="0"/>
      <w:marRight w:val="0"/>
      <w:marTop w:val="0"/>
      <w:marBottom w:val="0"/>
      <w:divBdr>
        <w:top w:val="none" w:sz="0" w:space="0" w:color="auto"/>
        <w:left w:val="none" w:sz="0" w:space="0" w:color="auto"/>
        <w:bottom w:val="none" w:sz="0" w:space="0" w:color="auto"/>
        <w:right w:val="none" w:sz="0" w:space="0" w:color="auto"/>
      </w:divBdr>
    </w:div>
    <w:div w:id="877550216">
      <w:bodyDiv w:val="1"/>
      <w:marLeft w:val="0"/>
      <w:marRight w:val="0"/>
      <w:marTop w:val="0"/>
      <w:marBottom w:val="0"/>
      <w:divBdr>
        <w:top w:val="none" w:sz="0" w:space="0" w:color="auto"/>
        <w:left w:val="none" w:sz="0" w:space="0" w:color="auto"/>
        <w:bottom w:val="none" w:sz="0" w:space="0" w:color="auto"/>
        <w:right w:val="none" w:sz="0" w:space="0" w:color="auto"/>
      </w:divBdr>
    </w:div>
    <w:div w:id="896431061">
      <w:bodyDiv w:val="1"/>
      <w:marLeft w:val="0"/>
      <w:marRight w:val="0"/>
      <w:marTop w:val="0"/>
      <w:marBottom w:val="0"/>
      <w:divBdr>
        <w:top w:val="none" w:sz="0" w:space="0" w:color="auto"/>
        <w:left w:val="none" w:sz="0" w:space="0" w:color="auto"/>
        <w:bottom w:val="none" w:sz="0" w:space="0" w:color="auto"/>
        <w:right w:val="none" w:sz="0" w:space="0" w:color="auto"/>
      </w:divBdr>
    </w:div>
    <w:div w:id="954484082">
      <w:bodyDiv w:val="1"/>
      <w:marLeft w:val="0"/>
      <w:marRight w:val="0"/>
      <w:marTop w:val="0"/>
      <w:marBottom w:val="0"/>
      <w:divBdr>
        <w:top w:val="none" w:sz="0" w:space="0" w:color="auto"/>
        <w:left w:val="none" w:sz="0" w:space="0" w:color="auto"/>
        <w:bottom w:val="none" w:sz="0" w:space="0" w:color="auto"/>
        <w:right w:val="none" w:sz="0" w:space="0" w:color="auto"/>
      </w:divBdr>
    </w:div>
    <w:div w:id="978413875">
      <w:bodyDiv w:val="1"/>
      <w:marLeft w:val="0"/>
      <w:marRight w:val="0"/>
      <w:marTop w:val="0"/>
      <w:marBottom w:val="0"/>
      <w:divBdr>
        <w:top w:val="none" w:sz="0" w:space="0" w:color="auto"/>
        <w:left w:val="none" w:sz="0" w:space="0" w:color="auto"/>
        <w:bottom w:val="none" w:sz="0" w:space="0" w:color="auto"/>
        <w:right w:val="none" w:sz="0" w:space="0" w:color="auto"/>
      </w:divBdr>
    </w:div>
    <w:div w:id="988821228">
      <w:bodyDiv w:val="1"/>
      <w:marLeft w:val="0"/>
      <w:marRight w:val="0"/>
      <w:marTop w:val="0"/>
      <w:marBottom w:val="0"/>
      <w:divBdr>
        <w:top w:val="none" w:sz="0" w:space="0" w:color="auto"/>
        <w:left w:val="none" w:sz="0" w:space="0" w:color="auto"/>
        <w:bottom w:val="none" w:sz="0" w:space="0" w:color="auto"/>
        <w:right w:val="none" w:sz="0" w:space="0" w:color="auto"/>
      </w:divBdr>
    </w:div>
    <w:div w:id="996610691">
      <w:bodyDiv w:val="1"/>
      <w:marLeft w:val="0"/>
      <w:marRight w:val="0"/>
      <w:marTop w:val="0"/>
      <w:marBottom w:val="0"/>
      <w:divBdr>
        <w:top w:val="none" w:sz="0" w:space="0" w:color="auto"/>
        <w:left w:val="none" w:sz="0" w:space="0" w:color="auto"/>
        <w:bottom w:val="none" w:sz="0" w:space="0" w:color="auto"/>
        <w:right w:val="none" w:sz="0" w:space="0" w:color="auto"/>
      </w:divBdr>
    </w:div>
    <w:div w:id="1010261318">
      <w:bodyDiv w:val="1"/>
      <w:marLeft w:val="0"/>
      <w:marRight w:val="0"/>
      <w:marTop w:val="0"/>
      <w:marBottom w:val="0"/>
      <w:divBdr>
        <w:top w:val="none" w:sz="0" w:space="0" w:color="auto"/>
        <w:left w:val="none" w:sz="0" w:space="0" w:color="auto"/>
        <w:bottom w:val="none" w:sz="0" w:space="0" w:color="auto"/>
        <w:right w:val="none" w:sz="0" w:space="0" w:color="auto"/>
      </w:divBdr>
    </w:div>
    <w:div w:id="1015615584">
      <w:bodyDiv w:val="1"/>
      <w:marLeft w:val="0"/>
      <w:marRight w:val="0"/>
      <w:marTop w:val="0"/>
      <w:marBottom w:val="0"/>
      <w:divBdr>
        <w:top w:val="none" w:sz="0" w:space="0" w:color="auto"/>
        <w:left w:val="none" w:sz="0" w:space="0" w:color="auto"/>
        <w:bottom w:val="none" w:sz="0" w:space="0" w:color="auto"/>
        <w:right w:val="none" w:sz="0" w:space="0" w:color="auto"/>
      </w:divBdr>
      <w:divsChild>
        <w:div w:id="48461217">
          <w:marLeft w:val="0"/>
          <w:marRight w:val="0"/>
          <w:marTop w:val="0"/>
          <w:marBottom w:val="0"/>
          <w:divBdr>
            <w:top w:val="none" w:sz="0" w:space="0" w:color="auto"/>
            <w:left w:val="none" w:sz="0" w:space="0" w:color="auto"/>
            <w:bottom w:val="none" w:sz="0" w:space="0" w:color="auto"/>
            <w:right w:val="none" w:sz="0" w:space="0" w:color="auto"/>
          </w:divBdr>
        </w:div>
      </w:divsChild>
    </w:div>
    <w:div w:id="1024674814">
      <w:bodyDiv w:val="1"/>
      <w:marLeft w:val="0"/>
      <w:marRight w:val="0"/>
      <w:marTop w:val="0"/>
      <w:marBottom w:val="0"/>
      <w:divBdr>
        <w:top w:val="none" w:sz="0" w:space="0" w:color="auto"/>
        <w:left w:val="none" w:sz="0" w:space="0" w:color="auto"/>
        <w:bottom w:val="none" w:sz="0" w:space="0" w:color="auto"/>
        <w:right w:val="none" w:sz="0" w:space="0" w:color="auto"/>
      </w:divBdr>
    </w:div>
    <w:div w:id="1038314909">
      <w:bodyDiv w:val="1"/>
      <w:marLeft w:val="0"/>
      <w:marRight w:val="0"/>
      <w:marTop w:val="0"/>
      <w:marBottom w:val="0"/>
      <w:divBdr>
        <w:top w:val="none" w:sz="0" w:space="0" w:color="auto"/>
        <w:left w:val="none" w:sz="0" w:space="0" w:color="auto"/>
        <w:bottom w:val="none" w:sz="0" w:space="0" w:color="auto"/>
        <w:right w:val="none" w:sz="0" w:space="0" w:color="auto"/>
      </w:divBdr>
    </w:div>
    <w:div w:id="1071348393">
      <w:bodyDiv w:val="1"/>
      <w:marLeft w:val="0"/>
      <w:marRight w:val="0"/>
      <w:marTop w:val="0"/>
      <w:marBottom w:val="0"/>
      <w:divBdr>
        <w:top w:val="none" w:sz="0" w:space="0" w:color="auto"/>
        <w:left w:val="none" w:sz="0" w:space="0" w:color="auto"/>
        <w:bottom w:val="none" w:sz="0" w:space="0" w:color="auto"/>
        <w:right w:val="none" w:sz="0" w:space="0" w:color="auto"/>
      </w:divBdr>
    </w:div>
    <w:div w:id="1076049853">
      <w:bodyDiv w:val="1"/>
      <w:marLeft w:val="0"/>
      <w:marRight w:val="0"/>
      <w:marTop w:val="0"/>
      <w:marBottom w:val="0"/>
      <w:divBdr>
        <w:top w:val="none" w:sz="0" w:space="0" w:color="auto"/>
        <w:left w:val="none" w:sz="0" w:space="0" w:color="auto"/>
        <w:bottom w:val="none" w:sz="0" w:space="0" w:color="auto"/>
        <w:right w:val="none" w:sz="0" w:space="0" w:color="auto"/>
      </w:divBdr>
    </w:div>
    <w:div w:id="1095244957">
      <w:bodyDiv w:val="1"/>
      <w:marLeft w:val="0"/>
      <w:marRight w:val="0"/>
      <w:marTop w:val="0"/>
      <w:marBottom w:val="0"/>
      <w:divBdr>
        <w:top w:val="none" w:sz="0" w:space="0" w:color="auto"/>
        <w:left w:val="none" w:sz="0" w:space="0" w:color="auto"/>
        <w:bottom w:val="none" w:sz="0" w:space="0" w:color="auto"/>
        <w:right w:val="none" w:sz="0" w:space="0" w:color="auto"/>
      </w:divBdr>
    </w:div>
    <w:div w:id="1158577471">
      <w:bodyDiv w:val="1"/>
      <w:marLeft w:val="0"/>
      <w:marRight w:val="0"/>
      <w:marTop w:val="0"/>
      <w:marBottom w:val="0"/>
      <w:divBdr>
        <w:top w:val="none" w:sz="0" w:space="0" w:color="auto"/>
        <w:left w:val="none" w:sz="0" w:space="0" w:color="auto"/>
        <w:bottom w:val="none" w:sz="0" w:space="0" w:color="auto"/>
        <w:right w:val="none" w:sz="0" w:space="0" w:color="auto"/>
      </w:divBdr>
    </w:div>
    <w:div w:id="1213544841">
      <w:bodyDiv w:val="1"/>
      <w:marLeft w:val="0"/>
      <w:marRight w:val="0"/>
      <w:marTop w:val="0"/>
      <w:marBottom w:val="0"/>
      <w:divBdr>
        <w:top w:val="none" w:sz="0" w:space="0" w:color="auto"/>
        <w:left w:val="none" w:sz="0" w:space="0" w:color="auto"/>
        <w:bottom w:val="none" w:sz="0" w:space="0" w:color="auto"/>
        <w:right w:val="none" w:sz="0" w:space="0" w:color="auto"/>
      </w:divBdr>
    </w:div>
    <w:div w:id="1261256643">
      <w:bodyDiv w:val="1"/>
      <w:marLeft w:val="0"/>
      <w:marRight w:val="0"/>
      <w:marTop w:val="0"/>
      <w:marBottom w:val="0"/>
      <w:divBdr>
        <w:top w:val="none" w:sz="0" w:space="0" w:color="auto"/>
        <w:left w:val="none" w:sz="0" w:space="0" w:color="auto"/>
        <w:bottom w:val="none" w:sz="0" w:space="0" w:color="auto"/>
        <w:right w:val="none" w:sz="0" w:space="0" w:color="auto"/>
      </w:divBdr>
    </w:div>
    <w:div w:id="1272131534">
      <w:bodyDiv w:val="1"/>
      <w:marLeft w:val="0"/>
      <w:marRight w:val="0"/>
      <w:marTop w:val="0"/>
      <w:marBottom w:val="0"/>
      <w:divBdr>
        <w:top w:val="none" w:sz="0" w:space="0" w:color="auto"/>
        <w:left w:val="none" w:sz="0" w:space="0" w:color="auto"/>
        <w:bottom w:val="none" w:sz="0" w:space="0" w:color="auto"/>
        <w:right w:val="none" w:sz="0" w:space="0" w:color="auto"/>
      </w:divBdr>
    </w:div>
    <w:div w:id="1272741840">
      <w:bodyDiv w:val="1"/>
      <w:marLeft w:val="0"/>
      <w:marRight w:val="0"/>
      <w:marTop w:val="0"/>
      <w:marBottom w:val="0"/>
      <w:divBdr>
        <w:top w:val="none" w:sz="0" w:space="0" w:color="auto"/>
        <w:left w:val="none" w:sz="0" w:space="0" w:color="auto"/>
        <w:bottom w:val="none" w:sz="0" w:space="0" w:color="auto"/>
        <w:right w:val="none" w:sz="0" w:space="0" w:color="auto"/>
      </w:divBdr>
    </w:div>
    <w:div w:id="1276719054">
      <w:bodyDiv w:val="1"/>
      <w:marLeft w:val="0"/>
      <w:marRight w:val="0"/>
      <w:marTop w:val="0"/>
      <w:marBottom w:val="0"/>
      <w:divBdr>
        <w:top w:val="none" w:sz="0" w:space="0" w:color="auto"/>
        <w:left w:val="none" w:sz="0" w:space="0" w:color="auto"/>
        <w:bottom w:val="none" w:sz="0" w:space="0" w:color="auto"/>
        <w:right w:val="none" w:sz="0" w:space="0" w:color="auto"/>
      </w:divBdr>
    </w:div>
    <w:div w:id="1341007178">
      <w:bodyDiv w:val="1"/>
      <w:marLeft w:val="0"/>
      <w:marRight w:val="0"/>
      <w:marTop w:val="0"/>
      <w:marBottom w:val="0"/>
      <w:divBdr>
        <w:top w:val="none" w:sz="0" w:space="0" w:color="auto"/>
        <w:left w:val="none" w:sz="0" w:space="0" w:color="auto"/>
        <w:bottom w:val="none" w:sz="0" w:space="0" w:color="auto"/>
        <w:right w:val="none" w:sz="0" w:space="0" w:color="auto"/>
      </w:divBdr>
    </w:div>
    <w:div w:id="1341079483">
      <w:bodyDiv w:val="1"/>
      <w:marLeft w:val="0"/>
      <w:marRight w:val="0"/>
      <w:marTop w:val="0"/>
      <w:marBottom w:val="0"/>
      <w:divBdr>
        <w:top w:val="none" w:sz="0" w:space="0" w:color="auto"/>
        <w:left w:val="none" w:sz="0" w:space="0" w:color="auto"/>
        <w:bottom w:val="none" w:sz="0" w:space="0" w:color="auto"/>
        <w:right w:val="none" w:sz="0" w:space="0" w:color="auto"/>
      </w:divBdr>
    </w:div>
    <w:div w:id="1354381709">
      <w:bodyDiv w:val="1"/>
      <w:marLeft w:val="0"/>
      <w:marRight w:val="0"/>
      <w:marTop w:val="0"/>
      <w:marBottom w:val="0"/>
      <w:divBdr>
        <w:top w:val="none" w:sz="0" w:space="0" w:color="auto"/>
        <w:left w:val="none" w:sz="0" w:space="0" w:color="auto"/>
        <w:bottom w:val="none" w:sz="0" w:space="0" w:color="auto"/>
        <w:right w:val="none" w:sz="0" w:space="0" w:color="auto"/>
      </w:divBdr>
    </w:div>
    <w:div w:id="1361273627">
      <w:bodyDiv w:val="1"/>
      <w:marLeft w:val="0"/>
      <w:marRight w:val="0"/>
      <w:marTop w:val="0"/>
      <w:marBottom w:val="0"/>
      <w:divBdr>
        <w:top w:val="none" w:sz="0" w:space="0" w:color="auto"/>
        <w:left w:val="none" w:sz="0" w:space="0" w:color="auto"/>
        <w:bottom w:val="none" w:sz="0" w:space="0" w:color="auto"/>
        <w:right w:val="none" w:sz="0" w:space="0" w:color="auto"/>
      </w:divBdr>
    </w:div>
    <w:div w:id="1377198438">
      <w:bodyDiv w:val="1"/>
      <w:marLeft w:val="0"/>
      <w:marRight w:val="0"/>
      <w:marTop w:val="0"/>
      <w:marBottom w:val="0"/>
      <w:divBdr>
        <w:top w:val="none" w:sz="0" w:space="0" w:color="auto"/>
        <w:left w:val="none" w:sz="0" w:space="0" w:color="auto"/>
        <w:bottom w:val="none" w:sz="0" w:space="0" w:color="auto"/>
        <w:right w:val="none" w:sz="0" w:space="0" w:color="auto"/>
      </w:divBdr>
    </w:div>
    <w:div w:id="1401563769">
      <w:bodyDiv w:val="1"/>
      <w:marLeft w:val="0"/>
      <w:marRight w:val="0"/>
      <w:marTop w:val="0"/>
      <w:marBottom w:val="0"/>
      <w:divBdr>
        <w:top w:val="none" w:sz="0" w:space="0" w:color="auto"/>
        <w:left w:val="none" w:sz="0" w:space="0" w:color="auto"/>
        <w:bottom w:val="none" w:sz="0" w:space="0" w:color="auto"/>
        <w:right w:val="none" w:sz="0" w:space="0" w:color="auto"/>
      </w:divBdr>
    </w:div>
    <w:div w:id="1418483832">
      <w:bodyDiv w:val="1"/>
      <w:marLeft w:val="0"/>
      <w:marRight w:val="0"/>
      <w:marTop w:val="0"/>
      <w:marBottom w:val="0"/>
      <w:divBdr>
        <w:top w:val="none" w:sz="0" w:space="0" w:color="auto"/>
        <w:left w:val="none" w:sz="0" w:space="0" w:color="auto"/>
        <w:bottom w:val="none" w:sz="0" w:space="0" w:color="auto"/>
        <w:right w:val="none" w:sz="0" w:space="0" w:color="auto"/>
      </w:divBdr>
    </w:div>
    <w:div w:id="1505515410">
      <w:bodyDiv w:val="1"/>
      <w:marLeft w:val="0"/>
      <w:marRight w:val="0"/>
      <w:marTop w:val="0"/>
      <w:marBottom w:val="0"/>
      <w:divBdr>
        <w:top w:val="none" w:sz="0" w:space="0" w:color="auto"/>
        <w:left w:val="none" w:sz="0" w:space="0" w:color="auto"/>
        <w:bottom w:val="none" w:sz="0" w:space="0" w:color="auto"/>
        <w:right w:val="none" w:sz="0" w:space="0" w:color="auto"/>
      </w:divBdr>
    </w:div>
    <w:div w:id="1506817794">
      <w:bodyDiv w:val="1"/>
      <w:marLeft w:val="0"/>
      <w:marRight w:val="0"/>
      <w:marTop w:val="0"/>
      <w:marBottom w:val="0"/>
      <w:divBdr>
        <w:top w:val="none" w:sz="0" w:space="0" w:color="auto"/>
        <w:left w:val="none" w:sz="0" w:space="0" w:color="auto"/>
        <w:bottom w:val="none" w:sz="0" w:space="0" w:color="auto"/>
        <w:right w:val="none" w:sz="0" w:space="0" w:color="auto"/>
      </w:divBdr>
    </w:div>
    <w:div w:id="1517690700">
      <w:bodyDiv w:val="1"/>
      <w:marLeft w:val="0"/>
      <w:marRight w:val="0"/>
      <w:marTop w:val="0"/>
      <w:marBottom w:val="0"/>
      <w:divBdr>
        <w:top w:val="none" w:sz="0" w:space="0" w:color="auto"/>
        <w:left w:val="none" w:sz="0" w:space="0" w:color="auto"/>
        <w:bottom w:val="none" w:sz="0" w:space="0" w:color="auto"/>
        <w:right w:val="none" w:sz="0" w:space="0" w:color="auto"/>
      </w:divBdr>
    </w:div>
    <w:div w:id="1527450089">
      <w:bodyDiv w:val="1"/>
      <w:marLeft w:val="0"/>
      <w:marRight w:val="0"/>
      <w:marTop w:val="0"/>
      <w:marBottom w:val="0"/>
      <w:divBdr>
        <w:top w:val="none" w:sz="0" w:space="0" w:color="auto"/>
        <w:left w:val="none" w:sz="0" w:space="0" w:color="auto"/>
        <w:bottom w:val="none" w:sz="0" w:space="0" w:color="auto"/>
        <w:right w:val="none" w:sz="0" w:space="0" w:color="auto"/>
      </w:divBdr>
    </w:div>
    <w:div w:id="1550339433">
      <w:bodyDiv w:val="1"/>
      <w:marLeft w:val="0"/>
      <w:marRight w:val="0"/>
      <w:marTop w:val="0"/>
      <w:marBottom w:val="0"/>
      <w:divBdr>
        <w:top w:val="none" w:sz="0" w:space="0" w:color="auto"/>
        <w:left w:val="none" w:sz="0" w:space="0" w:color="auto"/>
        <w:bottom w:val="none" w:sz="0" w:space="0" w:color="auto"/>
        <w:right w:val="none" w:sz="0" w:space="0" w:color="auto"/>
      </w:divBdr>
    </w:div>
    <w:div w:id="1595242551">
      <w:bodyDiv w:val="1"/>
      <w:marLeft w:val="0"/>
      <w:marRight w:val="0"/>
      <w:marTop w:val="0"/>
      <w:marBottom w:val="0"/>
      <w:divBdr>
        <w:top w:val="none" w:sz="0" w:space="0" w:color="auto"/>
        <w:left w:val="none" w:sz="0" w:space="0" w:color="auto"/>
        <w:bottom w:val="none" w:sz="0" w:space="0" w:color="auto"/>
        <w:right w:val="none" w:sz="0" w:space="0" w:color="auto"/>
      </w:divBdr>
    </w:div>
    <w:div w:id="1630821029">
      <w:bodyDiv w:val="1"/>
      <w:marLeft w:val="0"/>
      <w:marRight w:val="0"/>
      <w:marTop w:val="0"/>
      <w:marBottom w:val="0"/>
      <w:divBdr>
        <w:top w:val="none" w:sz="0" w:space="0" w:color="auto"/>
        <w:left w:val="none" w:sz="0" w:space="0" w:color="auto"/>
        <w:bottom w:val="none" w:sz="0" w:space="0" w:color="auto"/>
        <w:right w:val="none" w:sz="0" w:space="0" w:color="auto"/>
      </w:divBdr>
    </w:div>
    <w:div w:id="1649436424">
      <w:bodyDiv w:val="1"/>
      <w:marLeft w:val="0"/>
      <w:marRight w:val="0"/>
      <w:marTop w:val="0"/>
      <w:marBottom w:val="0"/>
      <w:divBdr>
        <w:top w:val="none" w:sz="0" w:space="0" w:color="auto"/>
        <w:left w:val="none" w:sz="0" w:space="0" w:color="auto"/>
        <w:bottom w:val="none" w:sz="0" w:space="0" w:color="auto"/>
        <w:right w:val="none" w:sz="0" w:space="0" w:color="auto"/>
      </w:divBdr>
    </w:div>
    <w:div w:id="1672827789">
      <w:bodyDiv w:val="1"/>
      <w:marLeft w:val="0"/>
      <w:marRight w:val="0"/>
      <w:marTop w:val="0"/>
      <w:marBottom w:val="0"/>
      <w:divBdr>
        <w:top w:val="none" w:sz="0" w:space="0" w:color="auto"/>
        <w:left w:val="none" w:sz="0" w:space="0" w:color="auto"/>
        <w:bottom w:val="none" w:sz="0" w:space="0" w:color="auto"/>
        <w:right w:val="none" w:sz="0" w:space="0" w:color="auto"/>
      </w:divBdr>
    </w:div>
    <w:div w:id="1673871039">
      <w:bodyDiv w:val="1"/>
      <w:marLeft w:val="0"/>
      <w:marRight w:val="0"/>
      <w:marTop w:val="0"/>
      <w:marBottom w:val="0"/>
      <w:divBdr>
        <w:top w:val="none" w:sz="0" w:space="0" w:color="auto"/>
        <w:left w:val="none" w:sz="0" w:space="0" w:color="auto"/>
        <w:bottom w:val="none" w:sz="0" w:space="0" w:color="auto"/>
        <w:right w:val="none" w:sz="0" w:space="0" w:color="auto"/>
      </w:divBdr>
    </w:div>
    <w:div w:id="1715813184">
      <w:bodyDiv w:val="1"/>
      <w:marLeft w:val="0"/>
      <w:marRight w:val="0"/>
      <w:marTop w:val="0"/>
      <w:marBottom w:val="0"/>
      <w:divBdr>
        <w:top w:val="none" w:sz="0" w:space="0" w:color="auto"/>
        <w:left w:val="none" w:sz="0" w:space="0" w:color="auto"/>
        <w:bottom w:val="none" w:sz="0" w:space="0" w:color="auto"/>
        <w:right w:val="none" w:sz="0" w:space="0" w:color="auto"/>
      </w:divBdr>
    </w:div>
    <w:div w:id="1716737637">
      <w:bodyDiv w:val="1"/>
      <w:marLeft w:val="0"/>
      <w:marRight w:val="0"/>
      <w:marTop w:val="0"/>
      <w:marBottom w:val="0"/>
      <w:divBdr>
        <w:top w:val="none" w:sz="0" w:space="0" w:color="auto"/>
        <w:left w:val="none" w:sz="0" w:space="0" w:color="auto"/>
        <w:bottom w:val="none" w:sz="0" w:space="0" w:color="auto"/>
        <w:right w:val="none" w:sz="0" w:space="0" w:color="auto"/>
      </w:divBdr>
    </w:div>
    <w:div w:id="1731687684">
      <w:bodyDiv w:val="1"/>
      <w:marLeft w:val="0"/>
      <w:marRight w:val="0"/>
      <w:marTop w:val="0"/>
      <w:marBottom w:val="0"/>
      <w:divBdr>
        <w:top w:val="none" w:sz="0" w:space="0" w:color="auto"/>
        <w:left w:val="none" w:sz="0" w:space="0" w:color="auto"/>
        <w:bottom w:val="none" w:sz="0" w:space="0" w:color="auto"/>
        <w:right w:val="none" w:sz="0" w:space="0" w:color="auto"/>
      </w:divBdr>
    </w:div>
    <w:div w:id="1740520833">
      <w:bodyDiv w:val="1"/>
      <w:marLeft w:val="0"/>
      <w:marRight w:val="0"/>
      <w:marTop w:val="0"/>
      <w:marBottom w:val="0"/>
      <w:divBdr>
        <w:top w:val="none" w:sz="0" w:space="0" w:color="auto"/>
        <w:left w:val="none" w:sz="0" w:space="0" w:color="auto"/>
        <w:bottom w:val="none" w:sz="0" w:space="0" w:color="auto"/>
        <w:right w:val="none" w:sz="0" w:space="0" w:color="auto"/>
      </w:divBdr>
    </w:div>
    <w:div w:id="1819150400">
      <w:bodyDiv w:val="1"/>
      <w:marLeft w:val="0"/>
      <w:marRight w:val="0"/>
      <w:marTop w:val="0"/>
      <w:marBottom w:val="0"/>
      <w:divBdr>
        <w:top w:val="none" w:sz="0" w:space="0" w:color="auto"/>
        <w:left w:val="none" w:sz="0" w:space="0" w:color="auto"/>
        <w:bottom w:val="none" w:sz="0" w:space="0" w:color="auto"/>
        <w:right w:val="none" w:sz="0" w:space="0" w:color="auto"/>
      </w:divBdr>
    </w:div>
    <w:div w:id="1876236404">
      <w:bodyDiv w:val="1"/>
      <w:marLeft w:val="0"/>
      <w:marRight w:val="0"/>
      <w:marTop w:val="0"/>
      <w:marBottom w:val="0"/>
      <w:divBdr>
        <w:top w:val="none" w:sz="0" w:space="0" w:color="auto"/>
        <w:left w:val="none" w:sz="0" w:space="0" w:color="auto"/>
        <w:bottom w:val="none" w:sz="0" w:space="0" w:color="auto"/>
        <w:right w:val="none" w:sz="0" w:space="0" w:color="auto"/>
      </w:divBdr>
    </w:div>
    <w:div w:id="1883978538">
      <w:bodyDiv w:val="1"/>
      <w:marLeft w:val="0"/>
      <w:marRight w:val="0"/>
      <w:marTop w:val="0"/>
      <w:marBottom w:val="0"/>
      <w:divBdr>
        <w:top w:val="none" w:sz="0" w:space="0" w:color="auto"/>
        <w:left w:val="none" w:sz="0" w:space="0" w:color="auto"/>
        <w:bottom w:val="none" w:sz="0" w:space="0" w:color="auto"/>
        <w:right w:val="none" w:sz="0" w:space="0" w:color="auto"/>
      </w:divBdr>
    </w:div>
    <w:div w:id="1890335190">
      <w:bodyDiv w:val="1"/>
      <w:marLeft w:val="0"/>
      <w:marRight w:val="0"/>
      <w:marTop w:val="0"/>
      <w:marBottom w:val="0"/>
      <w:divBdr>
        <w:top w:val="none" w:sz="0" w:space="0" w:color="auto"/>
        <w:left w:val="none" w:sz="0" w:space="0" w:color="auto"/>
        <w:bottom w:val="none" w:sz="0" w:space="0" w:color="auto"/>
        <w:right w:val="none" w:sz="0" w:space="0" w:color="auto"/>
      </w:divBdr>
    </w:div>
    <w:div w:id="1912345290">
      <w:bodyDiv w:val="1"/>
      <w:marLeft w:val="0"/>
      <w:marRight w:val="0"/>
      <w:marTop w:val="0"/>
      <w:marBottom w:val="0"/>
      <w:divBdr>
        <w:top w:val="none" w:sz="0" w:space="0" w:color="auto"/>
        <w:left w:val="none" w:sz="0" w:space="0" w:color="auto"/>
        <w:bottom w:val="none" w:sz="0" w:space="0" w:color="auto"/>
        <w:right w:val="none" w:sz="0" w:space="0" w:color="auto"/>
      </w:divBdr>
    </w:div>
    <w:div w:id="1919291710">
      <w:bodyDiv w:val="1"/>
      <w:marLeft w:val="0"/>
      <w:marRight w:val="0"/>
      <w:marTop w:val="0"/>
      <w:marBottom w:val="0"/>
      <w:divBdr>
        <w:top w:val="none" w:sz="0" w:space="0" w:color="auto"/>
        <w:left w:val="none" w:sz="0" w:space="0" w:color="auto"/>
        <w:bottom w:val="none" w:sz="0" w:space="0" w:color="auto"/>
        <w:right w:val="none" w:sz="0" w:space="0" w:color="auto"/>
      </w:divBdr>
    </w:div>
    <w:div w:id="1936664367">
      <w:bodyDiv w:val="1"/>
      <w:marLeft w:val="0"/>
      <w:marRight w:val="0"/>
      <w:marTop w:val="0"/>
      <w:marBottom w:val="0"/>
      <w:divBdr>
        <w:top w:val="none" w:sz="0" w:space="0" w:color="auto"/>
        <w:left w:val="none" w:sz="0" w:space="0" w:color="auto"/>
        <w:bottom w:val="none" w:sz="0" w:space="0" w:color="auto"/>
        <w:right w:val="none" w:sz="0" w:space="0" w:color="auto"/>
      </w:divBdr>
    </w:div>
    <w:div w:id="1950426919">
      <w:bodyDiv w:val="1"/>
      <w:marLeft w:val="0"/>
      <w:marRight w:val="0"/>
      <w:marTop w:val="0"/>
      <w:marBottom w:val="0"/>
      <w:divBdr>
        <w:top w:val="none" w:sz="0" w:space="0" w:color="auto"/>
        <w:left w:val="none" w:sz="0" w:space="0" w:color="auto"/>
        <w:bottom w:val="none" w:sz="0" w:space="0" w:color="auto"/>
        <w:right w:val="none" w:sz="0" w:space="0" w:color="auto"/>
      </w:divBdr>
    </w:div>
    <w:div w:id="1977101044">
      <w:bodyDiv w:val="1"/>
      <w:marLeft w:val="0"/>
      <w:marRight w:val="0"/>
      <w:marTop w:val="0"/>
      <w:marBottom w:val="0"/>
      <w:divBdr>
        <w:top w:val="none" w:sz="0" w:space="0" w:color="auto"/>
        <w:left w:val="none" w:sz="0" w:space="0" w:color="auto"/>
        <w:bottom w:val="none" w:sz="0" w:space="0" w:color="auto"/>
        <w:right w:val="none" w:sz="0" w:space="0" w:color="auto"/>
      </w:divBdr>
    </w:div>
    <w:div w:id="1979065460">
      <w:bodyDiv w:val="1"/>
      <w:marLeft w:val="0"/>
      <w:marRight w:val="0"/>
      <w:marTop w:val="0"/>
      <w:marBottom w:val="0"/>
      <w:divBdr>
        <w:top w:val="none" w:sz="0" w:space="0" w:color="auto"/>
        <w:left w:val="none" w:sz="0" w:space="0" w:color="auto"/>
        <w:bottom w:val="none" w:sz="0" w:space="0" w:color="auto"/>
        <w:right w:val="none" w:sz="0" w:space="0" w:color="auto"/>
      </w:divBdr>
    </w:div>
    <w:div w:id="1980726369">
      <w:bodyDiv w:val="1"/>
      <w:marLeft w:val="0"/>
      <w:marRight w:val="0"/>
      <w:marTop w:val="0"/>
      <w:marBottom w:val="0"/>
      <w:divBdr>
        <w:top w:val="none" w:sz="0" w:space="0" w:color="auto"/>
        <w:left w:val="none" w:sz="0" w:space="0" w:color="auto"/>
        <w:bottom w:val="none" w:sz="0" w:space="0" w:color="auto"/>
        <w:right w:val="none" w:sz="0" w:space="0" w:color="auto"/>
      </w:divBdr>
    </w:div>
    <w:div w:id="2001352294">
      <w:bodyDiv w:val="1"/>
      <w:marLeft w:val="0"/>
      <w:marRight w:val="0"/>
      <w:marTop w:val="0"/>
      <w:marBottom w:val="0"/>
      <w:divBdr>
        <w:top w:val="none" w:sz="0" w:space="0" w:color="auto"/>
        <w:left w:val="none" w:sz="0" w:space="0" w:color="auto"/>
        <w:bottom w:val="none" w:sz="0" w:space="0" w:color="auto"/>
        <w:right w:val="none" w:sz="0" w:space="0" w:color="auto"/>
      </w:divBdr>
    </w:div>
    <w:div w:id="2019774905">
      <w:bodyDiv w:val="1"/>
      <w:marLeft w:val="0"/>
      <w:marRight w:val="0"/>
      <w:marTop w:val="0"/>
      <w:marBottom w:val="0"/>
      <w:divBdr>
        <w:top w:val="none" w:sz="0" w:space="0" w:color="auto"/>
        <w:left w:val="none" w:sz="0" w:space="0" w:color="auto"/>
        <w:bottom w:val="none" w:sz="0" w:space="0" w:color="auto"/>
        <w:right w:val="none" w:sz="0" w:space="0" w:color="auto"/>
      </w:divBdr>
    </w:div>
    <w:div w:id="2044093288">
      <w:bodyDiv w:val="1"/>
      <w:marLeft w:val="0"/>
      <w:marRight w:val="0"/>
      <w:marTop w:val="0"/>
      <w:marBottom w:val="0"/>
      <w:divBdr>
        <w:top w:val="none" w:sz="0" w:space="0" w:color="auto"/>
        <w:left w:val="none" w:sz="0" w:space="0" w:color="auto"/>
        <w:bottom w:val="none" w:sz="0" w:space="0" w:color="auto"/>
        <w:right w:val="none" w:sz="0" w:space="0" w:color="auto"/>
      </w:divBdr>
    </w:div>
    <w:div w:id="2112510672">
      <w:bodyDiv w:val="1"/>
      <w:marLeft w:val="0"/>
      <w:marRight w:val="0"/>
      <w:marTop w:val="0"/>
      <w:marBottom w:val="0"/>
      <w:divBdr>
        <w:top w:val="none" w:sz="0" w:space="0" w:color="auto"/>
        <w:left w:val="none" w:sz="0" w:space="0" w:color="auto"/>
        <w:bottom w:val="none" w:sz="0" w:space="0" w:color="auto"/>
        <w:right w:val="none" w:sz="0" w:space="0" w:color="auto"/>
      </w:divBdr>
    </w:div>
    <w:div w:id="2117367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8CF341-B6F0-6C43-A998-72E8ED70F4FE}">
  <we:reference id="wa104379980" version="1.0.5.0" store="en-US" storeType="OMEX"/>
  <we:alternateReferences>
    <we:reference id="wa104379980" version="1.0.5.0" store="wa104379980" storeType="OMEX"/>
  </we:alternateReferences>
  <we:properties>
    <we:property name="docUUID" value="&quot;f0533625-9579-209f-1b6f-00c57217607f&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1290</TotalTime>
  <Pages>30</Pages>
  <Words>8169</Words>
  <Characters>46569</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Microsoft Office User</cp:lastModifiedBy>
  <cp:revision>46</cp:revision>
  <dcterms:created xsi:type="dcterms:W3CDTF">2017-01-02T15:48:00Z</dcterms:created>
  <dcterms:modified xsi:type="dcterms:W3CDTF">2017-01-06T04:29:00Z</dcterms:modified>
</cp:coreProperties>
</file>