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 w:val="0"/>
          <w:sz w:val="22"/>
        </w:rPr>
        <w:t>Cover letter — Oregon ODOT Senior Database Administrator (ISS 8), REQ-200017</w:t>
      </w:r>
    </w:p>
    <w:p>
      <w:r>
        <w:rPr>
          <w:rFonts w:ascii="Calibri" w:hAnsi="Calibri"/>
          <w:b w:val="0"/>
          <w:i w:val="0"/>
          <w:sz w:val="22"/>
        </w:rPr>
        <w:t>Posting: Senior Database Administrator (https://oregon.wd5.myworkdayjobs.com/en-US/SOR_External_Career_Site/job/Salem--ODOT--Transportation-Building/Senior-Database-Administrator_REQ-200017) — Oregon Department of Transportation</w:t>
      </w:r>
    </w:p>
    <w:p>
      <w:r>
        <w:rPr>
          <w:rFonts w:ascii="Calibri" w:hAnsi="Calibri"/>
          <w:b w:val="0"/>
          <w:i w:val="0"/>
          <w:sz w:val="22"/>
        </w:rPr>
        <w:t>JD: 758-myworkdayjobs-senior-database-administrator-200017-2026-05-26.md (../jds/758-myworkdayjobs-senior-database-administrator-200017-2026-05-26.md)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Dear ODOT hiring team,</w:t>
      </w:r>
    </w:p>
    <w:p>
      <w:r>
        <w:rPr>
          <w:rFonts w:ascii="Calibri" w:hAnsi="Calibri"/>
          <w:b w:val="0"/>
          <w:i w:val="0"/>
          <w:sz w:val="22"/>
        </w:rPr>
        <w:t>I am applying for Senior Database Administrator (Information Systems Specialist 8), REQ-200017 on the Enterprise Technology team.</w:t>
      </w:r>
    </w:p>
    <w:p>
      <w:r>
        <w:rPr>
          <w:rFonts w:ascii="Calibri" w:hAnsi="Calibri"/>
          <w:b w:val="0"/>
          <w:i w:val="0"/>
          <w:sz w:val="22"/>
        </w:rPr>
        <w:t>Your posting emphasizes data modeling, secure exchange (batch and near-real-time), governance, performance tuning, and partnership on analytics and AI/ML infrastructure. That is close to how I have worked on production data paths where store, order, and customer systems must stay correct under load: schema design, SQL troubleshooting, integration contracts, and coordination with application teams when failures affect statewide operations.</w:t>
      </w:r>
    </w:p>
    <w:p>
      <w:r>
        <w:rPr>
          <w:rFonts w:ascii="Calibri" w:hAnsi="Calibri"/>
          <w:b w:val="0"/>
          <w:i w:val="0"/>
          <w:sz w:val="22"/>
        </w:rPr>
        <w:t>I have deep hands-on experience with Microsoft SQL Server and PostgreSQL, stored procedures, and refactoring data access for performance and maintainability. I have designed and operated batch and file-based pipelines (SFTP, scheduled jobs, upstream validation) and supported metadata and operational clarity so on-call engineers can recover quickly. I am transparent that dedicated IBM DB2 and Oracle DBA ownership has not been the center of my recent role; I am motivated to grow those platforms where ODOT values transferable modeling, integration, and governance strength alongside formal database administration depth.</w:t>
      </w:r>
    </w:p>
    <w:p>
      <w:r>
        <w:rPr>
          <w:rFonts w:ascii="Calibri" w:hAnsi="Calibri"/>
          <w:b w:val="0"/>
          <w:i w:val="0"/>
          <w:sz w:val="22"/>
        </w:rPr>
        <w:t>I hold a BS in Computer Information Systems, am a U.S. veteran, and welcome hybrid Salem-area work. I would value discussing how your team balances on-prem vs. cloud, DR expectations, and pairing models for engineers expanding across DB2, SQL Server, and Oracle.</w:t>
      </w:r>
    </w:p>
    <w:p>
      <w:r>
        <w:rPr>
          <w:rFonts w:ascii="Calibri" w:hAnsi="Calibri"/>
          <w:b w:val="0"/>
          <w:i w:val="0"/>
          <w:sz w:val="22"/>
        </w:rPr>
        <w:t>Thank you for your consideration.</w:t>
      </w:r>
    </w:p>
    <w:p>
      <w:r>
        <w:rPr>
          <w:rFonts w:ascii="Calibri" w:hAnsi="Calibri"/>
          <w:b w:val="0"/>
          <w:i w:val="0"/>
          <w:sz w:val="22"/>
        </w:rPr>
        <w:t>Best regards,</w:t>
      </w:r>
    </w:p>
    <w:p>
      <w:r>
        <w:rPr>
          <w:rFonts w:ascii="Calibri" w:hAnsi="Calibri"/>
          <w:b w:val="0"/>
          <w:i w:val="0"/>
          <w:sz w:val="22"/>
        </w:rPr>
        <w:t>Terry J. Mork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