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8"/>
          <w:szCs w:val="48"/>
          <w:u w:val="single"/>
        </w:rPr>
      </w:pPr>
      <w:r w:rsidDel="00000000" w:rsidR="00000000" w:rsidRPr="00000000">
        <w:rPr>
          <w:b w:val="1"/>
          <w:i w:val="1"/>
          <w:sz w:val="48"/>
          <w:szCs w:val="48"/>
          <w:u w:val="single"/>
          <w:rtl w:val="0"/>
        </w:rPr>
        <w:t xml:space="preserve">Major Trends Deciding the Future of Education in 2020</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In 2020, the education landscape has transformed drastically resulting in student-focused teaching approaches and flexible classroom designs that support the ideology of collaborative learning. Also, with the advent of newer technological reforms and industry-driven academic roles at higher education level, teaching methods supported with augmented reality and artificial intelligence are considered reliable. The major trends that have been witnessed in the present time and are expected to influence academic institutions, and shape the future of education are discussed below: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Hybrid Home-Schooling Learning: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several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parents who cannot afford</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educate their children at hefty priced educational institutions, so at the early stages they choose to home-school their kids under their guidance. To support the idea, there are several home tutors available who provide the benefit of personal visits at home, and favorable timings as preferred by the individuals. Nowadays, there is a lot of support provided by the technological advancements where parents can access online study material and organize video conferences with an instructor that supplement the growth of learning at home. This methodology of educating a child with means of technological advancements is referred to as “Hybrid Home-Schooling”. This technique allows parents to educate their children with more flexible means and save them from the burden of the costs and obligations faced in traditional schooling. Through hybrid homeschooling, children are able to socialize with each other and cooperate to realize the effectiveness of teamwork.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Virtual Reality Learning: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Google Lens provide an immersive experience of visualizing things and transporting to other worlds, and still remembering the nearby things in the subconscious. Virtual reality is such an amazing experience and is more likely to grow widely around the world since several industries are focusing on developing this technology for future generations. With the advent of virtual reality in the leading market, the world has witnessed huge investments to support its growth. Virtual reality technology is far better than traditional teaching methods since they provide students an experience that they can read beyond the book texts and illustrations. The major benefit of VR tools is allowing students to visit historical places around the world without even leaving their house, tricking our senses thinking it to be a new environment.</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Artificial Intelligence Learning: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 is a famous saying that “when we inspire the educators on the opportunities and applications of Artificial Intelligence, we indirectly embed Artificial Intelligence into learning”. With the advent of AI, the role of the teachers has facilitated by feeding information by delivering vocational training to guiding students to enjoy learning by doing project works in groups. The role of the teachers is supported by the introduction of Artificial Intelligence in the education sector, which allows teachers more time to focus on effective teaching skills and creative ways of implementing theoretical knowledge through emotional intelligence. The artificial Intelligence in2020 is expected to take over the strenuous hours of teaching, and time-consuming tasks of checking examination papers and plagiarism in these tests.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Augmented Reality Learning: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Augmented Reality provides three-dimensional experience to users, which is very interactive as digital elements are added to it with support of a camera on devices that provide a live view. The Augmented Reality benefits the students by providing learning of abstract ideas of subjects through AR animated content. The AR adds 3D models, fun facts, and historical information to topics taught in the classroom which motivate the students to study. One of the features of Augmented Reality is that when students scan the online media sent by teachers there are texts, videos, and audio snippets attachments that pop up. </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The global coronavirus pandemic has caused severe disruptions across the world, majorly affecting the business and education sector. Hence, leading to the forced development of technology in order to deliver effective and immersive learning experience at homes with internet access. The key education trends like Artificial Intelligence, Virtual Reality, Augmented Reality, Hybrid Home-Schooling is shaping the future of education by acting as an alternative to the rigidity of traditional schooling. There are several masterclasses conducted across the world on these trends, that support the implementation of new technology at high education learning level.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