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2CEA" w14:textId="443A20DD" w:rsidR="00436E3B" w:rsidRDefault="00436E3B" w:rsidP="00620340">
      <w:pPr>
        <w:spacing w:line="360" w:lineRule="auto"/>
      </w:pPr>
      <w:r>
        <w:t>TJ Sipin</w:t>
      </w:r>
    </w:p>
    <w:p w14:paraId="050B8732" w14:textId="2713D019" w:rsidR="00436E3B" w:rsidRDefault="00436E3B" w:rsidP="00620340">
      <w:pPr>
        <w:spacing w:line="360" w:lineRule="auto"/>
      </w:pPr>
      <w:r>
        <w:t>April 14, 2021</w:t>
      </w:r>
    </w:p>
    <w:p w14:paraId="3E23295F" w14:textId="243B2DAC" w:rsidR="00436E3B" w:rsidRDefault="00436E3B" w:rsidP="00620340">
      <w:pPr>
        <w:spacing w:line="360" w:lineRule="auto"/>
      </w:pPr>
      <w:r>
        <w:t>EACS 4B</w:t>
      </w:r>
    </w:p>
    <w:p w14:paraId="0D53E95E" w14:textId="3893B276" w:rsidR="00436E3B" w:rsidRDefault="00436E3B" w:rsidP="00620340">
      <w:pPr>
        <w:spacing w:line="360" w:lineRule="auto"/>
      </w:pPr>
      <w:r>
        <w:t>Fryberger</w:t>
      </w:r>
    </w:p>
    <w:p w14:paraId="15323CF9" w14:textId="549CB4F9" w:rsidR="00436E3B" w:rsidRDefault="00436E3B" w:rsidP="00620340">
      <w:pPr>
        <w:spacing w:line="360" w:lineRule="auto"/>
        <w:jc w:val="center"/>
      </w:pPr>
      <w:r>
        <w:t>How and Why Position is Determined in China and Japan</w:t>
      </w:r>
    </w:p>
    <w:p w14:paraId="7CD57F32" w14:textId="108DE321" w:rsidR="00CE1C9D" w:rsidRDefault="002B0729" w:rsidP="00620340">
      <w:pPr>
        <w:spacing w:line="360" w:lineRule="auto"/>
        <w:ind w:firstLine="720"/>
      </w:pPr>
      <w:r>
        <w:t xml:space="preserve">In Japan, there is a presence of themes involving hierarchy and dependence in the determining of one’s position in society. In “Making Majority Culture,” Goodman describes a group mindset in Japan, which seems to tie in with historical causes, including Chinese Confucianist concepts involving the belonging to a family or clan or </w:t>
      </w:r>
      <w:r>
        <w:rPr>
          <w:i/>
          <w:iCs/>
        </w:rPr>
        <w:t>ie</w:t>
      </w:r>
      <w:r w:rsidR="00E35551">
        <w:rPr>
          <w:i/>
          <w:iCs/>
        </w:rPr>
        <w:t xml:space="preserve"> </w:t>
      </w:r>
      <w:r w:rsidR="00E35551">
        <w:t>(Goodman 2008, 60)</w:t>
      </w:r>
      <w:r>
        <w:t>. After the Meiji Restoration, people weren’t bound as much to this rigid structure, as now education plays a higher role in role stratification,</w:t>
      </w:r>
      <w:r w:rsidR="008C5B42">
        <w:t xml:space="preserve"> as universal education was implemented,</w:t>
      </w:r>
      <w:r>
        <w:t xml:space="preserve"> though the traditional system is still prevalent. Goodman mentions that individuals in Japanese society tend to associate themselves much more to their company than their role in that company. This </w:t>
      </w:r>
      <w:r>
        <w:rPr>
          <w:i/>
          <w:iCs/>
        </w:rPr>
        <w:t>ie</w:t>
      </w:r>
      <w:r>
        <w:t xml:space="preserve"> system dates back to the Tokugawa period, and was used by the elite class, the samurai. </w:t>
      </w:r>
      <w:r w:rsidR="00CE1C9D">
        <w:t xml:space="preserve">A person’s position in society was given by their position in their company and rose to higher levels through seniority, all the while people who moved into the </w:t>
      </w:r>
      <w:r w:rsidR="00CE1C9D">
        <w:rPr>
          <w:i/>
          <w:iCs/>
        </w:rPr>
        <w:t>ie</w:t>
      </w:r>
      <w:r w:rsidR="00CE1C9D">
        <w:t xml:space="preserve"> </w:t>
      </w:r>
      <w:r w:rsidR="00AF40D7">
        <w:t xml:space="preserve">(both domestic Japanese and foreigners) </w:t>
      </w:r>
      <w:r w:rsidR="00CE1C9D">
        <w:t>generally start from scratch</w:t>
      </w:r>
      <w:r w:rsidR="006B1634">
        <w:t>, to maintain social stability (a social construct – not natural – (in)directly meant to keep people in place and discourage social mobility).</w:t>
      </w:r>
    </w:p>
    <w:p w14:paraId="798F4AD2" w14:textId="638FD30D" w:rsidR="00620340" w:rsidRDefault="00CE1C9D" w:rsidP="00620340">
      <w:pPr>
        <w:spacing w:line="360" w:lineRule="auto"/>
        <w:ind w:firstLine="720"/>
      </w:pPr>
      <w:r>
        <w:t xml:space="preserve">In China, there is a huge wage gap, </w:t>
      </w:r>
      <w:r w:rsidR="00840BAB">
        <w:t xml:space="preserve">which was the result of </w:t>
      </w:r>
      <w:r w:rsidR="00034826">
        <w:t xml:space="preserve">the political determination to enter into Maoist society (or lack thereof). Those </w:t>
      </w:r>
      <w:r w:rsidR="00EA5252">
        <w:t>in the Maoist society were living in a communist society, and the characteristics of the high classes were switched with those at the lower end</w:t>
      </w:r>
      <w:r w:rsidR="00034826">
        <w:t xml:space="preserve">. The authors of “Social Class and Stratification” explains that Post-Mao society involved the restructuring of the economy into a market economy, which was controlled by corrupt bureaucrats </w:t>
      </w:r>
      <w:r w:rsidR="00AF40D7">
        <w:t>and industry giants who</w:t>
      </w:r>
      <w:r w:rsidR="00034826">
        <w:t xml:space="preserve"> widened the canyon between the rich and the poor.</w:t>
      </w:r>
      <w:r w:rsidR="00AF40D7">
        <w:t xml:space="preserve"> Nowadays, sociologists claim that wealth does not guarantee a high spot in the social pyramid. </w:t>
      </w:r>
      <w:r w:rsidR="00E35551">
        <w:t>Instead, class is determined by a mix of “moral virtue and civility, political authority, gender, generation and age,” which hint at some early Confucius and Mencius values (Jacka et. al 2013, 200). However, th</w:t>
      </w:r>
      <w:r w:rsidR="00AF40D7">
        <w:t>ere are inconsistencies between those in higher positions, as some who benefit from connections with the bureaucracy are sometimes</w:t>
      </w:r>
      <w:r w:rsidR="00185BA1">
        <w:t xml:space="preserve"> vilified</w:t>
      </w:r>
      <w:r w:rsidR="00150053">
        <w:t xml:space="preserve">, </w:t>
      </w:r>
      <w:r w:rsidR="00185BA1">
        <w:t>while others aren’t</w:t>
      </w:r>
      <w:r w:rsidR="008A58A6">
        <w:t xml:space="preserve">, </w:t>
      </w:r>
      <w:r w:rsidR="009A422C">
        <w:t>such as</w:t>
      </w:r>
      <w:r w:rsidR="008A58A6">
        <w:t xml:space="preserve"> those in academia</w:t>
      </w:r>
      <w:r w:rsidR="00185BA1">
        <w:t>.</w:t>
      </w:r>
    </w:p>
    <w:p w14:paraId="30D88C42" w14:textId="77777777" w:rsidR="00620340" w:rsidRDefault="00620340" w:rsidP="00620340">
      <w:pPr>
        <w:spacing w:line="360" w:lineRule="auto"/>
      </w:pPr>
      <w:r>
        <w:br w:type="page"/>
      </w:r>
    </w:p>
    <w:p w14:paraId="7CD97B62" w14:textId="11490EEC" w:rsidR="00620340" w:rsidRDefault="00620340" w:rsidP="00620340">
      <w:pPr>
        <w:spacing w:line="360" w:lineRule="auto"/>
      </w:pPr>
      <w:r>
        <w:lastRenderedPageBreak/>
        <w:t>Works Cited:</w:t>
      </w:r>
    </w:p>
    <w:p w14:paraId="6D8CC88B" w14:textId="7E8985A8" w:rsidR="00620340" w:rsidRPr="00620340" w:rsidRDefault="00620340" w:rsidP="00620340">
      <w:pPr>
        <w:spacing w:line="240" w:lineRule="auto"/>
      </w:pPr>
      <w:r w:rsidRPr="00620340">
        <w:t>Goodman, Roger. 2008. “Making Majority Culture,” 59-72.</w:t>
      </w:r>
    </w:p>
    <w:p w14:paraId="50AD0122" w14:textId="77777777" w:rsidR="00620340" w:rsidRPr="00620340" w:rsidRDefault="00620340" w:rsidP="00620340">
      <w:pPr>
        <w:shd w:val="clear" w:color="auto" w:fill="FFFFFF"/>
        <w:spacing w:before="100" w:beforeAutospacing="1" w:after="100" w:afterAutospacing="1" w:line="240" w:lineRule="auto"/>
      </w:pPr>
      <w:r w:rsidRPr="00620340">
        <w:t xml:space="preserve">Tamara Jacka, Andrew Kipnis, &amp; Sally Sargeson. “Social Class and Stratification” in Contemporary </w:t>
      </w:r>
    </w:p>
    <w:p w14:paraId="2D40C6B3" w14:textId="0429BFBA" w:rsidR="00620340" w:rsidRPr="00620340" w:rsidRDefault="00620340" w:rsidP="00620340">
      <w:pPr>
        <w:shd w:val="clear" w:color="auto" w:fill="FFFFFF"/>
        <w:spacing w:before="100" w:beforeAutospacing="1" w:after="100" w:afterAutospacing="1" w:line="240" w:lineRule="auto"/>
        <w:ind w:firstLine="720"/>
      </w:pPr>
      <w:r w:rsidRPr="00620340">
        <w:t>China: Society &amp; Social Change. Cambridge University Press, 2013.</w:t>
      </w:r>
    </w:p>
    <w:p w14:paraId="46585377" w14:textId="77777777" w:rsidR="00401F90" w:rsidRDefault="00401F90" w:rsidP="00620340">
      <w:pPr>
        <w:spacing w:line="360" w:lineRule="auto"/>
        <w:ind w:firstLine="720"/>
      </w:pPr>
    </w:p>
    <w:sectPr w:rsidR="0040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C7347" w14:textId="77777777" w:rsidR="00C8057F" w:rsidRDefault="00C8057F" w:rsidP="00436E3B">
      <w:pPr>
        <w:spacing w:after="0" w:line="240" w:lineRule="auto"/>
      </w:pPr>
      <w:r>
        <w:separator/>
      </w:r>
    </w:p>
  </w:endnote>
  <w:endnote w:type="continuationSeparator" w:id="0">
    <w:p w14:paraId="05AD3217" w14:textId="77777777" w:rsidR="00C8057F" w:rsidRDefault="00C8057F" w:rsidP="0043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D7495" w14:textId="77777777" w:rsidR="00C8057F" w:rsidRDefault="00C8057F" w:rsidP="00436E3B">
      <w:pPr>
        <w:spacing w:after="0" w:line="240" w:lineRule="auto"/>
      </w:pPr>
      <w:r>
        <w:separator/>
      </w:r>
    </w:p>
  </w:footnote>
  <w:footnote w:type="continuationSeparator" w:id="0">
    <w:p w14:paraId="097B2434" w14:textId="77777777" w:rsidR="00C8057F" w:rsidRDefault="00C8057F" w:rsidP="0043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48E9"/>
    <w:multiLevelType w:val="multilevel"/>
    <w:tmpl w:val="99B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97D61"/>
    <w:multiLevelType w:val="multilevel"/>
    <w:tmpl w:val="A1E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29"/>
    <w:rsid w:val="00034826"/>
    <w:rsid w:val="000E0041"/>
    <w:rsid w:val="00135B36"/>
    <w:rsid w:val="00150053"/>
    <w:rsid w:val="00185BA1"/>
    <w:rsid w:val="002B0729"/>
    <w:rsid w:val="003B240B"/>
    <w:rsid w:val="00401F90"/>
    <w:rsid w:val="00436E3B"/>
    <w:rsid w:val="004A1E29"/>
    <w:rsid w:val="00603847"/>
    <w:rsid w:val="00620340"/>
    <w:rsid w:val="006B1634"/>
    <w:rsid w:val="00840BAB"/>
    <w:rsid w:val="008A58A6"/>
    <w:rsid w:val="008C5B42"/>
    <w:rsid w:val="009A422C"/>
    <w:rsid w:val="00AF40D7"/>
    <w:rsid w:val="00C8057F"/>
    <w:rsid w:val="00CE1C9D"/>
    <w:rsid w:val="00D45007"/>
    <w:rsid w:val="00E35551"/>
    <w:rsid w:val="00EA5252"/>
    <w:rsid w:val="00F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54F8"/>
  <w15:chartTrackingRefBased/>
  <w15:docId w15:val="{3647920A-870B-46CD-9C57-FD118FBB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3B"/>
  </w:style>
  <w:style w:type="paragraph" w:styleId="Footer">
    <w:name w:val="footer"/>
    <w:basedOn w:val="Normal"/>
    <w:link w:val="FooterChar"/>
    <w:uiPriority w:val="99"/>
    <w:unhideWhenUsed/>
    <w:rsid w:val="0043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3B"/>
  </w:style>
  <w:style w:type="character" w:styleId="Emphasis">
    <w:name w:val="Emphasis"/>
    <w:basedOn w:val="DefaultParagraphFont"/>
    <w:uiPriority w:val="20"/>
    <w:qFormat/>
    <w:rsid w:val="00620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bigdaddy040304 Sipin</dc:creator>
  <cp:keywords/>
  <dc:description/>
  <cp:lastModifiedBy>bigdaddy040304 Sipin</cp:lastModifiedBy>
  <cp:revision>14</cp:revision>
  <dcterms:created xsi:type="dcterms:W3CDTF">2021-04-14T05:36:00Z</dcterms:created>
  <dcterms:modified xsi:type="dcterms:W3CDTF">2021-04-15T19:45:00Z</dcterms:modified>
</cp:coreProperties>
</file>