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06009" w14:textId="5D15C84E" w:rsidR="002762AB" w:rsidRPr="00B35C3B" w:rsidRDefault="002762AB" w:rsidP="00B35C3B">
      <w:pPr>
        <w:spacing w:line="480" w:lineRule="auto"/>
        <w:ind w:firstLine="720"/>
        <w:rPr>
          <w:rFonts w:ascii="Times New Roman" w:hAnsi="Times New Roman" w:cs="Times New Roman"/>
          <w:sz w:val="24"/>
          <w:szCs w:val="24"/>
        </w:rPr>
      </w:pPr>
      <w:r w:rsidRPr="00B35C3B">
        <w:rPr>
          <w:rFonts w:ascii="Times New Roman" w:hAnsi="Times New Roman" w:cs="Times New Roman"/>
          <w:sz w:val="24"/>
          <w:szCs w:val="24"/>
        </w:rPr>
        <w:t>In today's interconnected digital landscape, where cyber threats loom large, adopting a secure coding standard is paramount to safeguarding software applications and systems against malicious attacks. Rather than leaving security considerations until the end of the development process, integrating security practices from the outset ensures that potential vulnerabilities are identified and mitigated early on, reducing the risk of exploitation and data breaches.</w:t>
      </w:r>
    </w:p>
    <w:p w14:paraId="4811DC54" w14:textId="779CFFFF" w:rsidR="002762AB" w:rsidRPr="00B35C3B" w:rsidRDefault="002762AB" w:rsidP="00B35C3B">
      <w:pPr>
        <w:spacing w:line="480" w:lineRule="auto"/>
        <w:ind w:firstLine="720"/>
        <w:rPr>
          <w:rFonts w:ascii="Times New Roman" w:hAnsi="Times New Roman" w:cs="Times New Roman"/>
          <w:sz w:val="24"/>
          <w:szCs w:val="24"/>
        </w:rPr>
      </w:pPr>
      <w:r w:rsidRPr="00B35C3B">
        <w:rPr>
          <w:rFonts w:ascii="Times New Roman" w:hAnsi="Times New Roman" w:cs="Times New Roman"/>
          <w:sz w:val="24"/>
          <w:szCs w:val="24"/>
        </w:rPr>
        <w:t>Secure coding standards encompass a set of guidelines, best practices, and coding conventions designed to promote the development of secure and resilient software. These standards address common vulnerabilities and weaknesses that hackers may exploit, such as injection attacks, cross-site scripting (XSS), and improper authentication mechanisms. By adhering to secure coding standards, developers can write code that is robust, reliable, and resistant to exploitation.</w:t>
      </w:r>
    </w:p>
    <w:p w14:paraId="221F4F9B" w14:textId="3074458D" w:rsidR="002762AB" w:rsidRPr="00B35C3B" w:rsidRDefault="002762AB" w:rsidP="00B35C3B">
      <w:pPr>
        <w:spacing w:line="480" w:lineRule="auto"/>
        <w:rPr>
          <w:rFonts w:ascii="Times New Roman" w:hAnsi="Times New Roman" w:cs="Times New Roman"/>
          <w:sz w:val="24"/>
          <w:szCs w:val="24"/>
        </w:rPr>
      </w:pPr>
      <w:r w:rsidRPr="00B35C3B">
        <w:rPr>
          <w:rFonts w:ascii="Times New Roman" w:hAnsi="Times New Roman" w:cs="Times New Roman"/>
          <w:sz w:val="24"/>
          <w:szCs w:val="24"/>
        </w:rPr>
        <w:t>1. Risk Mitigation: Secure coding standards help mitigate the risk of security breaches by identifying and addressing vulnerabilities in the early stages of development, reducing the likelihood of costly data breaches and reputational damage.</w:t>
      </w:r>
    </w:p>
    <w:p w14:paraId="2747F9EF" w14:textId="7D0D3592" w:rsidR="002762AB" w:rsidRPr="00B35C3B" w:rsidRDefault="002762AB" w:rsidP="00B35C3B">
      <w:pPr>
        <w:spacing w:line="480" w:lineRule="auto"/>
        <w:rPr>
          <w:rFonts w:ascii="Times New Roman" w:hAnsi="Times New Roman" w:cs="Times New Roman"/>
          <w:sz w:val="24"/>
          <w:szCs w:val="24"/>
        </w:rPr>
      </w:pPr>
      <w:r w:rsidRPr="00B35C3B">
        <w:rPr>
          <w:rFonts w:ascii="Times New Roman" w:hAnsi="Times New Roman" w:cs="Times New Roman"/>
          <w:sz w:val="24"/>
          <w:szCs w:val="24"/>
        </w:rPr>
        <w:t>2. Cost Savings: While implementing secure coding practices may require upfront investment in training and tooling, the long-term cost savings associated with preventing security incidents and regulatory fines outweigh the initial expenses.</w:t>
      </w:r>
    </w:p>
    <w:p w14:paraId="71208B36" w14:textId="18E4B6BB" w:rsidR="002762AB" w:rsidRPr="00B35C3B" w:rsidRDefault="002762AB" w:rsidP="00B35C3B">
      <w:pPr>
        <w:spacing w:line="480" w:lineRule="auto"/>
        <w:rPr>
          <w:rFonts w:ascii="Times New Roman" w:hAnsi="Times New Roman" w:cs="Times New Roman"/>
          <w:sz w:val="24"/>
          <w:szCs w:val="24"/>
        </w:rPr>
      </w:pPr>
      <w:r w:rsidRPr="00B35C3B">
        <w:rPr>
          <w:rFonts w:ascii="Times New Roman" w:hAnsi="Times New Roman" w:cs="Times New Roman"/>
          <w:sz w:val="24"/>
          <w:szCs w:val="24"/>
        </w:rPr>
        <w:t>3. Enhanced Trust and Reputation: Adhering to secure coding standards demonstrates a commitment to security excellence, enhancing customer trust and bolstering the organization's reputation in the marketplace.</w:t>
      </w:r>
    </w:p>
    <w:p w14:paraId="088982BE" w14:textId="0A53DAD1" w:rsidR="002762AB" w:rsidRPr="00B35C3B" w:rsidRDefault="002762AB" w:rsidP="00B35C3B">
      <w:pPr>
        <w:spacing w:line="480" w:lineRule="auto"/>
        <w:rPr>
          <w:rFonts w:ascii="Times New Roman" w:hAnsi="Times New Roman" w:cs="Times New Roman"/>
          <w:sz w:val="24"/>
          <w:szCs w:val="24"/>
        </w:rPr>
      </w:pPr>
      <w:r w:rsidRPr="00B35C3B">
        <w:rPr>
          <w:rFonts w:ascii="Times New Roman" w:hAnsi="Times New Roman" w:cs="Times New Roman"/>
          <w:sz w:val="24"/>
          <w:szCs w:val="24"/>
        </w:rPr>
        <w:t xml:space="preserve">4. Compliance Requirements: Many regulatory frameworks and industry standards mandate the adoption of secure coding practices, such as the Payment Card Industry Data Security Standard </w:t>
      </w:r>
      <w:r w:rsidRPr="00B35C3B">
        <w:rPr>
          <w:rFonts w:ascii="Times New Roman" w:hAnsi="Times New Roman" w:cs="Times New Roman"/>
          <w:sz w:val="24"/>
          <w:szCs w:val="24"/>
        </w:rPr>
        <w:lastRenderedPageBreak/>
        <w:t>(PCI DSS) and the Health Insurance Portability and Accountability Act (HIPAA), ensuring compliance with legal and regulatory requirements.</w:t>
      </w:r>
    </w:p>
    <w:p w14:paraId="7472F343" w14:textId="1576DEF6" w:rsidR="002762AB" w:rsidRPr="00B35C3B" w:rsidRDefault="002762AB" w:rsidP="00B35C3B">
      <w:pPr>
        <w:spacing w:line="480" w:lineRule="auto"/>
        <w:ind w:firstLine="720"/>
        <w:rPr>
          <w:rFonts w:ascii="Times New Roman" w:hAnsi="Times New Roman" w:cs="Times New Roman"/>
          <w:sz w:val="24"/>
          <w:szCs w:val="24"/>
        </w:rPr>
      </w:pPr>
      <w:r w:rsidRPr="00B35C3B">
        <w:rPr>
          <w:rFonts w:ascii="Times New Roman" w:hAnsi="Times New Roman" w:cs="Times New Roman"/>
          <w:sz w:val="24"/>
          <w:szCs w:val="24"/>
        </w:rPr>
        <w:t>When evaluating the adoption of a secure coding standard, organizations must conduct a comprehensive risk assessment and cost-benefit analysis to determine the most effective approach. This involves identifying potential security risks, assessing the likelihood and impact of security incidents, and weighing the costs of implementing security measures against the potential benefits of risk mitigation.</w:t>
      </w:r>
    </w:p>
    <w:p w14:paraId="0EAD7AD5" w14:textId="0488F6F6" w:rsidR="002762AB" w:rsidRPr="00B35C3B" w:rsidRDefault="002762AB" w:rsidP="00B35C3B">
      <w:pPr>
        <w:spacing w:line="480" w:lineRule="auto"/>
        <w:ind w:firstLine="720"/>
        <w:rPr>
          <w:rFonts w:ascii="Times New Roman" w:hAnsi="Times New Roman" w:cs="Times New Roman"/>
          <w:sz w:val="24"/>
          <w:szCs w:val="24"/>
        </w:rPr>
      </w:pPr>
      <w:r w:rsidRPr="00B35C3B">
        <w:rPr>
          <w:rFonts w:ascii="Times New Roman" w:hAnsi="Times New Roman" w:cs="Times New Roman"/>
          <w:sz w:val="24"/>
          <w:szCs w:val="24"/>
        </w:rPr>
        <w:t>Zero Trust is a security model based on the principle of "never trust, always verify." In a Zero Trust architecture, access to resources is restricted and continuously verified, regardless of whether the user is inside or outside the network perimeter. By adopting a Zero Trust approach, organizations can minimize the risk of unauthorized access and lateral movement by threat actors within the network.</w:t>
      </w:r>
    </w:p>
    <w:p w14:paraId="39F56988" w14:textId="17AF6EDE" w:rsidR="002762AB" w:rsidRPr="00B35C3B" w:rsidRDefault="002762AB" w:rsidP="00B35C3B">
      <w:pPr>
        <w:spacing w:line="480" w:lineRule="auto"/>
        <w:ind w:firstLine="720"/>
        <w:rPr>
          <w:rFonts w:ascii="Times New Roman" w:hAnsi="Times New Roman" w:cs="Times New Roman"/>
          <w:sz w:val="24"/>
          <w:szCs w:val="24"/>
        </w:rPr>
      </w:pPr>
      <w:r w:rsidRPr="00B35C3B">
        <w:rPr>
          <w:rFonts w:ascii="Times New Roman" w:hAnsi="Times New Roman" w:cs="Times New Roman"/>
          <w:sz w:val="24"/>
          <w:szCs w:val="24"/>
        </w:rPr>
        <w:t>To effectively implement secure coding standards and Zero Trust principles, organizations should develop and enforce robust security policies and procedures. This includes:</w:t>
      </w:r>
    </w:p>
    <w:p w14:paraId="6BBA8715" w14:textId="7E14F1B0" w:rsidR="002762AB" w:rsidRPr="00B35C3B" w:rsidRDefault="002762AB" w:rsidP="00B35C3B">
      <w:pPr>
        <w:spacing w:line="480" w:lineRule="auto"/>
        <w:rPr>
          <w:rFonts w:ascii="Times New Roman" w:hAnsi="Times New Roman" w:cs="Times New Roman"/>
          <w:sz w:val="24"/>
          <w:szCs w:val="24"/>
        </w:rPr>
      </w:pPr>
      <w:r w:rsidRPr="00B35C3B">
        <w:rPr>
          <w:rFonts w:ascii="Times New Roman" w:hAnsi="Times New Roman" w:cs="Times New Roman"/>
          <w:sz w:val="24"/>
          <w:szCs w:val="24"/>
        </w:rPr>
        <w:t>1. Employee Training: Providing comprehensive training and awareness programs to educate developers and employees about secure coding practices, Zero Trust principles, and security policies.</w:t>
      </w:r>
    </w:p>
    <w:p w14:paraId="58345DE2" w14:textId="7A50B7CC" w:rsidR="002762AB" w:rsidRPr="00B35C3B" w:rsidRDefault="002762AB" w:rsidP="00B35C3B">
      <w:pPr>
        <w:spacing w:line="480" w:lineRule="auto"/>
        <w:rPr>
          <w:rFonts w:ascii="Times New Roman" w:hAnsi="Times New Roman" w:cs="Times New Roman"/>
          <w:sz w:val="24"/>
          <w:szCs w:val="24"/>
        </w:rPr>
      </w:pPr>
      <w:r w:rsidRPr="00B35C3B">
        <w:rPr>
          <w:rFonts w:ascii="Times New Roman" w:hAnsi="Times New Roman" w:cs="Times New Roman"/>
          <w:sz w:val="24"/>
          <w:szCs w:val="24"/>
        </w:rPr>
        <w:t>2. Code Review and Testing: Implementing regular code reviews, static and dynamic code analysis, and penetration testing to identify and remediate security vulnerabilities in software applications.</w:t>
      </w:r>
    </w:p>
    <w:p w14:paraId="384FE142" w14:textId="0EF481CC" w:rsidR="002762AB" w:rsidRPr="00B35C3B" w:rsidRDefault="002762AB" w:rsidP="00B35C3B">
      <w:pPr>
        <w:spacing w:line="480" w:lineRule="auto"/>
        <w:rPr>
          <w:rFonts w:ascii="Times New Roman" w:hAnsi="Times New Roman" w:cs="Times New Roman"/>
          <w:sz w:val="24"/>
          <w:szCs w:val="24"/>
        </w:rPr>
      </w:pPr>
      <w:r w:rsidRPr="00B35C3B">
        <w:rPr>
          <w:rFonts w:ascii="Times New Roman" w:hAnsi="Times New Roman" w:cs="Times New Roman"/>
          <w:sz w:val="24"/>
          <w:szCs w:val="24"/>
        </w:rPr>
        <w:t>3. Access Control: Enforcing strict access controls, least privilege principles, and multifactor authentication to restrict access to sensitive data and critical systems.</w:t>
      </w:r>
    </w:p>
    <w:p w14:paraId="18EEEA2A" w14:textId="27B23D1E" w:rsidR="002762AB" w:rsidRPr="00B35C3B" w:rsidRDefault="002762AB" w:rsidP="00B35C3B">
      <w:pPr>
        <w:spacing w:line="480" w:lineRule="auto"/>
        <w:rPr>
          <w:rFonts w:ascii="Times New Roman" w:hAnsi="Times New Roman" w:cs="Times New Roman"/>
          <w:sz w:val="24"/>
          <w:szCs w:val="24"/>
        </w:rPr>
      </w:pPr>
      <w:r w:rsidRPr="00B35C3B">
        <w:rPr>
          <w:rFonts w:ascii="Times New Roman" w:hAnsi="Times New Roman" w:cs="Times New Roman"/>
          <w:sz w:val="24"/>
          <w:szCs w:val="24"/>
        </w:rPr>
        <w:lastRenderedPageBreak/>
        <w:t>4. Continuous Monitoring: Implementing continuous monitoring and threat detection mechanisms to detect and respond to security incidents in real-time, minimizing the impact of potential breaches.</w:t>
      </w:r>
    </w:p>
    <w:p w14:paraId="63D80C2D" w14:textId="209A02FC" w:rsidR="0096112F" w:rsidRPr="00B35C3B" w:rsidRDefault="002762AB" w:rsidP="00B35C3B">
      <w:pPr>
        <w:spacing w:line="480" w:lineRule="auto"/>
        <w:ind w:firstLine="720"/>
        <w:rPr>
          <w:rFonts w:ascii="Times New Roman" w:hAnsi="Times New Roman" w:cs="Times New Roman"/>
          <w:sz w:val="24"/>
          <w:szCs w:val="24"/>
        </w:rPr>
      </w:pPr>
      <w:r w:rsidRPr="00B35C3B">
        <w:rPr>
          <w:rFonts w:ascii="Times New Roman" w:hAnsi="Times New Roman" w:cs="Times New Roman"/>
          <w:sz w:val="24"/>
          <w:szCs w:val="24"/>
        </w:rPr>
        <w:t>In conclusion, the adoption of secure coding standards, proactive risk assessment, implementation of Zero Trust principles, and enforcement of robust security policies are essential components of a comprehensive cybersecurity strategy. By integrating security considerations into the software development lifecycle and adopting a Zero Trust approach, organizations can mitigate the risk of security breaches, protect sensitive data, and maintain the trust of their stakeholders in an increasingly hostile threat landscape.</w:t>
      </w:r>
    </w:p>
    <w:sectPr w:rsidR="0096112F" w:rsidRPr="00B35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2AB"/>
    <w:rsid w:val="002762AB"/>
    <w:rsid w:val="007D773F"/>
    <w:rsid w:val="0096112F"/>
    <w:rsid w:val="00B35C3B"/>
    <w:rsid w:val="00C36CE3"/>
    <w:rsid w:val="00DE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2763"/>
  <w15:chartTrackingRefBased/>
  <w15:docId w15:val="{528C8EE6-A573-4D43-B442-D29DBDB4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2AB"/>
    <w:rPr>
      <w:rFonts w:eastAsiaTheme="majorEastAsia" w:cstheme="majorBidi"/>
      <w:color w:val="272727" w:themeColor="text1" w:themeTint="D8"/>
    </w:rPr>
  </w:style>
  <w:style w:type="paragraph" w:styleId="Title">
    <w:name w:val="Title"/>
    <w:basedOn w:val="Normal"/>
    <w:next w:val="Normal"/>
    <w:link w:val="TitleChar"/>
    <w:uiPriority w:val="10"/>
    <w:qFormat/>
    <w:rsid w:val="00276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2AB"/>
    <w:pPr>
      <w:spacing w:before="160"/>
      <w:jc w:val="center"/>
    </w:pPr>
    <w:rPr>
      <w:i/>
      <w:iCs/>
      <w:color w:val="404040" w:themeColor="text1" w:themeTint="BF"/>
    </w:rPr>
  </w:style>
  <w:style w:type="character" w:customStyle="1" w:styleId="QuoteChar">
    <w:name w:val="Quote Char"/>
    <w:basedOn w:val="DefaultParagraphFont"/>
    <w:link w:val="Quote"/>
    <w:uiPriority w:val="29"/>
    <w:rsid w:val="002762AB"/>
    <w:rPr>
      <w:i/>
      <w:iCs/>
      <w:color w:val="404040" w:themeColor="text1" w:themeTint="BF"/>
    </w:rPr>
  </w:style>
  <w:style w:type="paragraph" w:styleId="ListParagraph">
    <w:name w:val="List Paragraph"/>
    <w:basedOn w:val="Normal"/>
    <w:uiPriority w:val="34"/>
    <w:qFormat/>
    <w:rsid w:val="002762AB"/>
    <w:pPr>
      <w:ind w:left="720"/>
      <w:contextualSpacing/>
    </w:pPr>
  </w:style>
  <w:style w:type="character" w:styleId="IntenseEmphasis">
    <w:name w:val="Intense Emphasis"/>
    <w:basedOn w:val="DefaultParagraphFont"/>
    <w:uiPriority w:val="21"/>
    <w:qFormat/>
    <w:rsid w:val="002762AB"/>
    <w:rPr>
      <w:i/>
      <w:iCs/>
      <w:color w:val="0F4761" w:themeColor="accent1" w:themeShade="BF"/>
    </w:rPr>
  </w:style>
  <w:style w:type="paragraph" w:styleId="IntenseQuote">
    <w:name w:val="Intense Quote"/>
    <w:basedOn w:val="Normal"/>
    <w:next w:val="Normal"/>
    <w:link w:val="IntenseQuoteChar"/>
    <w:uiPriority w:val="30"/>
    <w:qFormat/>
    <w:rsid w:val="00276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2AB"/>
    <w:rPr>
      <w:i/>
      <w:iCs/>
      <w:color w:val="0F4761" w:themeColor="accent1" w:themeShade="BF"/>
    </w:rPr>
  </w:style>
  <w:style w:type="character" w:styleId="IntenseReference">
    <w:name w:val="Intense Reference"/>
    <w:basedOn w:val="DefaultParagraphFont"/>
    <w:uiPriority w:val="32"/>
    <w:qFormat/>
    <w:rsid w:val="002762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Turnbull</dc:creator>
  <cp:keywords/>
  <dc:description/>
  <cp:lastModifiedBy>Tyler Turnbull</cp:lastModifiedBy>
  <cp:revision>2</cp:revision>
  <dcterms:created xsi:type="dcterms:W3CDTF">2024-03-28T01:17:00Z</dcterms:created>
  <dcterms:modified xsi:type="dcterms:W3CDTF">2024-03-28T01:19:00Z</dcterms:modified>
</cp:coreProperties>
</file>