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pPr>
      <w:r>
        <w:t>开源大语言模型的伦理边界：DeepSeek的应用与挑战</w:t>
      </w:r>
    </w:p>
    <w:p>
      <w:pPr>
        <w:pStyle w:val="3"/>
        <w:bidi w:val="0"/>
        <w:rPr>
          <w:b w:val="0"/>
          <w:bCs w:val="0"/>
        </w:rPr>
      </w:pPr>
      <w:r>
        <w:rPr>
          <w:b w:val="0"/>
          <w:bCs w:val="0"/>
        </w:rPr>
        <w:t>一、引言</w:t>
      </w:r>
      <w:bookmarkStart w:id="0" w:name="_GoBack"/>
      <w:bookmarkEnd w:id="0"/>
    </w:p>
    <w:p>
      <w:pPr>
        <w:bidi w:val="0"/>
        <w:rPr/>
      </w:pPr>
      <w:r>
        <w:t>随着人工智能（AI）技术的迅速发展，大语言模型（LLM）作为AI技术的核心之一，正在被广泛应用于各种领域。DeepSeek作为一款采用大规模强化学习训练的开源大语言模型，凭借其优越的性能、透明的技术报告以及开源的权重，迅速获得了广泛关注。开源特性为开发者社区提供了宝贵的资源，但同时也带来了技术滥用、伦理风险等挑战。本报告将深入分析DeepSeek在设计和应用过程中所面临的伦理问题，并提供相应的见解与解决方案。</w:t>
      </w:r>
    </w:p>
    <w:p>
      <w:pPr>
        <w:pStyle w:val="3"/>
        <w:bidi w:val="0"/>
        <w:rPr/>
      </w:pPr>
      <w:r>
        <w:t>二、DeepSeek的技术特性</w:t>
      </w:r>
    </w:p>
    <w:p>
      <w:pPr>
        <w:pStyle w:val="4"/>
        <w:bidi w:val="0"/>
        <w:rPr/>
      </w:pPr>
      <w:r>
        <w:t>2.1 大规模强化学习训练</w:t>
      </w:r>
    </w:p>
    <w:p>
      <w:pPr>
        <w:bidi w:val="0"/>
        <w:rPr/>
      </w:pPr>
      <w:r>
        <w:t>DeepSeek采用了强化学习（Reinforcement Learning, RL）来对模型进行训练，这使得模型在面对任务时具有自我调整和优化的能力。通过大量的用户互动和反馈，模型能够在不断的训练过程中学习到更好的决策策略，从而提升其表现。然而，强化学习也带来了一些挑战，特别是在数据偏见与反馈机制方面：</w:t>
      </w:r>
    </w:p>
    <w:p>
      <w:pPr>
        <w:bidi w:val="0"/>
        <w:rPr/>
      </w:pPr>
      <w:r>
        <w:t>训练数据的偏见：DeepSeek的强化学习训练可能会对已有的数据偏见进行放大。例如，训练数据可能包含来自社交平台、新闻媒体或其他文本资源的潜在偏见，而模型的自我优化过程可能会强化这些偏见。</w:t>
      </w:r>
    </w:p>
    <w:p>
      <w:pPr>
        <w:bidi w:val="0"/>
        <w:rPr/>
      </w:pPr>
      <w:r>
        <w:t>强化学习中的“反馈回路”：当模型在实际应用中不断收到反馈时，这些反馈可能会进一步影响模型的输出，尤其是在存在偏见的情况下，可能导致模型做出错误的决策，从而形成负向的反馈回路。</w:t>
      </w:r>
    </w:p>
    <w:p>
      <w:pPr>
        <w:pStyle w:val="4"/>
        <w:bidi w:val="0"/>
        <w:rPr/>
      </w:pPr>
      <w:r>
        <w:t>2.2 开源特性与技术透明度</w:t>
      </w:r>
    </w:p>
    <w:p>
      <w:pPr>
        <w:bidi w:val="0"/>
        <w:rPr/>
      </w:pPr>
      <w:r>
        <w:t>DeepSeek的开源性质使得任何开发者都可以使用和修改其模型权重，这为全球的技术开发者提供了便利。然而，这一开源特性也使得该技术易于被恶意滥用。例如：</w:t>
      </w:r>
    </w:p>
    <w:p>
      <w:pPr>
        <w:bidi w:val="0"/>
        <w:rPr/>
      </w:pPr>
      <w:r>
        <w:t>恶意微调：开发者和研究人员可以通过微调DeepSeek的模型，调整其性能或行为。然而，恶意方也可以利用这一特性来改变模型的输出，例如生成虚假信息或有害内容。</w:t>
      </w:r>
    </w:p>
    <w:p>
      <w:pPr>
        <w:bidi w:val="0"/>
        <w:rPr/>
      </w:pPr>
      <w:r>
        <w:t>透明性与可审计性：虽然DeepSeek的开源报告和技术细节提升了技术透明度，但如果没有有效的监管和审查机制，开源技术的滥用问题可能会加剧。</w:t>
      </w:r>
    </w:p>
    <w:p>
      <w:pPr>
        <w:pStyle w:val="3"/>
        <w:bidi w:val="0"/>
        <w:rPr/>
      </w:pPr>
      <w:r>
        <w:t>三、伦理问题的分析</w:t>
      </w:r>
    </w:p>
    <w:p>
      <w:pPr>
        <w:pStyle w:val="4"/>
        <w:bidi w:val="0"/>
        <w:rPr/>
      </w:pPr>
      <w:r>
        <w:t>3.1 偏见与不公平输出</w:t>
      </w:r>
    </w:p>
    <w:p>
      <w:pPr>
        <w:pStyle w:val="5"/>
        <w:bidi w:val="0"/>
        <w:rPr/>
      </w:pPr>
      <w:r>
        <w:t>3.1.1 偏见的来源</w:t>
      </w:r>
    </w:p>
    <w:p>
      <w:pPr>
        <w:bidi w:val="0"/>
        <w:rPr/>
      </w:pPr>
      <w:r>
        <w:t>语言模型在训练时依赖于大规模的文本数据，这些数据通常来自于互联网，包括社交媒体、新闻报道、学术文章等。虽然这些数据在一定程度上反映了社会现实，但它们也包含了固有的偏见，特别是在性别、种族、宗教等领域。DeepSeek通过对这些文本的学习，可能会将这些社会偏见内化并在实际应用中输出有偏见的内容。</w:t>
      </w:r>
    </w:p>
    <w:p>
      <w:pPr>
        <w:bidi w:val="0"/>
        <w:rPr/>
      </w:pPr>
      <w:r>
        <w:t>性别偏见：例如，模型可能会倾向于将职业角色与性别固有地联系在一起（例如，认为“护士”通常是女性，“工程师”通常是男性）。</w:t>
      </w:r>
    </w:p>
    <w:p>
      <w:pPr>
        <w:bidi w:val="0"/>
        <w:rPr/>
      </w:pPr>
      <w:r>
        <w:t>种族偏见：训练数据中的偏见可能导致模型在回答涉及种族问题时产生不公平或歧视性内容。</w:t>
      </w:r>
    </w:p>
    <w:p>
      <w:pPr>
        <w:pStyle w:val="5"/>
        <w:bidi w:val="0"/>
        <w:rPr/>
      </w:pPr>
      <w:r>
        <w:t>3.1.2 影响与后果</w:t>
      </w:r>
    </w:p>
    <w:p>
      <w:pPr>
        <w:bidi w:val="0"/>
        <w:rPr/>
      </w:pPr>
      <w:r>
        <w:t>这些偏见的存在可能导致不公平或歧视性输出，尤其在以下几个领域尤为严重：</w:t>
      </w:r>
    </w:p>
    <w:p>
      <w:pPr>
        <w:bidi w:val="0"/>
        <w:rPr/>
      </w:pPr>
      <w:r>
        <w:t>公共服务：如政府和社会服务领域，模型的偏见可能加剧现有的社会不平等，尤其在教育、社会福利等方面。</w:t>
      </w:r>
    </w:p>
    <w:p>
      <w:pPr>
        <w:bidi w:val="0"/>
        <w:rPr/>
      </w:pPr>
      <w:r>
        <w:t>招聘与就业：模型在招聘过程中使用可能会根据性别、种族等特征不公平地评估候选人。</w:t>
      </w:r>
    </w:p>
    <w:p>
      <w:pPr>
        <w:bidi w:val="0"/>
        <w:rPr/>
      </w:pPr>
      <w:r>
        <w:t>法律与医疗领域：如果DeepSeek被应用于法律判决或医疗诊断，偏见可能导致不公正的判决或错误的医疗建议。</w:t>
      </w:r>
    </w:p>
    <w:p>
      <w:pPr>
        <w:pStyle w:val="4"/>
        <w:bidi w:val="0"/>
        <w:rPr/>
      </w:pPr>
      <w:r>
        <w:t>3.2 虚假信息的生成与传播</w:t>
      </w:r>
    </w:p>
    <w:p>
      <w:pPr>
        <w:pStyle w:val="5"/>
        <w:bidi w:val="0"/>
        <w:rPr/>
      </w:pPr>
      <w:r>
        <w:t>3.2.1 恶意微调与滥用</w:t>
      </w:r>
    </w:p>
    <w:p>
      <w:pPr>
        <w:bidi w:val="0"/>
        <w:rPr/>
      </w:pPr>
      <w:r>
        <w:t>由于DeepSeek是开源的，任何人都可以访问其权重和模型架构，这使得恶意方有机会修改和重新训练模型。例如，利用模型生成虚假新闻、假健康信息或其他具有误导性和危险的内容。这种行为不仅会损害社会的稳定，还会对公众的健康和安全产生严重威胁。</w:t>
      </w:r>
    </w:p>
    <w:p>
      <w:pPr>
        <w:bidi w:val="0"/>
        <w:rPr/>
      </w:pPr>
      <w:r>
        <w:t>假新闻与舆论操控：恶意方可以通过微调DeepSeek使其生成政治偏见、虚假新闻或其他误导性内容，从而在社交媒体上引发虚假舆论。</w:t>
      </w:r>
    </w:p>
    <w:p>
      <w:pPr>
        <w:bidi w:val="0"/>
        <w:rPr/>
      </w:pPr>
      <w:r>
        <w:t>深度伪造：DeepSeek生成的文本可以与图像和视频结合，创造出更加逼真的“深度伪造”内容，从而加大信息混淆的难度。</w:t>
      </w:r>
    </w:p>
    <w:p>
      <w:pPr>
        <w:pStyle w:val="5"/>
        <w:bidi w:val="0"/>
        <w:rPr/>
      </w:pPr>
      <w:r>
        <w:t>3.2.2 社会风险</w:t>
      </w:r>
    </w:p>
    <w:p>
      <w:pPr>
        <w:bidi w:val="0"/>
        <w:rPr/>
      </w:pPr>
      <w:r>
        <w:t>虚假信息和深度伪造的生成会严重破坏社会信任，影响公众的判断力，甚至可能被用来影响政治选举或公共健康决策。为了应对这一挑战，需要对模型的输出进行有效的监管和监控。</w:t>
      </w:r>
    </w:p>
    <w:p>
      <w:pPr>
        <w:pStyle w:val="4"/>
        <w:bidi w:val="0"/>
        <w:rPr/>
      </w:pPr>
      <w:r>
        <w:t>3.3 责任归属与法律伦理</w:t>
      </w:r>
    </w:p>
    <w:p>
      <w:pPr>
        <w:pStyle w:val="5"/>
        <w:bidi w:val="0"/>
        <w:rPr/>
      </w:pPr>
      <w:r>
        <w:t>3.3.1 模型的决策责任</w:t>
      </w:r>
    </w:p>
    <w:p>
      <w:pPr>
        <w:bidi w:val="0"/>
        <w:rPr/>
      </w:pPr>
      <w:r>
        <w:t>当DeepSeek被应用于法律、医疗、工程等领域时，其决策过程可能涉及到复杂的伦理和法律问题。如果模型生成的内容或建议导致了不良后果，如何界定责任归属成为一个重要问题。</w:t>
      </w:r>
    </w:p>
    <w:p>
      <w:pPr>
        <w:bidi w:val="0"/>
        <w:rPr/>
      </w:pPr>
      <w:r>
        <w:t>决策责任：如果模型输出的医疗诊断不准确，造成病人损害，是否由开发者、使用者或是模型本身负责？</w:t>
      </w:r>
    </w:p>
    <w:p>
      <w:pPr>
        <w:bidi w:val="0"/>
        <w:rPr/>
      </w:pPr>
      <w:r>
        <w:t>责任界定：模型的决策和建议是否应该被视为“自动化决策”？是否需要对这些决策进行人类干预或监督？</w:t>
      </w:r>
    </w:p>
    <w:p>
      <w:pPr>
        <w:pStyle w:val="5"/>
        <w:bidi w:val="0"/>
        <w:rPr/>
      </w:pPr>
      <w:r>
        <w:t>3.3.2 法律框架与伦理监管</w:t>
      </w:r>
    </w:p>
    <w:p>
      <w:pPr>
        <w:bidi w:val="0"/>
        <w:rPr/>
      </w:pPr>
      <w:r>
        <w:t>由于现有法律体系可能无法完全应对这些新兴问题，亟需在伦理和法律层面建立新的框架，界定技术的使用边界，明确责任归属，并推动国际合作，防止技术滥用。</w:t>
      </w:r>
    </w:p>
    <w:p>
      <w:pPr>
        <w:pStyle w:val="3"/>
        <w:bidi w:val="0"/>
        <w:rPr/>
      </w:pPr>
      <w:r>
        <w:t>四、解决方案与建议</w:t>
      </w:r>
    </w:p>
    <w:p>
      <w:pPr>
        <w:pStyle w:val="4"/>
        <w:bidi w:val="0"/>
        <w:rPr/>
      </w:pPr>
      <w:r>
        <w:t>4.1 数据与算法透明性</w:t>
      </w:r>
    </w:p>
    <w:p>
      <w:pPr>
        <w:bidi w:val="0"/>
        <w:rPr/>
      </w:pPr>
      <w:r>
        <w:t>为了避免偏见的滋生，DeepSeek的开发者应当实施以下措施：</w:t>
      </w:r>
    </w:p>
    <w:p>
      <w:pPr>
        <w:bidi w:val="0"/>
        <w:rPr/>
      </w:pPr>
      <w:r>
        <w:t>公开数据来源与数据清洗过程：开发者应当清晰地说明数据来源，特别是如何清洗和处理数据中的偏见。例如，去除明显带有性别、种族偏见的内容，避免这些偏见被传递给模型。</w:t>
      </w:r>
    </w:p>
    <w:p>
      <w:pPr>
        <w:bidi w:val="0"/>
        <w:rPr/>
      </w:pPr>
      <w:r>
        <w:t>定期检测与修正偏见：模型应当通过专门的算法或工具定期进行偏见检测，确保输出内容公正、客观。</w:t>
      </w:r>
    </w:p>
    <w:p>
      <w:pPr>
        <w:pStyle w:val="4"/>
        <w:bidi w:val="0"/>
        <w:rPr/>
      </w:pPr>
      <w:r>
        <w:t>4.2 强化模型使用的法律框架</w:t>
      </w:r>
    </w:p>
    <w:p>
      <w:pPr>
        <w:bidi w:val="0"/>
        <w:rPr/>
      </w:pPr>
      <w:r>
        <w:t>为了避免DeepSeek被滥用，必须制定和实施法律框架，以规范其使用。关键建议包括：</w:t>
      </w:r>
    </w:p>
    <w:p>
      <w:pPr>
        <w:bidi w:val="0"/>
        <w:rPr/>
      </w:pPr>
      <w:r>
        <w:t>滥用监控与法律监管：政府和行业组织应出台相关法律，监管模型的使用，尤其是在虚假信息和深度伪造领域，确保技术不被滥用。</w:t>
      </w:r>
    </w:p>
    <w:p>
      <w:pPr>
        <w:bidi w:val="0"/>
        <w:rPr/>
      </w:pPr>
      <w:r>
        <w:t>伦理使用规范：对于开发者和使用者，应该有明确的伦理使用规范，尤其是在关键领域（如医疗、法律等）应当限制模型的决策应用，保障人类监督。</w:t>
      </w:r>
    </w:p>
    <w:p>
      <w:pPr>
        <w:pStyle w:val="4"/>
        <w:bidi w:val="0"/>
        <w:rPr/>
      </w:pPr>
      <w:r>
        <w:t>4.3 增强技术从业者的伦理意识</w:t>
      </w:r>
    </w:p>
    <w:p>
      <w:pPr>
        <w:bidi w:val="0"/>
        <w:rPr/>
      </w:pPr>
      <w:r>
        <w:t>技术开发者、研究人员以及使用者应当接受伦理培训，增强其对可能产生的伦理风险的敏感度，确保在技术开发和应用过程中，始终把社会责任放在首位。</w:t>
      </w:r>
    </w:p>
    <w:p>
      <w:pPr>
        <w:bidi w:val="0"/>
        <w:rPr/>
      </w:pPr>
      <w:r>
        <w:t>伦理培训与教育：在技术学院和公司内部，应定期开展伦理教育和培训，提高从业人员对AI伦理问题的认识。</w:t>
      </w:r>
    </w:p>
    <w:p>
      <w:pPr>
        <w:pStyle w:val="3"/>
        <w:bidi w:val="0"/>
        <w:rPr/>
      </w:pPr>
      <w:r>
        <w:t>五、结论</w:t>
      </w:r>
    </w:p>
    <w:p>
      <w:pPr>
        <w:bidi w:val="0"/>
        <w:rPr/>
      </w:pPr>
      <w:r>
        <w:t>DeepSeek作为一款开源大语言模型，具备极高的技术价值和广泛的应用前景。然而，它所面临的伦理挑战也是显而易见的，特别是在偏见、不公平、虚假信息生成和责任归属等问题上。为了应对这些挑战，我们必须从技术、法律和伦理等多个维度入手，制定相关的规范和监管措施，确保这一技术能够为社会带来真正的利益，而不是潜在的危害。只有通过集体努力，才能确保AI技术的可持续发展和社会的公平与正义。</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93735809-9550-4846-bd9c-cebc4a225de3"/>
  </w:docVars>
  <w:rsids>
    <w:rsidRoot w:val="00000000"/>
    <w:rsid w:val="04C115D7"/>
    <w:rsid w:val="0F0B3AFE"/>
    <w:rsid w:val="12AC16AA"/>
    <w:rsid w:val="17E734FF"/>
    <w:rsid w:val="1FC23328"/>
    <w:rsid w:val="26DE40BE"/>
    <w:rsid w:val="2CDD3EC7"/>
    <w:rsid w:val="45B740C9"/>
    <w:rsid w:val="56D73499"/>
    <w:rsid w:val="59D12602"/>
    <w:rsid w:val="5F0160DC"/>
    <w:rsid w:val="616A4501"/>
    <w:rsid w:val="70245474"/>
    <w:rsid w:val="75160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562"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15"/>
    <w:qFormat/>
    <w:uiPriority w:val="0"/>
    <w:pPr>
      <w:keepNext/>
      <w:keepLines/>
      <w:spacing w:before="340" w:after="330" w:line="579" w:lineRule="auto"/>
      <w:ind w:firstLine="0" w:firstLineChars="0"/>
      <w:jc w:val="center"/>
      <w:outlineLvl w:val="0"/>
    </w:pPr>
    <w:rPr>
      <w:rFonts w:ascii="黑体" w:hAnsi="黑体" w:eastAsia="黑体"/>
      <w:bCs/>
      <w:kern w:val="44"/>
      <w:sz w:val="28"/>
      <w:szCs w:val="44"/>
    </w:rPr>
  </w:style>
  <w:style w:type="paragraph" w:styleId="3">
    <w:name w:val="heading 2"/>
    <w:basedOn w:val="1"/>
    <w:next w:val="1"/>
    <w:link w:val="14"/>
    <w:unhideWhenUsed/>
    <w:qFormat/>
    <w:uiPriority w:val="0"/>
    <w:pPr>
      <w:spacing w:before="0" w:beforeAutospacing="1" w:after="0" w:afterAutospacing="1"/>
      <w:ind w:firstLine="0" w:firstLineChars="0"/>
      <w:jc w:val="left"/>
      <w:outlineLvl w:val="1"/>
    </w:pPr>
    <w:rPr>
      <w:rFonts w:hint="default" w:ascii="黑体" w:hAnsi="黑体" w:eastAsia="黑体" w:cs="宋体"/>
      <w:bCs/>
      <w:kern w:val="0"/>
      <w:sz w:val="28"/>
      <w:szCs w:val="36"/>
      <w:lang w:bidi="ar"/>
    </w:rPr>
  </w:style>
  <w:style w:type="paragraph" w:styleId="4">
    <w:name w:val="heading 3"/>
    <w:basedOn w:val="1"/>
    <w:next w:val="1"/>
    <w:link w:val="16"/>
    <w:unhideWhenUsed/>
    <w:qFormat/>
    <w:uiPriority w:val="0"/>
    <w:pPr>
      <w:spacing w:before="0" w:beforeAutospacing="1" w:after="0" w:afterAutospacing="1"/>
      <w:ind w:firstLine="0" w:firstLineChars="0"/>
      <w:jc w:val="left"/>
      <w:outlineLvl w:val="2"/>
    </w:pPr>
    <w:rPr>
      <w:rFonts w:hint="eastAsia" w:ascii="宋体" w:hAnsi="宋体" w:eastAsia="宋体" w:cs="宋体"/>
      <w:b/>
      <w:bCs/>
      <w:kern w:val="0"/>
      <w:sz w:val="27"/>
      <w:szCs w:val="27"/>
      <w:lang w:bidi="ar"/>
    </w:rPr>
  </w:style>
  <w:style w:type="paragraph" w:styleId="5">
    <w:name w:val="heading 4"/>
    <w:basedOn w:val="1"/>
    <w:next w:val="1"/>
    <w:unhideWhenUsed/>
    <w:qFormat/>
    <w:uiPriority w:val="0"/>
    <w:pPr>
      <w:spacing w:before="0" w:beforeAutospacing="1" w:after="0" w:afterAutospacing="1"/>
      <w:ind w:firstLine="0" w:firstLineChars="0"/>
      <w:jc w:val="left"/>
      <w:outlineLvl w:val="3"/>
    </w:pPr>
    <w:rPr>
      <w:rFonts w:hint="eastAsia" w:ascii="宋体" w:hAnsi="宋体" w:eastAsia="宋体" w:cs="宋体"/>
      <w:b/>
      <w:bCs/>
      <w:kern w:val="0"/>
      <w:szCs w:val="24"/>
      <w:lang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420"/>
      <w:jc w:val="left"/>
    </w:pPr>
    <w:rPr>
      <w:rFonts w:ascii="黑体" w:hAnsi="黑体" w:eastAsia="黑体"/>
      <w:i/>
      <w:iCs/>
      <w:sz w:val="21"/>
      <w:szCs w:val="20"/>
    </w:rPr>
  </w:style>
  <w:style w:type="paragraph" w:styleId="8">
    <w:name w:val="toc 1"/>
    <w:basedOn w:val="1"/>
    <w:next w:val="1"/>
    <w:qFormat/>
    <w:uiPriority w:val="0"/>
    <w:pPr>
      <w:spacing w:before="40" w:after="40"/>
      <w:jc w:val="left"/>
    </w:pPr>
    <w:rPr>
      <w:rFonts w:ascii="黑体" w:hAnsi="黑体" w:eastAsia="黑体"/>
      <w:bCs/>
      <w:caps/>
      <w:sz w:val="21"/>
      <w:szCs w:val="20"/>
    </w:rPr>
  </w:style>
  <w:style w:type="paragraph" w:styleId="9">
    <w:name w:val="toc 2"/>
    <w:basedOn w:val="1"/>
    <w:next w:val="1"/>
    <w:qFormat/>
    <w:uiPriority w:val="0"/>
    <w:pPr>
      <w:tabs>
        <w:tab w:val="right" w:leader="dot" w:pos="8301"/>
      </w:tabs>
      <w:snapToGrid w:val="0"/>
      <w:spacing w:before="20"/>
      <w:ind w:left="150" w:leftChars="150"/>
      <w:jc w:val="left"/>
    </w:pPr>
    <w:rPr>
      <w:rFonts w:ascii="Times New Roman" w:hAnsi="Times New Roman" w:eastAsia="宋体" w:cs="Times New Roman"/>
      <w:bCs/>
      <w:sz w:val="24"/>
      <w:szCs w:val="26"/>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customStyle="1" w:styleId="14">
    <w:name w:val="标题 2 Char"/>
    <w:link w:val="3"/>
    <w:qFormat/>
    <w:uiPriority w:val="0"/>
    <w:rPr>
      <w:rFonts w:hint="default" w:ascii="黑体" w:hAnsi="黑体" w:eastAsia="黑体"/>
      <w:bCs/>
      <w:sz w:val="28"/>
      <w:szCs w:val="24"/>
      <w:lang w:val="en-US" w:eastAsia="en-US" w:bidi="ar-SA"/>
    </w:rPr>
  </w:style>
  <w:style w:type="character" w:customStyle="1" w:styleId="15">
    <w:name w:val="标题 1 Char"/>
    <w:link w:val="2"/>
    <w:qFormat/>
    <w:uiPriority w:val="0"/>
    <w:rPr>
      <w:rFonts w:ascii="黑体" w:hAnsi="黑体" w:eastAsia="黑体"/>
      <w:bCs/>
      <w:kern w:val="44"/>
      <w:sz w:val="28"/>
      <w:szCs w:val="44"/>
    </w:rPr>
  </w:style>
  <w:style w:type="character" w:customStyle="1" w:styleId="16">
    <w:name w:val="标题 3 Char"/>
    <w:link w:val="4"/>
    <w:qFormat/>
    <w:uiPriority w:val="0"/>
    <w:rPr>
      <w:rFonts w:ascii="黑体" w:hAnsi="黑体" w:eastAsia="宋体"/>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2023-06-08T11:39:00Z</dcterms:created>
  <dc:creator>86185</dc:creator>
  <cp:lastModifiedBy>那个谁</cp:lastModifiedBy>
  <dcterms:modified xsi:type="dcterms:W3CDTF">2025-02-25T12:39:58Z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D05AB7EEE22C47B0A506E1789EF7E880</vt:lpwstr>
  </property>
</Properties>
</file>