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6A62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新时代民生保障策略：“尽力而为”与“量力而行”</w:t>
      </w:r>
      <w:r>
        <w:rPr>
          <w:rFonts w:hint="eastAsia"/>
          <w:sz w:val="30"/>
          <w:szCs w:val="30"/>
          <w:lang w:val="en-US" w:eastAsia="zh-CN"/>
        </w:rPr>
        <w:t>的平衡</w:t>
      </w:r>
    </w:p>
    <w:p w14:paraId="27700086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引言</w:t>
      </w:r>
    </w:p>
    <w:p w14:paraId="2E7F4E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随着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21世纪步入20年代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，中国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社会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与经济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发展呈现出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新的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时代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特点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面临着新的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挑战。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近年来，我国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经济持续快速增长，社会结构深刻变革，人民生活水平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得到了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显著提升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同时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我国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也面临着人口老龄化、城乡差距、资源环境约束等复杂问题。在这样的背景下，民生保障和改善的重要性日益凸显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对此，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习近平总书记强调：“制定好实施方案，做到精准施策、适时适度，尽力而为、量力而行，切忌脱离实际。</w:t>
      </w:r>
    </w:p>
    <w:p w14:paraId="3EA7AB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探讨“尽力而为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量力而行”在民生工作中的意义，不仅关乎政策的科学性和有效性，更关系到国家发展的可持续性和人民的福祉。如何在有限的资源条件下，既满足人民日益增长的民生需求，又保持经济社会的稳定发展，是一个值得深入探讨的议题。</w:t>
      </w:r>
    </w:p>
    <w:p w14:paraId="6301E8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因此，本文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分析新时代民生保障与改善的现状与挑战，探讨“尽力而为与量力而行”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之间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的辩证关系，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进而分析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实践路径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提出如何在二者之间取得平衡的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14:textFill>
            <w14:solidFill>
              <w14:schemeClr w14:val="tx1"/>
            </w14:solidFill>
          </w14:textFill>
        </w:rPr>
        <w:t>策略建议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E"/>
          <w:lang w:val="en-US" w:eastAsia="zh-CN"/>
          <w14:textFill>
            <w14:solidFill>
              <w14:schemeClr w14:val="tx1"/>
            </w14:solidFill>
          </w14:textFill>
        </w:rPr>
        <w:t>为我国经济的持续稳定发展提供一定参考与帮助。</w:t>
      </w:r>
    </w:p>
    <w:p w14:paraId="5F5346B3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理论基础</w:t>
      </w:r>
    </w:p>
    <w:p w14:paraId="23FF79C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马克思主义强调，民生是社会发展的基础，是人民群众的根本利益所在。习近平总书记指出：“什么时候都不能忘记一个道理，经济发展和社会保障是水涨船高的关系，水浅行小舟，水深走大船，违背规律就会搁浅或翻船。”中国共产党在长期的革命、建设和改革实践中，始终将民生工作放在首位，不断推动马克思主义民生思想的中国化、时代化。从毛泽东的“为人民服务”思想，到邓小平的“发展才是硬道理”，再到习近平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总书记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的“以人民为中心”的发展思想，中国共产党关于民生工作的理论不断传承与发展，形成了具有中国特色的民生理论体系。</w:t>
      </w:r>
    </w:p>
    <w:p w14:paraId="5A9B9E84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“尽力而为”与“量力而行”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都是中国民生理论体系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重要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概念。“尽力而为”指的是政府在民生工作中要全力以赴，积极作为，主动担当，尽最大努力满足人民的基本生活需求和提高人民的生活质量。这体现了政府对人民负责的态度和为人民服务的宗旨。而“量力而行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则是指政府在制定和执行民生政策时，要充分考虑国家的经济社会发展水平和财政承受能力，确保政策的可持续性和有效性，避免过度承诺和财政风险。这两个概念在民生工作中相互补充，共同构成了科学合理的政策制定与执行机制。</w:t>
      </w:r>
    </w:p>
    <w:p w14:paraId="5EF69D32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新时代民生保障与改善的现状与挑战</w:t>
      </w:r>
    </w:p>
    <w:p w14:paraId="30DA272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近年来，中国在民生保障与改善方面取得了显著成就。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2021年，我国取得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脱贫攻坚战的全面胜利，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宣告着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数亿贫困人口摆脱了贫困，生活水平得到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了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显著提升。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与此同时，我国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九年义务教育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也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得到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了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全面普及，高等教育进入大众化阶段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医疗卫生体系不断完善，人民健康水平显著提高。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此外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社会保障体系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也得以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逐步健全，养老保险、医疗保险、失业保险等社会保障制度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覆盖面不断扩大，为人民提供了更加稳定的生活保障。</w:t>
      </w:r>
    </w:p>
    <w:p w14:paraId="392AF57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然而，在新时代背景下，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我国的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民生工作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仍然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面临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着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诸多挑战。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一方面，我国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人口老龄化问题日益严重，养老保障和养老服务体系压力增大。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另一方面，我国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城乡差距依然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十分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明显，农村地区在教育、医疗、基础设施等方面与城市相比仍有较大差距。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除此之外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我国的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资源环境约束也日益凸显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如何在保障和改善民生的同时，实现经济社会的可持续发展，成为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我们目前亟需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解决的问题。</w:t>
      </w:r>
    </w:p>
    <w:p w14:paraId="28C5F5F7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尽力而为与量力而行的辩证关系</w:t>
      </w:r>
    </w:p>
    <w:p w14:paraId="798518A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在民生保障与改善的实践探索中，“尽力而为”与“量力而行”是两个不可或缺的重要原则，它们相辅相成，共同构建了科学合理的民生政策制定与执行框架。</w:t>
      </w:r>
    </w:p>
    <w:p w14:paraId="7B90349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一方面，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“尽力而为”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是必要的。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政府对民生保障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负有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主体责任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政府作为公共服务的核心提供者，必须展现出积极作为、主动担当的精神，全力满足人民的基本生活需求，持续提升人民的生活质量。在脱贫攻坚、教育医疗、社会保障等关键民生领域，政府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需要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加大投入力度，精心制定并执行相关政策，确保人民能够切实享受到民生保障与改善带来的实惠。</w:t>
      </w:r>
    </w:p>
    <w:p w14:paraId="30DA653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另一方面，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“量力而行”也是制定和执行民生政策时必须遵循的重要原则。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“量力而行”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要求我们在实践中充分考虑经济社会发展阶段和财政承受能力，确保政策的可持续性和稳健性。这意味着，在制定民生政策时，政府需要科学评估财政资源，确保政策既能够满足人民的需求，又不会给财政带来过大的压力，从而保障政策的长期稳定运行。</w:t>
      </w:r>
    </w:p>
    <w:p w14:paraId="3738FC3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在实践中，“尽力而为”与“量力而行”相互补充、相互促进。一方面，“尽力而为”为民生政策的制定提供了明确的方向和强大的动力，确保政策能够真正反映人民的需求和期望；另一方面，“量力而行”为政策的执行提供了坚实的保障和合理的约束，确保政策能够在财政可承受的范围内持续、有效地发挥作用。只“尽力”不“量力”，容易急功近利；只“量力”不“尽力”，往往缺少魄力。坚持尽力与量力相结合，才能管控好风险，确保改革落地见效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因此，如何在二者之间取得平衡对于民生问题的有效处理至关重要。</w:t>
      </w:r>
    </w:p>
    <w:p w14:paraId="4CD46BA8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实践路径与策略建议</w:t>
      </w:r>
    </w:p>
    <w:p w14:paraId="22FF7D9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在新时代背景下，平衡“尽力而为”与“量力而行”，实现民生保障与改善的有效路径，关键在于科学规划与合理投入。政府应基于经济社会发展阶段和财政承受能力，制定切实可行的民生政策，确保政策既能够积极回应人民需求，又不会给财政带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“不可承受之重”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对此，本文提出以下建议。</w:t>
      </w:r>
    </w:p>
    <w:p w14:paraId="77EEC0A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首先，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政府应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进一步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优化财政支出结构，加大对民生领域的投入力度，同时确保资金使用的效率和效益。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第二，我国应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加强社会保障体系建设，完善养老、医疗、失业等社会保障制度，为人民提供更加稳定的生活保障。此外，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我国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政府还应积极推动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各方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社会力量参与民生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问题的处理与解决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，鼓励企业、社会组织和个人等多元主体共同参与到民生事业中来。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例如，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苏州鼎记嘉年华餐饮管理有限公司在七都镇开弦弓村投资建设了“江村1936·嘉年华”项目。该项目将村里2000多平方米的老旧厂房改造成为极具特色的现代化酒店，不仅为开弦弓村的农文旅融合发展提供了配套支撑，还给村民创造了就业岗位。此外，该项目还成为当地的“网红打卡地”，吸引了大量游客前来参观和消费，带动了当地经济的发展。</w:t>
      </w:r>
    </w:p>
    <w:p w14:paraId="3159408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除此之外，我们还要加强民生保障工作的科技赋能力度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探索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利用大数据、云计算等现代信息技术手段，提高民生服务效率和质量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的新路径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。例如，通过建立民生数据共享平台，实现政府、企业和社会组织之间的数据互联互通，为政策制定提供更加精准的数据支持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利用云计算技术，可以构建智慧民生服务平台，实现民生服务的线上化、智能化和个性化，提高服务效率和质量，满足人民多样化、多层次的需求。</w:t>
      </w:r>
    </w:p>
    <w:p w14:paraId="7DFB6691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结论与展望</w:t>
      </w:r>
    </w:p>
    <w:p w14:paraId="04A168C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“尽力而为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”与“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量力而行”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之间的平衡是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新时代民生工作中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的重要问题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实现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两者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之间的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平衡对于政策制定与执行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至关重要</w:t>
      </w: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随着大数据、云计算等现代信息技术的不断发展，其在民生服务中的应用也将更加深入与多元，进而为政策制定与执行提供更为精准的数据支持。同时，企业社会责任的多元化实现路径也将成为未来研究的重要方向，为构建更加和谐、公平的社会贡献力量。新时代民生保障与改善的未来，需要我国的政府、企业和社会共同努力，不断探索和实践，为实现人民对美好生活的向往而不断奋斗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</w:p>
    <w:p w14:paraId="6D1D42E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325399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参考文献</w:t>
      </w:r>
    </w:p>
    <w:p w14:paraId="0DABFAFA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本报评论员.尽力而为量力而行，切实保障和改善民生[N].青岛日报,2024-08-12(001).</w:t>
      </w:r>
    </w:p>
    <w:p w14:paraId="2B014FDB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郑伟.“尽力而为、量力而行”理念的历史回想[J].中国社会保障,2024,(06):40.</w:t>
      </w:r>
    </w:p>
    <w:p w14:paraId="1739E2F2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刘大山.尽力而为、量力而行办好民生实事[N].南京日报,2022-11-22(A06).</w:t>
      </w:r>
    </w:p>
    <w:p w14:paraId="19CD41F4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王思斌.科学理解改善民生的尽力而为和量力而行[J].中国社会工作,2018,(22):62.</w:t>
      </w:r>
    </w:p>
    <w:p w14:paraId="16786922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王兆铮.构建和谐社会既要量力而行又要尽力而为[J].中共宁波市委党校学报,2006,(06):5-9.</w:t>
      </w:r>
    </w:p>
    <w:p w14:paraId="1D3797AA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DFDFE"/>
          <w:lang w:val="en-US" w:eastAsia="zh-CN" w:bidi="ar-SA"/>
          <w14:textFill>
            <w14:solidFill>
              <w14:schemeClr w14:val="tx1"/>
            </w14:solidFill>
          </w14:textFill>
        </w:rPr>
        <w:t>段培新,孟溦.新发展理念下的政府治理效率评价：“尽力而为”还是“量力而行”[J].江西财经大学学报,2022,(04):22-34.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66964"/>
    <w:multiLevelType w:val="singleLevel"/>
    <w:tmpl w:val="8AC66964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61AE6DB0"/>
    <w:multiLevelType w:val="singleLevel"/>
    <w:tmpl w:val="61AE6DB0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F0CA2"/>
    <w:rsid w:val="11860128"/>
    <w:rsid w:val="15B146D8"/>
    <w:rsid w:val="2437024A"/>
    <w:rsid w:val="387A1440"/>
    <w:rsid w:val="4B265FD6"/>
    <w:rsid w:val="5FF42A37"/>
    <w:rsid w:val="66344A57"/>
    <w:rsid w:val="67FB2248"/>
    <w:rsid w:val="7A6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2832</Words>
  <Characters>2947</Characters>
  <Lines>0</Lines>
  <Paragraphs>0</Paragraphs>
  <TotalTime>4</TotalTime>
  <ScaleCrop>false</ScaleCrop>
  <LinksUpToDate>false</LinksUpToDate>
  <CharactersWithSpaces>2947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2024-12-12T02:30:00Z</dcterms:created>
  <dc:creator>hp</dc:creator>
  <cp:lastModifiedBy>悠哉游哉</cp:lastModifiedBy>
  <dcterms:modified xsi:type="dcterms:W3CDTF">2024-12-14T15:01:29Z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E7D5E0FF93264119B14DDC242FF8CCEB_12</vt:lpwstr>
  </property>
</Properties>
</file>