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智能车底盘stm32源码说明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智能车底盘控制源码为keil5的标准工程文件，目录结构如下：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20548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具体每个文件夹含义可参考keil工程相关内容。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打开USER文件夹中拓展名为.uvprojx 文件可以直接打开工程。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源码分析：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工程中函数入口文件main.cpp 中，以任务的形式创建多个并行任务，执行不同的功能：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19329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按顺序分别包含：电机控制、MPU6050 IMU传感器读取、oled屏显示、led灯控制、手柄信息处理以及串口信息处理等任务。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创建任务过程中根据任务的重要性设定好优先级，当几个任务并行工作时程序会优先处理优先级更高的任务。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各部分源码根据其功能性，在逻辑及代码量上有明显区别，这里以底盘电机控制为例，进行介绍，其余部分感兴趣可以读取代码，</w:t>
      </w:r>
      <w:r>
        <w:rPr>
          <w:rFonts w:hint="eastAsia"/>
          <w:b/>
          <w:bCs/>
          <w:sz w:val="24"/>
          <w:szCs w:val="24"/>
          <w:lang w:val="en-US" w:eastAsia="zh-CN"/>
        </w:rPr>
        <w:t>代码中包含大量注释可以帮助理解。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Balance.c文件为底盘控制逻辑实现的主文件：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35293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任务的执行实体函数如上（balance task），函数实现：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①编码器读取（Get_Velocity_Form_Encoder）用于速度反馈完成闭环控制，并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②接收手柄、远程控制型号或串口信息，根据不同车轮类型及运动学模型对信息进行处理。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③将处理后的信息与实际读取到的编码器信息通过PID计算得到可直接控制电机速度的pwm信号。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861945"/>
            <wp:effectExtent l="0" t="0" r="1016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电机运动学及PID相关理论知识可以自行查询，具体实现流程可实际查看代码。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需要注意的是，根据不同的车轮类型、车轮直径及电机编码器线数、减速比需要根据实际值调整参数，才能正常完成小车控制，参数设定文件为：robot_select_init.h：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91050" cy="50419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修改对应宏定义即可。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编译下载过程：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852170"/>
            <wp:effectExtent l="0" t="0" r="952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点击上图按钮，编译完成后会在主目录的OBJ目录下生成总的.axf二进制文件，之后打开烧写程序以FLYMCU下载到目标板中（现用平台：stm32F403）。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5420" cy="1920240"/>
            <wp:effectExtent l="0" t="0" r="508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连接上串口后，点击搜索串口完成串口自动选定，之后点击开始编程即可。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26A73A91"/>
    <w:rsid w:val="3A2262EF"/>
    <w:rsid w:val="5DBA5021"/>
    <w:rsid w:val="71063601"/>
    <w:rsid w:val="7BD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2023-09-18T06:55:47Z</dcterms:created>
  <dc:creator>86186</dc:creator>
  <cp:lastModifiedBy>蔡勇</cp:lastModifiedBy>
  <dcterms:modified xsi:type="dcterms:W3CDTF">2023-09-18T07:35:00Z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0D023A3B887D4ED1B53658547916F968_12</vt:lpwstr>
  </property>
</Properties>
</file>