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59E6" w14:textId="77777777" w:rsidR="00AC0E8D" w:rsidRPr="00AC0E8D" w:rsidRDefault="00AC0E8D" w:rsidP="00AC0E8D">
      <w:pPr>
        <w:rPr>
          <w:b/>
          <w:bCs/>
        </w:rPr>
      </w:pPr>
      <w:r w:rsidRPr="00AC0E8D">
        <w:rPr>
          <w:b/>
          <w:bCs/>
        </w:rPr>
        <w:t>糖尿病</w:t>
      </w:r>
    </w:p>
    <w:p w14:paraId="5C249E26" w14:textId="77777777" w:rsidR="00AC0E8D" w:rsidRPr="00AC0E8D" w:rsidRDefault="00AC0E8D" w:rsidP="00AC0E8D">
      <w:r w:rsidRPr="00AC0E8D">
        <w:rPr>
          <w:b/>
          <w:bCs/>
        </w:rPr>
        <w:t>糖尿病酮症酸中毒（DKA）</w:t>
      </w:r>
      <w:r w:rsidRPr="00AC0E8D">
        <w:t>：</w:t>
      </w:r>
    </w:p>
    <w:p w14:paraId="03D41098" w14:textId="77777777" w:rsidR="00AC0E8D" w:rsidRPr="00AC0E8D" w:rsidRDefault="00AC0E8D" w:rsidP="00AC0E8D">
      <w:pPr>
        <w:numPr>
          <w:ilvl w:val="0"/>
          <w:numId w:val="1"/>
        </w:numPr>
      </w:pPr>
      <w:r w:rsidRPr="00AC0E8D">
        <w:rPr>
          <w:b/>
          <w:bCs/>
        </w:rPr>
        <w:t>定义</w:t>
      </w:r>
      <w:r w:rsidRPr="00AC0E8D">
        <w:t>：由于糖尿病胰岛素重度缺乏和拮抗胰岛素激素过多共同作用所致的严重代谢紊乱综合征。</w:t>
      </w:r>
    </w:p>
    <w:p w14:paraId="798D4333" w14:textId="77777777" w:rsidR="00AC0E8D" w:rsidRPr="00AC0E8D" w:rsidRDefault="00AC0E8D" w:rsidP="00AC0E8D">
      <w:pPr>
        <w:numPr>
          <w:ilvl w:val="0"/>
          <w:numId w:val="1"/>
        </w:numPr>
      </w:pPr>
      <w:r w:rsidRPr="00AC0E8D">
        <w:rPr>
          <w:b/>
          <w:bCs/>
        </w:rPr>
        <w:t>病因和发病机制</w:t>
      </w:r>
      <w:r w:rsidRPr="00AC0E8D">
        <w:t>：多发生在1型糖尿病，诱因包括感染、停用或减用胰岛素、急性胰腺炎等。</w:t>
      </w:r>
    </w:p>
    <w:p w14:paraId="3B57ED45" w14:textId="77777777" w:rsidR="00AC0E8D" w:rsidRPr="00AC0E8D" w:rsidRDefault="00AC0E8D" w:rsidP="00AC0E8D">
      <w:pPr>
        <w:numPr>
          <w:ilvl w:val="0"/>
          <w:numId w:val="1"/>
        </w:numPr>
      </w:pPr>
      <w:r w:rsidRPr="00AC0E8D">
        <w:rPr>
          <w:b/>
          <w:bCs/>
        </w:rPr>
        <w:t>病理生理</w:t>
      </w:r>
      <w:r w:rsidRPr="00AC0E8D">
        <w:t>：胰岛素作用减弱，拮抗性激素水平升高，导致高血糖、酮体生成增加，引发代谢性酸中毒。</w:t>
      </w:r>
    </w:p>
    <w:p w14:paraId="37363FB7" w14:textId="77777777" w:rsidR="00AC0E8D" w:rsidRPr="00AC0E8D" w:rsidRDefault="00AC0E8D" w:rsidP="00AC0E8D">
      <w:pPr>
        <w:numPr>
          <w:ilvl w:val="0"/>
          <w:numId w:val="1"/>
        </w:numPr>
      </w:pPr>
      <w:r w:rsidRPr="00AC0E8D">
        <w:rPr>
          <w:b/>
          <w:bCs/>
        </w:rPr>
        <w:t>临床表现</w:t>
      </w:r>
      <w:r w:rsidRPr="00AC0E8D">
        <w:t>：早期“三多一少”症状加重，酸中毒时出现食欲减退、恶心、呕吐、呼吸深快、呼气有烂苹果味。</w:t>
      </w:r>
    </w:p>
    <w:p w14:paraId="37372C8B" w14:textId="77777777" w:rsidR="00AC0E8D" w:rsidRPr="00AC0E8D" w:rsidRDefault="00AC0E8D" w:rsidP="00AC0E8D">
      <w:pPr>
        <w:numPr>
          <w:ilvl w:val="0"/>
          <w:numId w:val="1"/>
        </w:numPr>
      </w:pPr>
      <w:r w:rsidRPr="00AC0E8D">
        <w:rPr>
          <w:b/>
          <w:bCs/>
        </w:rPr>
        <w:t>辅助检查</w:t>
      </w:r>
      <w:r w:rsidRPr="00AC0E8D">
        <w:t>：尿糖及尿酮强阳性，血糖＞13.9mmol/L，血酮体增高，二氧化碳结合力降低。</w:t>
      </w:r>
    </w:p>
    <w:p w14:paraId="5AB49AE6" w14:textId="77777777" w:rsidR="00AC0E8D" w:rsidRPr="00AC0E8D" w:rsidRDefault="00AC0E8D" w:rsidP="00AC0E8D">
      <w:pPr>
        <w:numPr>
          <w:ilvl w:val="0"/>
          <w:numId w:val="1"/>
        </w:numPr>
      </w:pPr>
      <w:r w:rsidRPr="00AC0E8D">
        <w:rPr>
          <w:b/>
          <w:bCs/>
        </w:rPr>
        <w:t>诊断</w:t>
      </w:r>
      <w:r w:rsidRPr="00AC0E8D">
        <w:t>：根据临床表现和辅助检查结果诊断。</w:t>
      </w:r>
    </w:p>
    <w:p w14:paraId="5DA7518E" w14:textId="77777777" w:rsidR="00AC0E8D" w:rsidRPr="00AC0E8D" w:rsidRDefault="00AC0E8D" w:rsidP="00AC0E8D">
      <w:pPr>
        <w:numPr>
          <w:ilvl w:val="0"/>
          <w:numId w:val="1"/>
        </w:numPr>
      </w:pPr>
      <w:r w:rsidRPr="00AC0E8D">
        <w:rPr>
          <w:b/>
          <w:bCs/>
        </w:rPr>
        <w:t>治疗</w:t>
      </w:r>
      <w:r w:rsidRPr="00AC0E8D">
        <w:t>：积极补液以恢复血容量、降低血糖、纠正电解质及酸碱平衡紊乱，使用胰岛素治疗，去除诱因和处理并发症。</w:t>
      </w:r>
    </w:p>
    <w:p w14:paraId="76F092EB" w14:textId="77777777" w:rsidR="00AC0E8D" w:rsidRPr="00AC0E8D" w:rsidRDefault="00AC0E8D" w:rsidP="00AC0E8D">
      <w:pPr>
        <w:rPr>
          <w:b/>
          <w:bCs/>
        </w:rPr>
      </w:pPr>
      <w:r w:rsidRPr="00AC0E8D">
        <w:rPr>
          <w:b/>
          <w:bCs/>
        </w:rPr>
        <w:t>心力衰竭</w:t>
      </w:r>
    </w:p>
    <w:p w14:paraId="06413584" w14:textId="77777777" w:rsidR="00AC0E8D" w:rsidRPr="00AC0E8D" w:rsidRDefault="00AC0E8D" w:rsidP="00AC0E8D">
      <w:pPr>
        <w:numPr>
          <w:ilvl w:val="0"/>
          <w:numId w:val="2"/>
        </w:numPr>
      </w:pPr>
      <w:r w:rsidRPr="00AC0E8D">
        <w:rPr>
          <w:b/>
          <w:bCs/>
        </w:rPr>
        <w:t>定义</w:t>
      </w:r>
      <w:r w:rsidRPr="00AC0E8D">
        <w:t>：由于心脏结构和（或）功能异常改变，使心室收缩和（或）舒张功能发生障碍，引起的一组复杂的临床综合征。</w:t>
      </w:r>
    </w:p>
    <w:p w14:paraId="0EAEAB0D" w14:textId="77777777" w:rsidR="00AC0E8D" w:rsidRPr="00AC0E8D" w:rsidRDefault="00AC0E8D" w:rsidP="00AC0E8D">
      <w:pPr>
        <w:numPr>
          <w:ilvl w:val="0"/>
          <w:numId w:val="2"/>
        </w:numPr>
      </w:pPr>
      <w:r w:rsidRPr="00AC0E8D">
        <w:rPr>
          <w:b/>
          <w:bCs/>
        </w:rPr>
        <w:t>分类</w:t>
      </w:r>
      <w:r w:rsidRPr="00AC0E8D">
        <w:t>：分为急性心力衰竭和慢性心力衰竭。</w:t>
      </w:r>
    </w:p>
    <w:p w14:paraId="5DE4B7A3" w14:textId="77777777" w:rsidR="00AC0E8D" w:rsidRPr="00AC0E8D" w:rsidRDefault="00AC0E8D" w:rsidP="00AC0E8D">
      <w:pPr>
        <w:numPr>
          <w:ilvl w:val="0"/>
          <w:numId w:val="2"/>
        </w:numPr>
      </w:pPr>
      <w:r w:rsidRPr="00AC0E8D">
        <w:rPr>
          <w:b/>
          <w:bCs/>
        </w:rPr>
        <w:t>病因</w:t>
      </w:r>
      <w:r w:rsidRPr="00AC0E8D">
        <w:t>：包括原发性心肌损害（如心肌缺血、心肌炎）、心脏负荷异常（如高血压、瓣膜病）等。</w:t>
      </w:r>
    </w:p>
    <w:p w14:paraId="2A65BE9C" w14:textId="77777777" w:rsidR="00AC0E8D" w:rsidRPr="00AC0E8D" w:rsidRDefault="00AC0E8D" w:rsidP="00AC0E8D">
      <w:pPr>
        <w:numPr>
          <w:ilvl w:val="0"/>
          <w:numId w:val="2"/>
        </w:numPr>
      </w:pPr>
      <w:r w:rsidRPr="00AC0E8D">
        <w:rPr>
          <w:b/>
          <w:bCs/>
        </w:rPr>
        <w:t>病理生理</w:t>
      </w:r>
      <w:r w:rsidRPr="00AC0E8D">
        <w:t>：血液动力学改变、神经体液机制激活（如交感神经-肾上腺系统、肾素-血管紧张素-醛固酮系统）、心脏重构等。</w:t>
      </w:r>
    </w:p>
    <w:p w14:paraId="1C4E2AB6" w14:textId="77777777" w:rsidR="00AC0E8D" w:rsidRPr="00AC0E8D" w:rsidRDefault="00AC0E8D" w:rsidP="00AC0E8D">
      <w:pPr>
        <w:numPr>
          <w:ilvl w:val="0"/>
          <w:numId w:val="2"/>
        </w:numPr>
      </w:pPr>
      <w:r w:rsidRPr="00AC0E8D">
        <w:rPr>
          <w:b/>
          <w:bCs/>
        </w:rPr>
        <w:t>临床表现</w:t>
      </w:r>
      <w:r w:rsidRPr="00AC0E8D">
        <w:t>：呼吸困难、乏力、液体潴留（肺淤血、体循环淤血及外周水肿）。</w:t>
      </w:r>
    </w:p>
    <w:p w14:paraId="7DC938E4" w14:textId="77777777" w:rsidR="00AC0E8D" w:rsidRPr="00AC0E8D" w:rsidRDefault="00AC0E8D" w:rsidP="00AC0E8D">
      <w:pPr>
        <w:numPr>
          <w:ilvl w:val="0"/>
          <w:numId w:val="2"/>
        </w:numPr>
      </w:pPr>
      <w:r w:rsidRPr="00AC0E8D">
        <w:rPr>
          <w:b/>
          <w:bCs/>
        </w:rPr>
        <w:t>诊断</w:t>
      </w:r>
      <w:r w:rsidRPr="00AC0E8D">
        <w:t>：根据症状、体征、辅助检查（如</w:t>
      </w:r>
      <w:proofErr w:type="gramStart"/>
      <w:r w:rsidRPr="00AC0E8D">
        <w:t>利钠肽</w:t>
      </w:r>
      <w:proofErr w:type="gramEnd"/>
      <w:r w:rsidRPr="00AC0E8D">
        <w:t>、心电图、超声心动图）综合分析。</w:t>
      </w:r>
    </w:p>
    <w:p w14:paraId="2B988C8C" w14:textId="77777777" w:rsidR="00AC0E8D" w:rsidRPr="00AC0E8D" w:rsidRDefault="00AC0E8D" w:rsidP="00AC0E8D">
      <w:pPr>
        <w:numPr>
          <w:ilvl w:val="0"/>
          <w:numId w:val="2"/>
        </w:numPr>
      </w:pPr>
      <w:r w:rsidRPr="00AC0E8D">
        <w:rPr>
          <w:b/>
          <w:bCs/>
        </w:rPr>
        <w:t>治疗</w:t>
      </w:r>
      <w:r w:rsidRPr="00AC0E8D">
        <w:t>：包括一般治疗（控制病因和诱因）、药物治疗（利尿剂、ACEI/ARB、β受体阻滞剂等）、非药物治疗（如心脏再同步化起搏治疗）。</w:t>
      </w:r>
    </w:p>
    <w:p w14:paraId="1654AB4E" w14:textId="77777777" w:rsidR="00AC0E8D" w:rsidRPr="00AC0E8D" w:rsidRDefault="00AC0E8D" w:rsidP="00AC0E8D">
      <w:pPr>
        <w:rPr>
          <w:b/>
          <w:bCs/>
        </w:rPr>
      </w:pPr>
      <w:r w:rsidRPr="00AC0E8D">
        <w:rPr>
          <w:b/>
          <w:bCs/>
        </w:rPr>
        <w:t>高血压</w:t>
      </w:r>
    </w:p>
    <w:p w14:paraId="493C9E03" w14:textId="77777777" w:rsidR="00AC0E8D" w:rsidRPr="00AC0E8D" w:rsidRDefault="00AC0E8D" w:rsidP="00AC0E8D">
      <w:pPr>
        <w:numPr>
          <w:ilvl w:val="0"/>
          <w:numId w:val="3"/>
        </w:numPr>
      </w:pPr>
      <w:r w:rsidRPr="00AC0E8D">
        <w:rPr>
          <w:b/>
          <w:bCs/>
        </w:rPr>
        <w:t>定义</w:t>
      </w:r>
      <w:r w:rsidRPr="00AC0E8D">
        <w:t>：以体循环动脉血压持续升高为特征的心血管综合征。</w:t>
      </w:r>
    </w:p>
    <w:p w14:paraId="3586A84A" w14:textId="77777777" w:rsidR="00AC0E8D" w:rsidRPr="00AC0E8D" w:rsidRDefault="00AC0E8D" w:rsidP="00AC0E8D">
      <w:pPr>
        <w:numPr>
          <w:ilvl w:val="0"/>
          <w:numId w:val="3"/>
        </w:numPr>
      </w:pPr>
      <w:r w:rsidRPr="00AC0E8D">
        <w:rPr>
          <w:b/>
          <w:bCs/>
        </w:rPr>
        <w:t>分类</w:t>
      </w:r>
      <w:r w:rsidRPr="00AC0E8D">
        <w:t>：原发性高血压（病因未明）和继发性高血压（由确定疾病引起）。</w:t>
      </w:r>
    </w:p>
    <w:p w14:paraId="09F2F880" w14:textId="77777777" w:rsidR="00AC0E8D" w:rsidRPr="00AC0E8D" w:rsidRDefault="00AC0E8D" w:rsidP="00AC0E8D">
      <w:pPr>
        <w:numPr>
          <w:ilvl w:val="0"/>
          <w:numId w:val="3"/>
        </w:numPr>
      </w:pPr>
      <w:r w:rsidRPr="00AC0E8D">
        <w:rPr>
          <w:b/>
          <w:bCs/>
        </w:rPr>
        <w:t>流行病学</w:t>
      </w:r>
      <w:r w:rsidRPr="00AC0E8D">
        <w:t>：全球患病率欧美国家较高，我国发病率逐年上升。</w:t>
      </w:r>
    </w:p>
    <w:p w14:paraId="49340344" w14:textId="77777777" w:rsidR="00AC0E8D" w:rsidRPr="00AC0E8D" w:rsidRDefault="00AC0E8D" w:rsidP="00AC0E8D">
      <w:pPr>
        <w:numPr>
          <w:ilvl w:val="0"/>
          <w:numId w:val="3"/>
        </w:numPr>
      </w:pPr>
      <w:r w:rsidRPr="00AC0E8D">
        <w:rPr>
          <w:b/>
          <w:bCs/>
        </w:rPr>
        <w:t>病因</w:t>
      </w:r>
      <w:r w:rsidRPr="00AC0E8D">
        <w:t>：包括遗传因素、高钠低钾饮食、超重和肥胖、吸烟、饮酒等。</w:t>
      </w:r>
    </w:p>
    <w:p w14:paraId="6B6E2D74" w14:textId="77777777" w:rsidR="00AC0E8D" w:rsidRPr="00AC0E8D" w:rsidRDefault="00AC0E8D" w:rsidP="00AC0E8D">
      <w:pPr>
        <w:numPr>
          <w:ilvl w:val="0"/>
          <w:numId w:val="3"/>
        </w:numPr>
      </w:pPr>
      <w:r w:rsidRPr="00AC0E8D">
        <w:rPr>
          <w:b/>
          <w:bCs/>
        </w:rPr>
        <w:t>发病机制</w:t>
      </w:r>
      <w:r w:rsidRPr="00AC0E8D">
        <w:t>：交感神经系统活性亢进、肾素-血管紧张素-醛固酮系统激活等。</w:t>
      </w:r>
    </w:p>
    <w:p w14:paraId="7CD2AE9A" w14:textId="77777777" w:rsidR="00AC0E8D" w:rsidRPr="00AC0E8D" w:rsidRDefault="00AC0E8D" w:rsidP="00AC0E8D">
      <w:pPr>
        <w:numPr>
          <w:ilvl w:val="0"/>
          <w:numId w:val="3"/>
        </w:numPr>
      </w:pPr>
      <w:r w:rsidRPr="00AC0E8D">
        <w:rPr>
          <w:b/>
          <w:bCs/>
        </w:rPr>
        <w:t>临床表现</w:t>
      </w:r>
      <w:r w:rsidRPr="00AC0E8D">
        <w:t>：起病缓慢，大多数患者仅在测量血压时或发生心脑肾等并发症时才被发现。</w:t>
      </w:r>
    </w:p>
    <w:p w14:paraId="398146B4" w14:textId="77777777" w:rsidR="00AC0E8D" w:rsidRPr="00AC0E8D" w:rsidRDefault="00AC0E8D" w:rsidP="00AC0E8D">
      <w:pPr>
        <w:numPr>
          <w:ilvl w:val="0"/>
          <w:numId w:val="3"/>
        </w:numPr>
      </w:pPr>
      <w:r w:rsidRPr="00AC0E8D">
        <w:rPr>
          <w:b/>
          <w:bCs/>
        </w:rPr>
        <w:t>诊断</w:t>
      </w:r>
      <w:r w:rsidRPr="00AC0E8D">
        <w:t>：根据诊室测量静息坐位肱动脉部位血压值，非同日测量3次血压均高于正常。</w:t>
      </w:r>
    </w:p>
    <w:p w14:paraId="2F822B80" w14:textId="77777777" w:rsidR="00AC0E8D" w:rsidRPr="00AC0E8D" w:rsidRDefault="00AC0E8D" w:rsidP="00AC0E8D">
      <w:pPr>
        <w:numPr>
          <w:ilvl w:val="0"/>
          <w:numId w:val="3"/>
        </w:numPr>
      </w:pPr>
      <w:r w:rsidRPr="00AC0E8D">
        <w:rPr>
          <w:b/>
          <w:bCs/>
        </w:rPr>
        <w:t>治疗</w:t>
      </w:r>
      <w:r w:rsidRPr="00AC0E8D">
        <w:t>：包括生活方式干预（如减少钠盐摄入、控制体重、戒烟限酒）和药物治疗（如CCB、ACEI、ARB、β受体阻滞剂、利尿剂）。</w:t>
      </w:r>
    </w:p>
    <w:p w14:paraId="2FCBAB9C" w14:textId="77777777" w:rsidR="00AC0E8D" w:rsidRPr="00AC0E8D" w:rsidRDefault="00AC0E8D" w:rsidP="00AC0E8D">
      <w:pPr>
        <w:rPr>
          <w:b/>
          <w:bCs/>
        </w:rPr>
      </w:pPr>
      <w:r w:rsidRPr="00AC0E8D">
        <w:rPr>
          <w:b/>
          <w:bCs/>
        </w:rPr>
        <w:t>肾病综合征</w:t>
      </w:r>
    </w:p>
    <w:p w14:paraId="33835EE8" w14:textId="77777777" w:rsidR="00AC0E8D" w:rsidRPr="00AC0E8D" w:rsidRDefault="00AC0E8D" w:rsidP="00AC0E8D">
      <w:pPr>
        <w:numPr>
          <w:ilvl w:val="0"/>
          <w:numId w:val="4"/>
        </w:numPr>
      </w:pPr>
      <w:r w:rsidRPr="00AC0E8D">
        <w:rPr>
          <w:b/>
          <w:bCs/>
        </w:rPr>
        <w:t>定义</w:t>
      </w:r>
      <w:r w:rsidRPr="00AC0E8D">
        <w:t>：由多种病因引起的，以大量蛋白尿、低蛋白血症、水肿、高脂血症为特征的临床综合征。</w:t>
      </w:r>
    </w:p>
    <w:p w14:paraId="51DCBEF3" w14:textId="77777777" w:rsidR="00AC0E8D" w:rsidRPr="00AC0E8D" w:rsidRDefault="00AC0E8D" w:rsidP="00AC0E8D">
      <w:pPr>
        <w:numPr>
          <w:ilvl w:val="0"/>
          <w:numId w:val="4"/>
        </w:numPr>
      </w:pPr>
      <w:r w:rsidRPr="00AC0E8D">
        <w:rPr>
          <w:b/>
          <w:bCs/>
        </w:rPr>
        <w:t>病因</w:t>
      </w:r>
      <w:r w:rsidRPr="00AC0E8D">
        <w:t>：分为原发性和</w:t>
      </w:r>
      <w:proofErr w:type="gramStart"/>
      <w:r w:rsidRPr="00AC0E8D">
        <w:t>继发</w:t>
      </w:r>
      <w:proofErr w:type="gramEnd"/>
      <w:r w:rsidRPr="00AC0E8D">
        <w:t>性，原发性主要由肾小球疾病引起。</w:t>
      </w:r>
    </w:p>
    <w:p w14:paraId="1C9653DC" w14:textId="77777777" w:rsidR="00AC0E8D" w:rsidRPr="00AC0E8D" w:rsidRDefault="00AC0E8D" w:rsidP="00AC0E8D">
      <w:pPr>
        <w:numPr>
          <w:ilvl w:val="0"/>
          <w:numId w:val="4"/>
        </w:numPr>
      </w:pPr>
      <w:r w:rsidRPr="00AC0E8D">
        <w:rPr>
          <w:b/>
          <w:bCs/>
        </w:rPr>
        <w:t>病理</w:t>
      </w:r>
      <w:r w:rsidRPr="00AC0E8D">
        <w:t>：包括微小病变型肾病、系膜增生性肾小球肾炎、局灶性和（或）节段性肾小球硬化、膜性肾病、膜增生性肾小球肾炎。</w:t>
      </w:r>
    </w:p>
    <w:p w14:paraId="4E1BE1C2" w14:textId="77777777" w:rsidR="00AC0E8D" w:rsidRPr="00AC0E8D" w:rsidRDefault="00AC0E8D" w:rsidP="00AC0E8D">
      <w:pPr>
        <w:numPr>
          <w:ilvl w:val="0"/>
          <w:numId w:val="4"/>
        </w:numPr>
      </w:pPr>
      <w:r w:rsidRPr="00AC0E8D">
        <w:rPr>
          <w:b/>
          <w:bCs/>
        </w:rPr>
        <w:lastRenderedPageBreak/>
        <w:t>临床表现</w:t>
      </w:r>
      <w:r w:rsidRPr="00AC0E8D">
        <w:t>：大量蛋白尿、低蛋白血症、水肿、高脂血症。</w:t>
      </w:r>
    </w:p>
    <w:p w14:paraId="1EB0AA38" w14:textId="77777777" w:rsidR="00AC0E8D" w:rsidRPr="00AC0E8D" w:rsidRDefault="00AC0E8D" w:rsidP="00AC0E8D">
      <w:pPr>
        <w:numPr>
          <w:ilvl w:val="0"/>
          <w:numId w:val="4"/>
        </w:numPr>
      </w:pPr>
      <w:r w:rsidRPr="00AC0E8D">
        <w:rPr>
          <w:b/>
          <w:bCs/>
        </w:rPr>
        <w:t>并发症</w:t>
      </w:r>
      <w:r w:rsidRPr="00AC0E8D">
        <w:t>：感染、血栓、栓塞、急性肾功能损伤。</w:t>
      </w:r>
    </w:p>
    <w:p w14:paraId="7A7ED88B" w14:textId="77777777" w:rsidR="00AC0E8D" w:rsidRPr="00AC0E8D" w:rsidRDefault="00AC0E8D" w:rsidP="00AC0E8D">
      <w:pPr>
        <w:numPr>
          <w:ilvl w:val="0"/>
          <w:numId w:val="4"/>
        </w:numPr>
      </w:pPr>
      <w:r w:rsidRPr="00AC0E8D">
        <w:rPr>
          <w:b/>
          <w:bCs/>
        </w:rPr>
        <w:t>诊断</w:t>
      </w:r>
      <w:r w:rsidRPr="00AC0E8D">
        <w:t>：根据蛋白尿、低蛋白血症、高脂血症和水肿的诊断标准。</w:t>
      </w:r>
    </w:p>
    <w:p w14:paraId="6F464128" w14:textId="77777777" w:rsidR="00AC0E8D" w:rsidRPr="00AC0E8D" w:rsidRDefault="00AC0E8D" w:rsidP="00AC0E8D">
      <w:pPr>
        <w:numPr>
          <w:ilvl w:val="0"/>
          <w:numId w:val="4"/>
        </w:numPr>
      </w:pPr>
      <w:r w:rsidRPr="00AC0E8D">
        <w:rPr>
          <w:b/>
          <w:bCs/>
        </w:rPr>
        <w:t>治疗</w:t>
      </w:r>
      <w:r w:rsidRPr="00AC0E8D">
        <w:t>：包括一般治疗、抑制免疫与炎症反应（如糖皮质激素、细胞毒药物）、对症治疗（如降低蛋白尿、利尿消肿）和并发症治疗。</w:t>
      </w:r>
    </w:p>
    <w:p w14:paraId="753E94B0" w14:textId="77777777" w:rsidR="00AC0E8D" w:rsidRPr="00AC0E8D" w:rsidRDefault="00AC0E8D" w:rsidP="00AC0E8D">
      <w:pPr>
        <w:rPr>
          <w:b/>
          <w:bCs/>
        </w:rPr>
      </w:pPr>
      <w:r w:rsidRPr="00AC0E8D">
        <w:rPr>
          <w:b/>
          <w:bCs/>
        </w:rPr>
        <w:t>慢性支气管炎</w:t>
      </w:r>
    </w:p>
    <w:p w14:paraId="7CDB1932" w14:textId="77777777" w:rsidR="00AC0E8D" w:rsidRPr="00AC0E8D" w:rsidRDefault="00AC0E8D" w:rsidP="00AC0E8D">
      <w:pPr>
        <w:numPr>
          <w:ilvl w:val="0"/>
          <w:numId w:val="5"/>
        </w:numPr>
      </w:pPr>
      <w:r w:rsidRPr="00AC0E8D">
        <w:rPr>
          <w:b/>
          <w:bCs/>
        </w:rPr>
        <w:t>定义</w:t>
      </w:r>
      <w:r w:rsidRPr="00AC0E8D">
        <w:t>：气管、支气管黏膜及其周围组织的慢性非特异性炎症。</w:t>
      </w:r>
    </w:p>
    <w:p w14:paraId="7C629DB4" w14:textId="77777777" w:rsidR="00AC0E8D" w:rsidRPr="00AC0E8D" w:rsidRDefault="00AC0E8D" w:rsidP="00AC0E8D">
      <w:pPr>
        <w:numPr>
          <w:ilvl w:val="0"/>
          <w:numId w:val="5"/>
        </w:numPr>
      </w:pPr>
      <w:r w:rsidRPr="00AC0E8D">
        <w:rPr>
          <w:b/>
          <w:bCs/>
        </w:rPr>
        <w:t>病因</w:t>
      </w:r>
      <w:r w:rsidRPr="00AC0E8D">
        <w:t>：包括吸烟、空气污染、感染等。</w:t>
      </w:r>
    </w:p>
    <w:p w14:paraId="6E48FD0C" w14:textId="77777777" w:rsidR="00AC0E8D" w:rsidRPr="00AC0E8D" w:rsidRDefault="00AC0E8D" w:rsidP="00AC0E8D">
      <w:pPr>
        <w:numPr>
          <w:ilvl w:val="0"/>
          <w:numId w:val="5"/>
        </w:numPr>
      </w:pPr>
      <w:r w:rsidRPr="00AC0E8D">
        <w:rPr>
          <w:b/>
          <w:bCs/>
        </w:rPr>
        <w:t>病理</w:t>
      </w:r>
      <w:r w:rsidRPr="00AC0E8D">
        <w:t>：支气管黏膜上皮细胞变性、坏死、增生及鳞状上皮化生，纤毛变短、粘连、倒伏等。</w:t>
      </w:r>
    </w:p>
    <w:p w14:paraId="01209C8A" w14:textId="77777777" w:rsidR="00AC0E8D" w:rsidRPr="00AC0E8D" w:rsidRDefault="00AC0E8D" w:rsidP="00AC0E8D">
      <w:pPr>
        <w:numPr>
          <w:ilvl w:val="0"/>
          <w:numId w:val="5"/>
        </w:numPr>
      </w:pPr>
      <w:r w:rsidRPr="00AC0E8D">
        <w:rPr>
          <w:b/>
          <w:bCs/>
        </w:rPr>
        <w:t>临床表现</w:t>
      </w:r>
      <w:r w:rsidRPr="00AC0E8D">
        <w:t>：慢性反复发作性的咳嗽、咳痰或伴有喘息。</w:t>
      </w:r>
    </w:p>
    <w:p w14:paraId="5B221241" w14:textId="77777777" w:rsidR="00AC0E8D" w:rsidRPr="00AC0E8D" w:rsidRDefault="00AC0E8D" w:rsidP="00AC0E8D">
      <w:pPr>
        <w:numPr>
          <w:ilvl w:val="0"/>
          <w:numId w:val="5"/>
        </w:numPr>
      </w:pPr>
      <w:r w:rsidRPr="00AC0E8D">
        <w:rPr>
          <w:b/>
          <w:bCs/>
        </w:rPr>
        <w:t>并发症</w:t>
      </w:r>
      <w:r w:rsidRPr="00AC0E8D">
        <w:t>：慢性阻塞性肺气肿、支气管肺炎、支气管扩张症。</w:t>
      </w:r>
    </w:p>
    <w:p w14:paraId="45232354" w14:textId="77777777" w:rsidR="00AC0E8D" w:rsidRPr="00AC0E8D" w:rsidRDefault="00AC0E8D" w:rsidP="00AC0E8D">
      <w:pPr>
        <w:numPr>
          <w:ilvl w:val="0"/>
          <w:numId w:val="5"/>
        </w:numPr>
      </w:pPr>
      <w:r w:rsidRPr="00AC0E8D">
        <w:rPr>
          <w:b/>
          <w:bCs/>
        </w:rPr>
        <w:t>诊断</w:t>
      </w:r>
      <w:r w:rsidRPr="00AC0E8D">
        <w:t>：根据病史及临床表现，结合辅助检查结果综合做出诊断。</w:t>
      </w:r>
    </w:p>
    <w:p w14:paraId="700F190A" w14:textId="77777777" w:rsidR="00AC0E8D" w:rsidRPr="00AC0E8D" w:rsidRDefault="00AC0E8D" w:rsidP="00AC0E8D">
      <w:pPr>
        <w:numPr>
          <w:ilvl w:val="0"/>
          <w:numId w:val="5"/>
        </w:numPr>
      </w:pPr>
      <w:r w:rsidRPr="00AC0E8D">
        <w:rPr>
          <w:b/>
          <w:bCs/>
        </w:rPr>
        <w:t>治疗</w:t>
      </w:r>
      <w:r w:rsidRPr="00AC0E8D">
        <w:t>：包括急性发作期控制感染、祛痰镇咳、解</w:t>
      </w:r>
      <w:proofErr w:type="gramStart"/>
      <w:r w:rsidRPr="00AC0E8D">
        <w:t>痉</w:t>
      </w:r>
      <w:proofErr w:type="gramEnd"/>
      <w:r w:rsidRPr="00AC0E8D">
        <w:t>平喘，临床缓解</w:t>
      </w:r>
      <w:proofErr w:type="gramStart"/>
      <w:r w:rsidRPr="00AC0E8D">
        <w:t>期做好</w:t>
      </w:r>
      <w:proofErr w:type="gramEnd"/>
      <w:r w:rsidRPr="00AC0E8D">
        <w:t>个人保护、戒烟等。</w:t>
      </w:r>
    </w:p>
    <w:p w14:paraId="0E40986F" w14:textId="77777777" w:rsidR="00AC0E8D" w:rsidRPr="00AC0E8D" w:rsidRDefault="00AC0E8D" w:rsidP="00AC0E8D">
      <w:pPr>
        <w:rPr>
          <w:b/>
          <w:bCs/>
        </w:rPr>
      </w:pPr>
      <w:r w:rsidRPr="00AC0E8D">
        <w:rPr>
          <w:b/>
          <w:bCs/>
        </w:rPr>
        <w:t>慢性阻塞性肺疾病（COPD）</w:t>
      </w:r>
    </w:p>
    <w:p w14:paraId="5F24A148" w14:textId="77777777" w:rsidR="00AC0E8D" w:rsidRPr="00AC0E8D" w:rsidRDefault="00AC0E8D" w:rsidP="00AC0E8D">
      <w:pPr>
        <w:numPr>
          <w:ilvl w:val="0"/>
          <w:numId w:val="6"/>
        </w:numPr>
      </w:pPr>
      <w:r w:rsidRPr="00AC0E8D">
        <w:rPr>
          <w:b/>
          <w:bCs/>
        </w:rPr>
        <w:t>定义</w:t>
      </w:r>
      <w:r w:rsidRPr="00AC0E8D">
        <w:t>：一种常见的、可预防和治疗的慢性气道疾病，以持续存在的气流受限为特征。</w:t>
      </w:r>
    </w:p>
    <w:p w14:paraId="1B4C2186" w14:textId="77777777" w:rsidR="00AC0E8D" w:rsidRPr="00AC0E8D" w:rsidRDefault="00AC0E8D" w:rsidP="00AC0E8D">
      <w:pPr>
        <w:numPr>
          <w:ilvl w:val="0"/>
          <w:numId w:val="6"/>
        </w:numPr>
      </w:pPr>
      <w:r w:rsidRPr="00AC0E8D">
        <w:rPr>
          <w:b/>
          <w:bCs/>
        </w:rPr>
        <w:t>病因</w:t>
      </w:r>
      <w:r w:rsidRPr="00AC0E8D">
        <w:t>：包括环境因素（如吸烟、燃料烟雾、职业粉尘）和个体因素（如遗传、年龄）。</w:t>
      </w:r>
    </w:p>
    <w:p w14:paraId="52AEC767" w14:textId="77777777" w:rsidR="00AC0E8D" w:rsidRPr="00AC0E8D" w:rsidRDefault="00AC0E8D" w:rsidP="00AC0E8D">
      <w:pPr>
        <w:numPr>
          <w:ilvl w:val="0"/>
          <w:numId w:val="6"/>
        </w:numPr>
      </w:pPr>
      <w:r w:rsidRPr="00AC0E8D">
        <w:rPr>
          <w:b/>
          <w:bCs/>
        </w:rPr>
        <w:t>病理</w:t>
      </w:r>
      <w:r w:rsidRPr="00AC0E8D">
        <w:t>：主要病理改变发生在气道、肺实质和肺血管。</w:t>
      </w:r>
    </w:p>
    <w:p w14:paraId="16249D54" w14:textId="77777777" w:rsidR="00AC0E8D" w:rsidRPr="00AC0E8D" w:rsidRDefault="00AC0E8D" w:rsidP="00AC0E8D">
      <w:pPr>
        <w:numPr>
          <w:ilvl w:val="0"/>
          <w:numId w:val="6"/>
        </w:numPr>
      </w:pPr>
      <w:r w:rsidRPr="00AC0E8D">
        <w:rPr>
          <w:b/>
          <w:bCs/>
        </w:rPr>
        <w:t>临床表现</w:t>
      </w:r>
      <w:r w:rsidRPr="00AC0E8D">
        <w:t>：慢性咳嗽、咳痰、气短或呼吸困难。</w:t>
      </w:r>
    </w:p>
    <w:p w14:paraId="15B44A01" w14:textId="77777777" w:rsidR="00AC0E8D" w:rsidRPr="00AC0E8D" w:rsidRDefault="00AC0E8D" w:rsidP="00AC0E8D">
      <w:pPr>
        <w:numPr>
          <w:ilvl w:val="0"/>
          <w:numId w:val="6"/>
        </w:numPr>
      </w:pPr>
      <w:r w:rsidRPr="00AC0E8D">
        <w:rPr>
          <w:b/>
          <w:bCs/>
        </w:rPr>
        <w:t>并发症</w:t>
      </w:r>
      <w:r w:rsidRPr="00AC0E8D">
        <w:t>：慢性呼吸衰竭、自发性气胸、慢性肺源性心脏病。</w:t>
      </w:r>
    </w:p>
    <w:p w14:paraId="4087BB77" w14:textId="77777777" w:rsidR="00AC0E8D" w:rsidRPr="00AC0E8D" w:rsidRDefault="00AC0E8D" w:rsidP="00AC0E8D">
      <w:pPr>
        <w:numPr>
          <w:ilvl w:val="0"/>
          <w:numId w:val="6"/>
        </w:numPr>
      </w:pPr>
      <w:r w:rsidRPr="00AC0E8D">
        <w:rPr>
          <w:b/>
          <w:bCs/>
        </w:rPr>
        <w:t>诊断</w:t>
      </w:r>
      <w:r w:rsidRPr="00AC0E8D">
        <w:t>：根据吸烟等高危因素史、临床症状、体征及肺功能等综合分析确定。</w:t>
      </w:r>
    </w:p>
    <w:p w14:paraId="322F996D" w14:textId="77777777" w:rsidR="00AC0E8D" w:rsidRPr="00AC0E8D" w:rsidRDefault="00AC0E8D" w:rsidP="00AC0E8D">
      <w:pPr>
        <w:numPr>
          <w:ilvl w:val="0"/>
          <w:numId w:val="6"/>
        </w:numPr>
      </w:pPr>
      <w:r w:rsidRPr="00AC0E8D">
        <w:rPr>
          <w:b/>
          <w:bCs/>
        </w:rPr>
        <w:t>治疗</w:t>
      </w:r>
      <w:r w:rsidRPr="00AC0E8D">
        <w:t>：包括急性加重期支气管舒张剂的使用、抗感染治疗、糖皮质激素的使用，稳定期支气管舒张剂的使用、糖皮质激素的使用等。</w:t>
      </w:r>
    </w:p>
    <w:p w14:paraId="671DB23A" w14:textId="77777777" w:rsidR="00AC0E8D" w:rsidRPr="00AC0E8D" w:rsidRDefault="00AC0E8D" w:rsidP="00AC0E8D">
      <w:pPr>
        <w:rPr>
          <w:b/>
          <w:bCs/>
        </w:rPr>
      </w:pPr>
      <w:r w:rsidRPr="00AC0E8D">
        <w:rPr>
          <w:b/>
          <w:bCs/>
        </w:rPr>
        <w:t>尿路感染</w:t>
      </w:r>
    </w:p>
    <w:p w14:paraId="794B4DC8" w14:textId="77777777" w:rsidR="00AC0E8D" w:rsidRPr="00AC0E8D" w:rsidRDefault="00AC0E8D" w:rsidP="00AC0E8D">
      <w:pPr>
        <w:numPr>
          <w:ilvl w:val="0"/>
          <w:numId w:val="7"/>
        </w:numPr>
      </w:pPr>
      <w:r w:rsidRPr="00AC0E8D">
        <w:rPr>
          <w:b/>
          <w:bCs/>
        </w:rPr>
        <w:t>定义</w:t>
      </w:r>
      <w:r w:rsidRPr="00AC0E8D">
        <w:t>：由细菌入侵尿路引起的感染。</w:t>
      </w:r>
    </w:p>
    <w:p w14:paraId="58F3F561" w14:textId="77777777" w:rsidR="00AC0E8D" w:rsidRPr="00AC0E8D" w:rsidRDefault="00AC0E8D" w:rsidP="00AC0E8D">
      <w:pPr>
        <w:numPr>
          <w:ilvl w:val="0"/>
          <w:numId w:val="7"/>
        </w:numPr>
      </w:pPr>
      <w:r w:rsidRPr="00AC0E8D">
        <w:rPr>
          <w:b/>
          <w:bCs/>
        </w:rPr>
        <w:t>病因</w:t>
      </w:r>
      <w:r w:rsidRPr="00AC0E8D">
        <w:t>：最常见的是革兰阴性杆菌，如大肠埃希菌。</w:t>
      </w:r>
    </w:p>
    <w:p w14:paraId="221970AB" w14:textId="77777777" w:rsidR="00AC0E8D" w:rsidRPr="00AC0E8D" w:rsidRDefault="00AC0E8D" w:rsidP="00AC0E8D">
      <w:pPr>
        <w:numPr>
          <w:ilvl w:val="0"/>
          <w:numId w:val="7"/>
        </w:numPr>
      </w:pPr>
      <w:r w:rsidRPr="00AC0E8D">
        <w:rPr>
          <w:b/>
          <w:bCs/>
        </w:rPr>
        <w:t>发病机制</w:t>
      </w:r>
      <w:r w:rsidRPr="00AC0E8D">
        <w:t>：包括上行感染、血行感染等途径，机体防御机制受损和易感因素（如尿路梗阻、膀胱输尿管反流）增加感染风险。</w:t>
      </w:r>
    </w:p>
    <w:p w14:paraId="45040F36" w14:textId="77777777" w:rsidR="00AC0E8D" w:rsidRPr="00AC0E8D" w:rsidRDefault="00AC0E8D" w:rsidP="00AC0E8D">
      <w:pPr>
        <w:numPr>
          <w:ilvl w:val="0"/>
          <w:numId w:val="7"/>
        </w:numPr>
      </w:pPr>
      <w:r w:rsidRPr="00AC0E8D">
        <w:rPr>
          <w:b/>
          <w:bCs/>
        </w:rPr>
        <w:t>临床表现</w:t>
      </w:r>
      <w:r w:rsidRPr="00AC0E8D">
        <w:t>：膀胱炎表现为膀胱刺激征；急性肾盂肾炎表现为泌尿系统症状和全身感染症状；慢性肾盂肾炎表现为间歇性无症状细菌尿和间歇性尿急、尿频等。</w:t>
      </w:r>
    </w:p>
    <w:p w14:paraId="47C86235" w14:textId="77777777" w:rsidR="00AC0E8D" w:rsidRPr="00AC0E8D" w:rsidRDefault="00AC0E8D" w:rsidP="00AC0E8D">
      <w:pPr>
        <w:numPr>
          <w:ilvl w:val="0"/>
          <w:numId w:val="7"/>
        </w:numPr>
      </w:pPr>
      <w:r w:rsidRPr="00AC0E8D">
        <w:rPr>
          <w:b/>
          <w:bCs/>
        </w:rPr>
        <w:t>并发症</w:t>
      </w:r>
      <w:r w:rsidRPr="00AC0E8D">
        <w:t>：肾乳头坏死、肾周围脓肿、革兰阴性杆菌败血症。</w:t>
      </w:r>
    </w:p>
    <w:p w14:paraId="6D6C720E" w14:textId="77777777" w:rsidR="00AC0E8D" w:rsidRPr="00AC0E8D" w:rsidRDefault="00AC0E8D" w:rsidP="00AC0E8D">
      <w:pPr>
        <w:numPr>
          <w:ilvl w:val="0"/>
          <w:numId w:val="7"/>
        </w:numPr>
      </w:pPr>
      <w:r w:rsidRPr="00AC0E8D">
        <w:rPr>
          <w:b/>
          <w:bCs/>
        </w:rPr>
        <w:t>诊断</w:t>
      </w:r>
      <w:r w:rsidRPr="00AC0E8D">
        <w:t>：根据尿感的症状和体征，细菌培养菌落数均≥10^5/ml诊断。</w:t>
      </w:r>
    </w:p>
    <w:p w14:paraId="74606504" w14:textId="77777777" w:rsidR="00AC0E8D" w:rsidRPr="00AC0E8D" w:rsidRDefault="00AC0E8D" w:rsidP="00AC0E8D">
      <w:pPr>
        <w:numPr>
          <w:ilvl w:val="0"/>
          <w:numId w:val="7"/>
        </w:numPr>
      </w:pPr>
      <w:r w:rsidRPr="00AC0E8D">
        <w:rPr>
          <w:b/>
          <w:bCs/>
        </w:rPr>
        <w:t>治疗</w:t>
      </w:r>
      <w:r w:rsidRPr="00AC0E8D">
        <w:t>：包括一般治疗、抗感染治疗（根据药敏结果选择抗生素）。</w:t>
      </w:r>
    </w:p>
    <w:p w14:paraId="311033E1" w14:textId="77777777" w:rsidR="00AC0E8D" w:rsidRPr="00AC0E8D" w:rsidRDefault="00AC0E8D" w:rsidP="00AC0E8D">
      <w:pPr>
        <w:rPr>
          <w:b/>
          <w:bCs/>
        </w:rPr>
      </w:pPr>
      <w:r w:rsidRPr="00AC0E8D">
        <w:rPr>
          <w:b/>
          <w:bCs/>
        </w:rPr>
        <w:t>肝硬化（概要）</w:t>
      </w:r>
    </w:p>
    <w:p w14:paraId="55A30818" w14:textId="77777777" w:rsidR="00AC0E8D" w:rsidRPr="00AC0E8D" w:rsidRDefault="00AC0E8D" w:rsidP="00AC0E8D">
      <w:pPr>
        <w:numPr>
          <w:ilvl w:val="0"/>
          <w:numId w:val="8"/>
        </w:numPr>
      </w:pPr>
      <w:r w:rsidRPr="00AC0E8D">
        <w:rPr>
          <w:b/>
          <w:bCs/>
        </w:rPr>
        <w:t>概念</w:t>
      </w:r>
      <w:r w:rsidRPr="00AC0E8D">
        <w:t>：由一种或多种病因长期或反复作用形成的弥漫性肝损害。</w:t>
      </w:r>
    </w:p>
    <w:p w14:paraId="6A7A53E3" w14:textId="77777777" w:rsidR="00AC0E8D" w:rsidRPr="00AC0E8D" w:rsidRDefault="00AC0E8D" w:rsidP="00AC0E8D">
      <w:pPr>
        <w:numPr>
          <w:ilvl w:val="0"/>
          <w:numId w:val="8"/>
        </w:numPr>
      </w:pPr>
      <w:r w:rsidRPr="00AC0E8D">
        <w:rPr>
          <w:b/>
          <w:bCs/>
        </w:rPr>
        <w:t>病因</w:t>
      </w:r>
      <w:r w:rsidRPr="00AC0E8D">
        <w:t>：包括病毒性肝炎、酒精性肝病、非酒精性脂肪性肝病等。</w:t>
      </w:r>
    </w:p>
    <w:p w14:paraId="71F11D21" w14:textId="77777777" w:rsidR="00AC0E8D" w:rsidRPr="00AC0E8D" w:rsidRDefault="00AC0E8D" w:rsidP="00AC0E8D">
      <w:pPr>
        <w:numPr>
          <w:ilvl w:val="0"/>
          <w:numId w:val="8"/>
        </w:numPr>
      </w:pPr>
      <w:r w:rsidRPr="00AC0E8D">
        <w:rPr>
          <w:b/>
          <w:bCs/>
        </w:rPr>
        <w:t>病理</w:t>
      </w:r>
      <w:r w:rsidRPr="00AC0E8D">
        <w:t>：广泛肝细胞坏死、残存肝细胞结节性再生、结缔组织增生与纤维隔形成。</w:t>
      </w:r>
    </w:p>
    <w:p w14:paraId="49F769E2" w14:textId="77777777" w:rsidR="00AC0E8D" w:rsidRPr="00AC0E8D" w:rsidRDefault="00AC0E8D" w:rsidP="00AC0E8D">
      <w:pPr>
        <w:numPr>
          <w:ilvl w:val="0"/>
          <w:numId w:val="8"/>
        </w:numPr>
      </w:pPr>
      <w:r w:rsidRPr="00AC0E8D">
        <w:rPr>
          <w:b/>
          <w:bCs/>
        </w:rPr>
        <w:t>临床表现</w:t>
      </w:r>
      <w:r w:rsidRPr="00AC0E8D">
        <w:t>：肝功能损害和门脉高压症候群（如腹水、食管胃底静脉曲张）。</w:t>
      </w:r>
    </w:p>
    <w:p w14:paraId="33A5D659" w14:textId="77777777" w:rsidR="00AC0E8D" w:rsidRPr="00AC0E8D" w:rsidRDefault="00AC0E8D" w:rsidP="00AC0E8D">
      <w:pPr>
        <w:numPr>
          <w:ilvl w:val="0"/>
          <w:numId w:val="8"/>
        </w:numPr>
      </w:pPr>
      <w:r w:rsidRPr="00AC0E8D">
        <w:rPr>
          <w:b/>
          <w:bCs/>
        </w:rPr>
        <w:t>并发症</w:t>
      </w:r>
      <w:r w:rsidRPr="00AC0E8D">
        <w:t>：上消化道出血、肝性脑病、感染等。</w:t>
      </w:r>
    </w:p>
    <w:p w14:paraId="7C1CE69A" w14:textId="77777777" w:rsidR="00AC0E8D" w:rsidRPr="00AC0E8D" w:rsidRDefault="00AC0E8D" w:rsidP="00AC0E8D">
      <w:pPr>
        <w:numPr>
          <w:ilvl w:val="0"/>
          <w:numId w:val="8"/>
        </w:numPr>
      </w:pPr>
      <w:r w:rsidRPr="00AC0E8D">
        <w:rPr>
          <w:b/>
          <w:bCs/>
        </w:rPr>
        <w:t>诊断</w:t>
      </w:r>
      <w:r w:rsidRPr="00AC0E8D">
        <w:t>：根据病史、临床表现、肝功能试验、影像学检查等综合判断。</w:t>
      </w:r>
    </w:p>
    <w:p w14:paraId="7BC78CB7" w14:textId="77777777" w:rsidR="00AC0E8D" w:rsidRPr="00AC0E8D" w:rsidRDefault="00AC0E8D" w:rsidP="00AC0E8D">
      <w:pPr>
        <w:numPr>
          <w:ilvl w:val="0"/>
          <w:numId w:val="8"/>
        </w:numPr>
      </w:pPr>
      <w:r w:rsidRPr="00AC0E8D">
        <w:rPr>
          <w:b/>
          <w:bCs/>
        </w:rPr>
        <w:t>治疗</w:t>
      </w:r>
      <w:r w:rsidRPr="00AC0E8D">
        <w:t>：包括一般治疗（如休息、饮食）、药物治疗（如保肝药物）、对症治疗（如腹水治疗）和并发症治疗。</w:t>
      </w:r>
    </w:p>
    <w:p w14:paraId="316E428A" w14:textId="77777777" w:rsidR="00AC0E8D" w:rsidRPr="00AC0E8D" w:rsidRDefault="00AC0E8D" w:rsidP="00AC0E8D">
      <w:pPr>
        <w:rPr>
          <w:b/>
          <w:bCs/>
        </w:rPr>
      </w:pPr>
      <w:r w:rsidRPr="00AC0E8D">
        <w:rPr>
          <w:b/>
          <w:bCs/>
        </w:rPr>
        <w:t>冠状动脉粥样硬化性心脏病</w:t>
      </w:r>
    </w:p>
    <w:p w14:paraId="6DFB7DEC" w14:textId="77777777" w:rsidR="00AC0E8D" w:rsidRPr="00AC0E8D" w:rsidRDefault="00AC0E8D" w:rsidP="00AC0E8D">
      <w:pPr>
        <w:numPr>
          <w:ilvl w:val="0"/>
          <w:numId w:val="9"/>
        </w:numPr>
      </w:pPr>
      <w:r w:rsidRPr="00AC0E8D">
        <w:rPr>
          <w:b/>
          <w:bCs/>
        </w:rPr>
        <w:lastRenderedPageBreak/>
        <w:t>定义</w:t>
      </w:r>
      <w:r w:rsidRPr="00AC0E8D">
        <w:t>：冠状动脉粥样硬化使管腔狭窄或阻塞，或因冠状动脉功能性改变导致心肌缺血缺氧或坏死引起的心脏病。</w:t>
      </w:r>
    </w:p>
    <w:p w14:paraId="641AC61C" w14:textId="77777777" w:rsidR="00AC0E8D" w:rsidRPr="00AC0E8D" w:rsidRDefault="00AC0E8D" w:rsidP="00AC0E8D">
      <w:pPr>
        <w:numPr>
          <w:ilvl w:val="0"/>
          <w:numId w:val="9"/>
        </w:numPr>
      </w:pPr>
      <w:r w:rsidRPr="00AC0E8D">
        <w:rPr>
          <w:b/>
          <w:bCs/>
        </w:rPr>
        <w:t>分型</w:t>
      </w:r>
      <w:r w:rsidRPr="00AC0E8D">
        <w:t>：包括慢性心肌缺血综合征（如稳定型心绞痛、无症状性心肌缺血、缺血性心肌病）和急性冠状动脉综合征（如不稳定型心绞痛、非ST段抬高型心肌梗死、急性ST段抬高型心肌梗死）。</w:t>
      </w:r>
    </w:p>
    <w:p w14:paraId="722F1847" w14:textId="77777777" w:rsidR="00AC0E8D" w:rsidRPr="00AC0E8D" w:rsidRDefault="00AC0E8D" w:rsidP="00AC0E8D">
      <w:pPr>
        <w:numPr>
          <w:ilvl w:val="0"/>
          <w:numId w:val="9"/>
        </w:numPr>
      </w:pPr>
      <w:r w:rsidRPr="00AC0E8D">
        <w:rPr>
          <w:b/>
          <w:bCs/>
        </w:rPr>
        <w:t>病因和发病机制</w:t>
      </w:r>
      <w:r w:rsidRPr="00AC0E8D">
        <w:t>：主要危险因素包括血脂异常、高血压、吸烟、糖尿病等。</w:t>
      </w:r>
    </w:p>
    <w:p w14:paraId="13C36284" w14:textId="77777777" w:rsidR="00AC0E8D" w:rsidRPr="00AC0E8D" w:rsidRDefault="00AC0E8D" w:rsidP="00AC0E8D">
      <w:pPr>
        <w:numPr>
          <w:ilvl w:val="0"/>
          <w:numId w:val="9"/>
        </w:numPr>
      </w:pPr>
      <w:r w:rsidRPr="00AC0E8D">
        <w:rPr>
          <w:b/>
          <w:bCs/>
        </w:rPr>
        <w:t>临床表现</w:t>
      </w:r>
      <w:r w:rsidRPr="00AC0E8D">
        <w:t>：稳定型心绞痛表现为阵发性胸痛；急性冠脉综合征表现为胸痛、心律失常、低血压等。</w:t>
      </w:r>
    </w:p>
    <w:p w14:paraId="49A72C35" w14:textId="77777777" w:rsidR="00AC0E8D" w:rsidRPr="00AC0E8D" w:rsidRDefault="00AC0E8D" w:rsidP="00AC0E8D">
      <w:pPr>
        <w:numPr>
          <w:ilvl w:val="0"/>
          <w:numId w:val="9"/>
        </w:numPr>
      </w:pPr>
      <w:r w:rsidRPr="00AC0E8D">
        <w:rPr>
          <w:b/>
          <w:bCs/>
        </w:rPr>
        <w:t>诊断</w:t>
      </w:r>
      <w:r w:rsidRPr="00AC0E8D">
        <w:t>：根据典型症状、体征及辅助检查（如心电图、冠状动脉造影）综合判断。</w:t>
      </w:r>
    </w:p>
    <w:p w14:paraId="2D57C752" w14:textId="77777777" w:rsidR="00AC0E8D" w:rsidRPr="00AC0E8D" w:rsidRDefault="00AC0E8D" w:rsidP="00AC0E8D">
      <w:pPr>
        <w:numPr>
          <w:ilvl w:val="0"/>
          <w:numId w:val="9"/>
        </w:numPr>
      </w:pPr>
      <w:r w:rsidRPr="00AC0E8D">
        <w:rPr>
          <w:b/>
          <w:bCs/>
        </w:rPr>
        <w:t>治疗</w:t>
      </w:r>
      <w:r w:rsidRPr="00AC0E8D">
        <w:t>：包括发作时的治疗（如休息、药物治疗）和缓解期的治疗（如改善症状、减轻缺血的药物，改善预后的药物），以及介入治疗和外科手术治疗。</w:t>
      </w:r>
    </w:p>
    <w:p w14:paraId="1B865501" w14:textId="77777777" w:rsidR="00AC0E8D" w:rsidRPr="00AC0E8D" w:rsidRDefault="00AC0E8D" w:rsidP="00AC0E8D">
      <w:pPr>
        <w:rPr>
          <w:b/>
          <w:bCs/>
        </w:rPr>
      </w:pPr>
      <w:r w:rsidRPr="00AC0E8D">
        <w:rPr>
          <w:b/>
          <w:bCs/>
        </w:rPr>
        <w:t>消化性溃疡</w:t>
      </w:r>
    </w:p>
    <w:p w14:paraId="0B77D465" w14:textId="77777777" w:rsidR="00AC0E8D" w:rsidRPr="00AC0E8D" w:rsidRDefault="00AC0E8D" w:rsidP="00AC0E8D">
      <w:pPr>
        <w:numPr>
          <w:ilvl w:val="0"/>
          <w:numId w:val="10"/>
        </w:numPr>
      </w:pPr>
      <w:r w:rsidRPr="00AC0E8D">
        <w:rPr>
          <w:b/>
          <w:bCs/>
        </w:rPr>
        <w:t>定义</w:t>
      </w:r>
      <w:r w:rsidRPr="00AC0E8D">
        <w:t>：胃肠道粘膜缺损超过粘膜肌层形成的溃疡，最常见于胃和十二指肠。</w:t>
      </w:r>
    </w:p>
    <w:p w14:paraId="0F1BCFAE" w14:textId="77777777" w:rsidR="00AC0E8D" w:rsidRPr="00AC0E8D" w:rsidRDefault="00AC0E8D" w:rsidP="00AC0E8D">
      <w:pPr>
        <w:numPr>
          <w:ilvl w:val="0"/>
          <w:numId w:val="10"/>
        </w:numPr>
      </w:pPr>
      <w:r w:rsidRPr="00AC0E8D">
        <w:rPr>
          <w:b/>
          <w:bCs/>
        </w:rPr>
        <w:t>流行病学</w:t>
      </w:r>
      <w:r w:rsidRPr="00AC0E8D">
        <w:t>：大约10%的人一生中患过消化性溃疡，男性多于女性，DU较GU多见。</w:t>
      </w:r>
    </w:p>
    <w:p w14:paraId="38FB0766" w14:textId="77777777" w:rsidR="00AC0E8D" w:rsidRPr="00AC0E8D" w:rsidRDefault="00AC0E8D" w:rsidP="00AC0E8D">
      <w:pPr>
        <w:numPr>
          <w:ilvl w:val="0"/>
          <w:numId w:val="10"/>
        </w:numPr>
      </w:pPr>
      <w:r w:rsidRPr="00AC0E8D">
        <w:rPr>
          <w:b/>
          <w:bCs/>
        </w:rPr>
        <w:t>病因和发病机制</w:t>
      </w:r>
      <w:r w:rsidRPr="00AC0E8D">
        <w:t>：侵袭因子（如幽门螺杆菌、胃酸-胃蛋白酶、NSAIDs）和保护因子（如粘液/HCO3-、粘膜屏障）失衡。</w:t>
      </w:r>
    </w:p>
    <w:p w14:paraId="1157AEF2" w14:textId="77777777" w:rsidR="00AC0E8D" w:rsidRPr="00AC0E8D" w:rsidRDefault="00AC0E8D" w:rsidP="00AC0E8D">
      <w:pPr>
        <w:numPr>
          <w:ilvl w:val="0"/>
          <w:numId w:val="10"/>
        </w:numPr>
      </w:pPr>
      <w:r w:rsidRPr="00AC0E8D">
        <w:rPr>
          <w:b/>
          <w:bCs/>
        </w:rPr>
        <w:t>病理</w:t>
      </w:r>
      <w:r w:rsidRPr="00AC0E8D">
        <w:t>：GU多见于胃窦小弯侧，DU多见于球部前壁。</w:t>
      </w:r>
    </w:p>
    <w:p w14:paraId="6BDF3A0D" w14:textId="77777777" w:rsidR="00AC0E8D" w:rsidRPr="00AC0E8D" w:rsidRDefault="00AC0E8D" w:rsidP="00AC0E8D">
      <w:pPr>
        <w:numPr>
          <w:ilvl w:val="0"/>
          <w:numId w:val="10"/>
        </w:numPr>
      </w:pPr>
      <w:r w:rsidRPr="00AC0E8D">
        <w:rPr>
          <w:b/>
          <w:bCs/>
        </w:rPr>
        <w:t>临床表现</w:t>
      </w:r>
      <w:r w:rsidRPr="00AC0E8D">
        <w:t>：慢性、周期性、节律性上腹部疼痛为主要症状，DU疼痛呈进食-缓解-空腹疼痛节律，GU疼痛呈进食-疼痛-缓解节律。</w:t>
      </w:r>
    </w:p>
    <w:p w14:paraId="6DC2F124" w14:textId="77777777" w:rsidR="00AC0E8D" w:rsidRPr="00AC0E8D" w:rsidRDefault="00AC0E8D" w:rsidP="00AC0E8D">
      <w:pPr>
        <w:numPr>
          <w:ilvl w:val="0"/>
          <w:numId w:val="10"/>
        </w:numPr>
      </w:pPr>
      <w:r w:rsidRPr="00AC0E8D">
        <w:rPr>
          <w:b/>
          <w:bCs/>
        </w:rPr>
        <w:t>并发症</w:t>
      </w:r>
      <w:r w:rsidRPr="00AC0E8D">
        <w:t>：上消化道出血、穿孔、幽门梗阻、癌变。</w:t>
      </w:r>
    </w:p>
    <w:p w14:paraId="6AA9EBFC" w14:textId="77777777" w:rsidR="00AC0E8D" w:rsidRPr="00AC0E8D" w:rsidRDefault="00AC0E8D" w:rsidP="00AC0E8D">
      <w:pPr>
        <w:numPr>
          <w:ilvl w:val="0"/>
          <w:numId w:val="10"/>
        </w:numPr>
      </w:pPr>
      <w:r w:rsidRPr="00AC0E8D">
        <w:rPr>
          <w:b/>
          <w:bCs/>
        </w:rPr>
        <w:t>诊断</w:t>
      </w:r>
      <w:r w:rsidRPr="00AC0E8D">
        <w:t>：胃镜检查和钡餐检查是确诊的主要方法，Hp检测有助于明确病因。</w:t>
      </w:r>
    </w:p>
    <w:p w14:paraId="13CF10C5" w14:textId="77777777" w:rsidR="00AC0E8D" w:rsidRPr="00AC0E8D" w:rsidRDefault="00AC0E8D" w:rsidP="00AC0E8D">
      <w:pPr>
        <w:numPr>
          <w:ilvl w:val="0"/>
          <w:numId w:val="10"/>
        </w:numPr>
      </w:pPr>
      <w:r w:rsidRPr="00AC0E8D">
        <w:rPr>
          <w:b/>
          <w:bCs/>
        </w:rPr>
        <w:t>治疗</w:t>
      </w:r>
      <w:r w:rsidRPr="00AC0E8D">
        <w:t>：包括一般治疗（如饮食调整、戒烟）、药物治疗（如根除Hp、抑制胃酸分泌、胃粘膜保护剂）和并发症治疗。</w:t>
      </w:r>
    </w:p>
    <w:p w14:paraId="2B41F6A7" w14:textId="77777777" w:rsidR="009A1222" w:rsidRDefault="009A1222">
      <w:pPr>
        <w:rPr>
          <w:rFonts w:hint="eastAsia"/>
        </w:rPr>
      </w:pPr>
    </w:p>
    <w:sectPr w:rsidR="009A12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568"/>
    <w:multiLevelType w:val="multilevel"/>
    <w:tmpl w:val="291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134"/>
    <w:multiLevelType w:val="multilevel"/>
    <w:tmpl w:val="4C76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0D1D"/>
    <w:multiLevelType w:val="multilevel"/>
    <w:tmpl w:val="7F4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B6203"/>
    <w:multiLevelType w:val="multilevel"/>
    <w:tmpl w:val="CE1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D27E1"/>
    <w:multiLevelType w:val="multilevel"/>
    <w:tmpl w:val="34E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34E22"/>
    <w:multiLevelType w:val="multilevel"/>
    <w:tmpl w:val="83E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83A01"/>
    <w:multiLevelType w:val="multilevel"/>
    <w:tmpl w:val="029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D5F23"/>
    <w:multiLevelType w:val="multilevel"/>
    <w:tmpl w:val="289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040E6"/>
    <w:multiLevelType w:val="multilevel"/>
    <w:tmpl w:val="097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7411F"/>
    <w:multiLevelType w:val="multilevel"/>
    <w:tmpl w:val="FAC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70239">
    <w:abstractNumId w:val="1"/>
  </w:num>
  <w:num w:numId="2" w16cid:durableId="1579095773">
    <w:abstractNumId w:val="9"/>
  </w:num>
  <w:num w:numId="3" w16cid:durableId="661740617">
    <w:abstractNumId w:val="6"/>
  </w:num>
  <w:num w:numId="4" w16cid:durableId="781801420">
    <w:abstractNumId w:val="3"/>
  </w:num>
  <w:num w:numId="5" w16cid:durableId="1683626033">
    <w:abstractNumId w:val="8"/>
  </w:num>
  <w:num w:numId="6" w16cid:durableId="1165436426">
    <w:abstractNumId w:val="4"/>
  </w:num>
  <w:num w:numId="7" w16cid:durableId="53890675">
    <w:abstractNumId w:val="0"/>
  </w:num>
  <w:num w:numId="8" w16cid:durableId="213976067">
    <w:abstractNumId w:val="5"/>
  </w:num>
  <w:num w:numId="9" w16cid:durableId="1372457242">
    <w:abstractNumId w:val="2"/>
  </w:num>
  <w:num w:numId="10" w16cid:durableId="1626156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C"/>
    <w:rsid w:val="005F4C0B"/>
    <w:rsid w:val="007B3BA8"/>
    <w:rsid w:val="009A1222"/>
    <w:rsid w:val="009F47CC"/>
    <w:rsid w:val="00AC0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FC723"/>
  <w15:chartTrackingRefBased/>
  <w15:docId w15:val="{38EC0F94-8196-4823-96C7-1221C6A70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F47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F47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47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47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47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F47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47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47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47C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47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F47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47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47CC"/>
    <w:rPr>
      <w:rFonts w:cstheme="majorBidi"/>
      <w:color w:val="0F4761" w:themeColor="accent1" w:themeShade="BF"/>
      <w:sz w:val="28"/>
      <w:szCs w:val="28"/>
    </w:rPr>
  </w:style>
  <w:style w:type="character" w:customStyle="1" w:styleId="50">
    <w:name w:val="标题 5 字符"/>
    <w:basedOn w:val="a0"/>
    <w:link w:val="5"/>
    <w:uiPriority w:val="9"/>
    <w:semiHidden/>
    <w:rsid w:val="009F47CC"/>
    <w:rPr>
      <w:rFonts w:cstheme="majorBidi"/>
      <w:color w:val="0F4761" w:themeColor="accent1" w:themeShade="BF"/>
      <w:sz w:val="24"/>
      <w:szCs w:val="24"/>
    </w:rPr>
  </w:style>
  <w:style w:type="character" w:customStyle="1" w:styleId="60">
    <w:name w:val="标题 6 字符"/>
    <w:basedOn w:val="a0"/>
    <w:link w:val="6"/>
    <w:uiPriority w:val="9"/>
    <w:semiHidden/>
    <w:rsid w:val="009F47CC"/>
    <w:rPr>
      <w:rFonts w:cstheme="majorBidi"/>
      <w:b/>
      <w:bCs/>
      <w:color w:val="0F4761" w:themeColor="accent1" w:themeShade="BF"/>
    </w:rPr>
  </w:style>
  <w:style w:type="character" w:customStyle="1" w:styleId="70">
    <w:name w:val="标题 7 字符"/>
    <w:basedOn w:val="a0"/>
    <w:link w:val="7"/>
    <w:uiPriority w:val="9"/>
    <w:semiHidden/>
    <w:rsid w:val="009F47CC"/>
    <w:rPr>
      <w:rFonts w:cstheme="majorBidi"/>
      <w:b/>
      <w:bCs/>
      <w:color w:val="595959" w:themeColor="text1" w:themeTint="A6"/>
    </w:rPr>
  </w:style>
  <w:style w:type="character" w:customStyle="1" w:styleId="80">
    <w:name w:val="标题 8 字符"/>
    <w:basedOn w:val="a0"/>
    <w:link w:val="8"/>
    <w:uiPriority w:val="9"/>
    <w:semiHidden/>
    <w:rsid w:val="009F47CC"/>
    <w:rPr>
      <w:rFonts w:cstheme="majorBidi"/>
      <w:color w:val="595959" w:themeColor="text1" w:themeTint="A6"/>
    </w:rPr>
  </w:style>
  <w:style w:type="character" w:customStyle="1" w:styleId="90">
    <w:name w:val="标题 9 字符"/>
    <w:basedOn w:val="a0"/>
    <w:link w:val="9"/>
    <w:uiPriority w:val="9"/>
    <w:semiHidden/>
    <w:rsid w:val="009F47CC"/>
    <w:rPr>
      <w:rFonts w:eastAsiaTheme="majorEastAsia" w:cstheme="majorBidi"/>
      <w:color w:val="595959" w:themeColor="text1" w:themeTint="A6"/>
    </w:rPr>
  </w:style>
  <w:style w:type="paragraph" w:styleId="a3">
    <w:name w:val="Title"/>
    <w:basedOn w:val="a"/>
    <w:next w:val="a"/>
    <w:link w:val="a4"/>
    <w:uiPriority w:val="10"/>
    <w:qFormat/>
    <w:rsid w:val="009F47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47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47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47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47CC"/>
    <w:pPr>
      <w:spacing w:before="160" w:after="160"/>
      <w:jc w:val="center"/>
    </w:pPr>
    <w:rPr>
      <w:i/>
      <w:iCs/>
      <w:color w:val="404040" w:themeColor="text1" w:themeTint="BF"/>
    </w:rPr>
  </w:style>
  <w:style w:type="character" w:customStyle="1" w:styleId="a8">
    <w:name w:val="引用 字符"/>
    <w:basedOn w:val="a0"/>
    <w:link w:val="a7"/>
    <w:uiPriority w:val="29"/>
    <w:rsid w:val="009F47CC"/>
    <w:rPr>
      <w:i/>
      <w:iCs/>
      <w:color w:val="404040" w:themeColor="text1" w:themeTint="BF"/>
    </w:rPr>
  </w:style>
  <w:style w:type="paragraph" w:styleId="a9">
    <w:name w:val="List Paragraph"/>
    <w:basedOn w:val="a"/>
    <w:uiPriority w:val="34"/>
    <w:qFormat/>
    <w:rsid w:val="009F47CC"/>
    <w:pPr>
      <w:ind w:left="720"/>
      <w:contextualSpacing/>
    </w:pPr>
  </w:style>
  <w:style w:type="character" w:styleId="aa">
    <w:name w:val="Intense Emphasis"/>
    <w:basedOn w:val="a0"/>
    <w:uiPriority w:val="21"/>
    <w:qFormat/>
    <w:rsid w:val="009F47CC"/>
    <w:rPr>
      <w:i/>
      <w:iCs/>
      <w:color w:val="0F4761" w:themeColor="accent1" w:themeShade="BF"/>
    </w:rPr>
  </w:style>
  <w:style w:type="paragraph" w:styleId="ab">
    <w:name w:val="Intense Quote"/>
    <w:basedOn w:val="a"/>
    <w:next w:val="a"/>
    <w:link w:val="ac"/>
    <w:uiPriority w:val="30"/>
    <w:qFormat/>
    <w:rsid w:val="009F4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47CC"/>
    <w:rPr>
      <w:i/>
      <w:iCs/>
      <w:color w:val="0F4761" w:themeColor="accent1" w:themeShade="BF"/>
    </w:rPr>
  </w:style>
  <w:style w:type="character" w:styleId="ad">
    <w:name w:val="Intense Reference"/>
    <w:basedOn w:val="a0"/>
    <w:uiPriority w:val="32"/>
    <w:qFormat/>
    <w:rsid w:val="009F4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53751">
      <w:bodyDiv w:val="1"/>
      <w:marLeft w:val="0"/>
      <w:marRight w:val="0"/>
      <w:marTop w:val="0"/>
      <w:marBottom w:val="0"/>
      <w:divBdr>
        <w:top w:val="none" w:sz="0" w:space="0" w:color="auto"/>
        <w:left w:val="none" w:sz="0" w:space="0" w:color="auto"/>
        <w:bottom w:val="none" w:sz="0" w:space="0" w:color="auto"/>
        <w:right w:val="none" w:sz="0" w:space="0" w:color="auto"/>
      </w:divBdr>
    </w:div>
    <w:div w:id="202489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唐</dc:creator>
  <cp:keywords/>
  <dc:description/>
  <cp:lastModifiedBy>俊 唐</cp:lastModifiedBy>
  <cp:revision>2</cp:revision>
  <dcterms:created xsi:type="dcterms:W3CDTF">2025-07-02T02:57:00Z</dcterms:created>
  <dcterms:modified xsi:type="dcterms:W3CDTF">2025-07-02T02:57:00Z</dcterms:modified>
</cp:coreProperties>
</file>