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7E726">
      <w:pPr>
        <w:ind w:left="360" w:hanging="360"/>
        <w:rPr>
          <w:rFonts w:hint="eastAsia" w:eastAsia="PMingLiU"/>
          <w:lang w:eastAsia="zh-TW"/>
        </w:rPr>
      </w:pPr>
    </w:p>
    <w:p w14:paraId="11A2419B">
      <w:pPr>
        <w:pStyle w:val="8"/>
        <w:ind w:left="360" w:firstLine="0" w:firstLineChars="0"/>
        <w:jc w:val="center"/>
        <w:rPr>
          <w:sz w:val="32"/>
        </w:rPr>
      </w:pPr>
      <w:r>
        <w:rPr>
          <w:rFonts w:hint="eastAsia"/>
          <w:sz w:val="32"/>
        </w:rPr>
        <w:t>医院</w:t>
      </w:r>
      <w:r>
        <w:rPr>
          <w:sz w:val="32"/>
        </w:rPr>
        <w:t>OSPF</w:t>
      </w:r>
      <w:r>
        <w:rPr>
          <w:rFonts w:hint="eastAsia"/>
          <w:sz w:val="32"/>
        </w:rPr>
        <w:t>综合组网实验</w:t>
      </w:r>
    </w:p>
    <w:p w14:paraId="0306848C">
      <w:pPr>
        <w:pStyle w:val="8"/>
        <w:numPr>
          <w:ilvl w:val="0"/>
          <w:numId w:val="1"/>
        </w:numPr>
        <w:ind w:firstLineChars="0"/>
        <w:jc w:val="left"/>
        <w:rPr>
          <w:sz w:val="32"/>
        </w:rPr>
      </w:pPr>
      <w:r>
        <w:rPr>
          <w:rFonts w:hint="eastAsia"/>
          <w:sz w:val="32"/>
        </w:rPr>
        <w:t>医院拓扑图：</w:t>
      </w:r>
    </w:p>
    <w:p w14:paraId="24F9C99B">
      <w:pPr>
        <w:pStyle w:val="8"/>
        <w:ind w:left="1080" w:firstLine="0" w:firstLineChars="0"/>
        <w:jc w:val="left"/>
        <w:rPr>
          <w:sz w:val="32"/>
        </w:rPr>
      </w:pPr>
      <w:r>
        <w:drawing>
          <wp:inline distT="0" distB="0" distL="0" distR="0">
            <wp:extent cx="5274310" cy="39262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6972">
      <w:pPr>
        <w:pStyle w:val="8"/>
        <w:numPr>
          <w:ilvl w:val="0"/>
          <w:numId w:val="1"/>
        </w:numPr>
        <w:ind w:firstLineChars="0"/>
        <w:jc w:val="left"/>
        <w:rPr>
          <w:sz w:val="32"/>
        </w:rPr>
      </w:pPr>
      <w:r>
        <w:rPr>
          <w:rFonts w:hint="eastAsia"/>
          <w:sz w:val="32"/>
        </w:rPr>
        <w:t>医院组网要求</w:t>
      </w:r>
    </w:p>
    <w:p w14:paraId="3A77E2BF">
      <w:pPr>
        <w:pStyle w:val="8"/>
        <w:numPr>
          <w:ilvl w:val="0"/>
          <w:numId w:val="2"/>
        </w:numPr>
        <w:ind w:firstLineChars="0"/>
        <w:rPr>
          <w:sz w:val="32"/>
        </w:rPr>
      </w:pPr>
      <w:r>
        <w:rPr>
          <w:rFonts w:hint="eastAsia"/>
          <w:sz w:val="32"/>
        </w:rPr>
        <w:t>内网</w:t>
      </w:r>
      <w:r>
        <w:rPr>
          <w:sz w:val="32"/>
        </w:rPr>
        <w:t>OSPF</w:t>
      </w:r>
      <w:r>
        <w:rPr>
          <w:rFonts w:hint="eastAsia"/>
          <w:sz w:val="32"/>
        </w:rPr>
        <w:t>，根据项目拓扑设定被动接口。防火墙到I</w:t>
      </w:r>
      <w:r>
        <w:rPr>
          <w:sz w:val="32"/>
        </w:rPr>
        <w:t>SP</w:t>
      </w:r>
      <w:r>
        <w:rPr>
          <w:rFonts w:hint="eastAsia"/>
          <w:sz w:val="32"/>
        </w:rPr>
        <w:t>走默认路由。防火墙默认路由重定向，为内网三层设备重定向默认路由。</w:t>
      </w:r>
    </w:p>
    <w:p w14:paraId="00F8BDE6">
      <w:pPr>
        <w:pStyle w:val="8"/>
        <w:numPr>
          <w:ilvl w:val="0"/>
          <w:numId w:val="2"/>
        </w:numPr>
        <w:ind w:firstLineChars="0"/>
        <w:rPr>
          <w:sz w:val="32"/>
        </w:rPr>
      </w:pPr>
      <w:r>
        <w:rPr>
          <w:rFonts w:hint="eastAsia"/>
          <w:sz w:val="32"/>
        </w:rPr>
        <w:t>内网用户10</w:t>
      </w:r>
      <w:r>
        <w:rPr>
          <w:sz w:val="32"/>
        </w:rPr>
        <w:t>.</w:t>
      </w:r>
      <w:r>
        <w:rPr>
          <w:rFonts w:hint="eastAsia"/>
          <w:sz w:val="32"/>
        </w:rPr>
        <w:t>0</w:t>
      </w:r>
      <w:r>
        <w:rPr>
          <w:sz w:val="32"/>
        </w:rPr>
        <w:t>.</w:t>
      </w:r>
      <w:r>
        <w:rPr>
          <w:rFonts w:hint="eastAsia"/>
          <w:sz w:val="32"/>
        </w:rPr>
        <w:t>*</w:t>
      </w:r>
      <w:r>
        <w:rPr>
          <w:sz w:val="32"/>
        </w:rPr>
        <w:t>.0/</w:t>
      </w:r>
      <w:r>
        <w:rPr>
          <w:rFonts w:hint="eastAsia"/>
          <w:sz w:val="32"/>
        </w:rPr>
        <w:t>25，需求如下：</w:t>
      </w:r>
    </w:p>
    <w:p w14:paraId="323AA1BF">
      <w:pPr>
        <w:pStyle w:val="8"/>
        <w:ind w:left="360" w:firstLine="0" w:firstLineChars="0"/>
        <w:rPr>
          <w:sz w:val="32"/>
        </w:rPr>
      </w:pPr>
      <w:r>
        <w:rPr>
          <w:rFonts w:hint="eastAsia"/>
          <w:sz w:val="32"/>
        </w:rPr>
        <w:t>门诊：</w:t>
      </w:r>
      <w:r>
        <w:rPr>
          <w:sz w:val="32"/>
        </w:rPr>
        <w:t>50</w:t>
      </w:r>
    </w:p>
    <w:p w14:paraId="7F76E9E0">
      <w:pPr>
        <w:pStyle w:val="8"/>
        <w:ind w:left="360" w:firstLine="0" w:firstLineChars="0"/>
        <w:rPr>
          <w:sz w:val="32"/>
        </w:rPr>
      </w:pPr>
      <w:r>
        <w:rPr>
          <w:rFonts w:hint="eastAsia"/>
          <w:sz w:val="32"/>
        </w:rPr>
        <w:t>住院：</w:t>
      </w:r>
      <w:r>
        <w:rPr>
          <w:sz w:val="32"/>
        </w:rPr>
        <w:t>26</w:t>
      </w:r>
    </w:p>
    <w:p w14:paraId="50BBB74B">
      <w:pPr>
        <w:pStyle w:val="8"/>
        <w:ind w:left="360" w:firstLine="0" w:firstLineChars="0"/>
        <w:rPr>
          <w:sz w:val="32"/>
        </w:rPr>
      </w:pPr>
      <w:r>
        <w:rPr>
          <w:rFonts w:hint="eastAsia"/>
          <w:sz w:val="32"/>
        </w:rPr>
        <w:t>办公：1</w:t>
      </w:r>
      <w:r>
        <w:rPr>
          <w:sz w:val="32"/>
        </w:rPr>
        <w:t>0</w:t>
      </w:r>
    </w:p>
    <w:p w14:paraId="475CFD87">
      <w:pPr>
        <w:pStyle w:val="8"/>
        <w:ind w:left="360" w:firstLine="0" w:firstLineChars="0"/>
        <w:rPr>
          <w:sz w:val="32"/>
        </w:rPr>
      </w:pPr>
      <w:r>
        <w:rPr>
          <w:rFonts w:hint="eastAsia"/>
          <w:b/>
          <w:color w:val="FF0000"/>
          <w:sz w:val="32"/>
        </w:rPr>
        <w:t>内网网络设备网络管理（服务器区域交换机不需要管理地址）</w:t>
      </w:r>
      <w:r>
        <w:rPr>
          <w:rFonts w:hint="eastAsia"/>
          <w:sz w:val="32"/>
        </w:rPr>
        <w:t>：按拓扑上交换机分</w:t>
      </w:r>
    </w:p>
    <w:p w14:paraId="3011092F">
      <w:pPr>
        <w:pStyle w:val="8"/>
        <w:ind w:left="360" w:firstLine="0" w:firstLineChars="0"/>
        <w:rPr>
          <w:sz w:val="32"/>
        </w:rPr>
      </w:pPr>
      <w:r>
        <w:rPr>
          <w:rFonts w:hint="eastAsia"/>
          <w:sz w:val="32"/>
        </w:rPr>
        <w:t>互连地址：</w:t>
      </w:r>
    </w:p>
    <w:p w14:paraId="66B78C59">
      <w:pPr>
        <w:pStyle w:val="8"/>
        <w:numPr>
          <w:ilvl w:val="0"/>
          <w:numId w:val="2"/>
        </w:numPr>
        <w:ind w:firstLineChars="0"/>
        <w:rPr>
          <w:sz w:val="32"/>
        </w:rPr>
      </w:pPr>
      <w:r>
        <w:rPr>
          <w:rFonts w:hint="eastAsia"/>
          <w:sz w:val="32"/>
        </w:rPr>
        <w:t>服务器地址：</w:t>
      </w:r>
    </w:p>
    <w:p w14:paraId="07CC83C5">
      <w:pPr>
        <w:pStyle w:val="8"/>
        <w:ind w:left="360" w:firstLine="0" w:firstLineChars="0"/>
        <w:rPr>
          <w:sz w:val="32"/>
        </w:rPr>
      </w:pPr>
      <w:r>
        <w:rPr>
          <w:sz w:val="32"/>
        </w:rPr>
        <w:t>10.41.222.0/24</w:t>
      </w:r>
      <w:r>
        <w:rPr>
          <w:rFonts w:hint="eastAsia"/>
          <w:sz w:val="32"/>
        </w:rPr>
        <w:t xml:space="preserve"> ，W</w:t>
      </w:r>
      <w:r>
        <w:rPr>
          <w:sz w:val="32"/>
        </w:rPr>
        <w:t>WW</w:t>
      </w:r>
      <w:r>
        <w:rPr>
          <w:rFonts w:hint="eastAsia"/>
          <w:sz w:val="32"/>
        </w:rPr>
        <w:t>服务器地址:</w:t>
      </w:r>
      <w:r>
        <w:rPr>
          <w:sz w:val="32"/>
        </w:rPr>
        <w:t xml:space="preserve"> 10.41.222.100</w:t>
      </w:r>
      <w:r>
        <w:rPr>
          <w:rFonts w:hint="eastAsia"/>
          <w:sz w:val="32"/>
        </w:rPr>
        <w:t>，D</w:t>
      </w:r>
      <w:r>
        <w:rPr>
          <w:sz w:val="32"/>
        </w:rPr>
        <w:t>NS</w:t>
      </w:r>
      <w:r>
        <w:rPr>
          <w:rFonts w:hint="eastAsia"/>
          <w:sz w:val="32"/>
        </w:rPr>
        <w:t>服务器地址为</w:t>
      </w:r>
      <w:r>
        <w:rPr>
          <w:sz w:val="32"/>
        </w:rPr>
        <w:t>10.41.222.101</w:t>
      </w:r>
      <w:r>
        <w:rPr>
          <w:rFonts w:hint="eastAsia"/>
          <w:sz w:val="32"/>
        </w:rPr>
        <w:t>，主机能够访问www服务器域名（域名：w</w:t>
      </w:r>
      <w:r>
        <w:rPr>
          <w:sz w:val="32"/>
        </w:rPr>
        <w:t>ww.tcm.com</w:t>
      </w:r>
      <w:r>
        <w:rPr>
          <w:rFonts w:hint="eastAsia"/>
          <w:sz w:val="32"/>
        </w:rPr>
        <w:t>）</w:t>
      </w:r>
    </w:p>
    <w:p w14:paraId="44F46E24">
      <w:pPr>
        <w:rPr>
          <w:sz w:val="32"/>
        </w:rPr>
      </w:pPr>
      <w:r>
        <w:rPr>
          <w:rFonts w:hint="eastAsia"/>
          <w:sz w:val="32"/>
        </w:rPr>
        <w:t>4、门诊和住院自动获取IP地址</w:t>
      </w:r>
    </w:p>
    <w:p w14:paraId="78FF1710">
      <w:pPr>
        <w:pStyle w:val="8"/>
        <w:numPr>
          <w:ilvl w:val="0"/>
          <w:numId w:val="3"/>
        </w:numPr>
        <w:ind w:firstLineChars="0"/>
        <w:rPr>
          <w:sz w:val="32"/>
        </w:rPr>
      </w:pPr>
      <w:r>
        <w:rPr>
          <w:rFonts w:hint="eastAsia"/>
          <w:sz w:val="32"/>
        </w:rPr>
        <w:t>出口（温江防火墙）-外网（</w:t>
      </w:r>
      <w:r>
        <w:rPr>
          <w:sz w:val="32"/>
        </w:rPr>
        <w:t>ISP</w:t>
      </w:r>
      <w:r>
        <w:rPr>
          <w:rFonts w:hint="eastAsia"/>
          <w:sz w:val="32"/>
        </w:rPr>
        <w:t>） 默认路由，互联地址为</w:t>
      </w:r>
      <w:r>
        <w:rPr>
          <w:sz w:val="32"/>
        </w:rPr>
        <w:t>200.200.200.0/30</w:t>
      </w:r>
    </w:p>
    <w:p w14:paraId="40FE4EAC">
      <w:pPr>
        <w:pStyle w:val="8"/>
        <w:numPr>
          <w:ilvl w:val="0"/>
          <w:numId w:val="3"/>
        </w:numPr>
        <w:ind w:firstLineChars="0"/>
        <w:rPr>
          <w:sz w:val="32"/>
        </w:rPr>
      </w:pPr>
      <w:r>
        <w:rPr>
          <w:rFonts w:hint="eastAsia"/>
          <w:sz w:val="32"/>
        </w:rPr>
        <w:t>外网网段</w:t>
      </w:r>
    </w:p>
    <w:p w14:paraId="005B4C67">
      <w:pPr>
        <w:pStyle w:val="8"/>
        <w:ind w:left="360" w:firstLine="0" w:firstLineChars="0"/>
        <w:rPr>
          <w:sz w:val="32"/>
        </w:rPr>
      </w:pPr>
      <w:r>
        <w:rPr>
          <w:sz w:val="32"/>
        </w:rPr>
        <w:t>222.222.222.0/24</w:t>
      </w:r>
      <w:r>
        <w:rPr>
          <w:rFonts w:hint="eastAsia"/>
          <w:sz w:val="32"/>
        </w:rPr>
        <w:t>外网主机地址为第二小地址，网关地址为最小地址</w:t>
      </w:r>
    </w:p>
    <w:p w14:paraId="79B76A96">
      <w:pPr>
        <w:rPr>
          <w:sz w:val="32"/>
        </w:rPr>
      </w:pPr>
      <w:r>
        <w:rPr>
          <w:rFonts w:hint="eastAsia"/>
          <w:sz w:val="32"/>
        </w:rPr>
        <w:t>6、拓扑标注设备名称，地址，标注网段，标注三层设备接口地址</w:t>
      </w:r>
    </w:p>
    <w:p w14:paraId="7EDF6B80">
      <w:pPr>
        <w:rPr>
          <w:sz w:val="32"/>
        </w:rPr>
      </w:pPr>
      <w:r>
        <w:rPr>
          <w:rFonts w:hint="eastAsia"/>
          <w:sz w:val="32"/>
        </w:rPr>
        <w:t>7、配置温江1号楼号交换机、温江核心三层交换机和12桥路由器的主机名，控制台密码，使能密码和虚拟控制台密码。密码：2020</w:t>
      </w:r>
    </w:p>
    <w:p w14:paraId="4AEDE1D9">
      <w:pPr>
        <w:rPr>
          <w:sz w:val="32"/>
        </w:rPr>
      </w:pPr>
      <w:r>
        <w:rPr>
          <w:rFonts w:hint="eastAsia"/>
          <w:sz w:val="32"/>
        </w:rPr>
        <w:t>8、填写地址规划表</w:t>
      </w:r>
    </w:p>
    <w:tbl>
      <w:tblPr>
        <w:tblStyle w:val="4"/>
        <w:tblW w:w="85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417"/>
        <w:gridCol w:w="1417"/>
        <w:gridCol w:w="1417"/>
        <w:gridCol w:w="1417"/>
      </w:tblGrid>
      <w:tr w14:paraId="1A8A9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417" w:type="dxa"/>
            <w:shd w:val="clear" w:color="auto" w:fill="auto"/>
          </w:tcPr>
          <w:p w14:paraId="75C55E89">
            <w:pPr>
              <w:pStyle w:val="8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子网编号</w:t>
            </w:r>
          </w:p>
        </w:tc>
        <w:tc>
          <w:tcPr>
            <w:tcW w:w="1417" w:type="dxa"/>
            <w:shd w:val="clear" w:color="auto" w:fill="auto"/>
          </w:tcPr>
          <w:p w14:paraId="7261CA35">
            <w:pPr>
              <w:pStyle w:val="8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子网描述</w:t>
            </w:r>
          </w:p>
        </w:tc>
        <w:tc>
          <w:tcPr>
            <w:tcW w:w="1417" w:type="dxa"/>
            <w:shd w:val="clear" w:color="auto" w:fill="auto"/>
          </w:tcPr>
          <w:p w14:paraId="73122E6D">
            <w:pPr>
              <w:pStyle w:val="8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所需主机地址数量</w:t>
            </w:r>
          </w:p>
        </w:tc>
        <w:tc>
          <w:tcPr>
            <w:tcW w:w="1417" w:type="dxa"/>
          </w:tcPr>
          <w:p w14:paraId="01CD984C">
            <w:pPr>
              <w:pStyle w:val="8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网络号</w:t>
            </w:r>
          </w:p>
        </w:tc>
        <w:tc>
          <w:tcPr>
            <w:tcW w:w="1417" w:type="dxa"/>
            <w:shd w:val="clear" w:color="auto" w:fill="auto"/>
          </w:tcPr>
          <w:p w14:paraId="1DBA544E">
            <w:pPr>
              <w:pStyle w:val="8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掩码</w:t>
            </w:r>
          </w:p>
        </w:tc>
        <w:tc>
          <w:tcPr>
            <w:tcW w:w="1417" w:type="dxa"/>
            <w:shd w:val="clear" w:color="auto" w:fill="auto"/>
          </w:tcPr>
          <w:p w14:paraId="29062D8C">
            <w:pPr>
              <w:pStyle w:val="8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网关地址</w:t>
            </w:r>
          </w:p>
        </w:tc>
      </w:tr>
      <w:tr w14:paraId="7E10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17" w:type="dxa"/>
            <w:shd w:val="clear" w:color="auto" w:fill="auto"/>
          </w:tcPr>
          <w:p w14:paraId="01AD49AF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709AC51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门诊</w:t>
            </w:r>
          </w:p>
        </w:tc>
        <w:tc>
          <w:tcPr>
            <w:tcW w:w="1417" w:type="dxa"/>
            <w:shd w:val="clear" w:color="auto" w:fill="auto"/>
          </w:tcPr>
          <w:p w14:paraId="2508625E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50</w:t>
            </w:r>
          </w:p>
        </w:tc>
        <w:tc>
          <w:tcPr>
            <w:tcW w:w="1417" w:type="dxa"/>
          </w:tcPr>
          <w:p w14:paraId="2A1D96EE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10.0.0.0</w:t>
            </w:r>
          </w:p>
        </w:tc>
        <w:tc>
          <w:tcPr>
            <w:tcW w:w="1417" w:type="dxa"/>
            <w:shd w:val="clear" w:color="auto" w:fill="auto"/>
          </w:tcPr>
          <w:p w14:paraId="114B4093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255.255.255.192</w:t>
            </w:r>
          </w:p>
        </w:tc>
        <w:tc>
          <w:tcPr>
            <w:tcW w:w="1417" w:type="dxa"/>
            <w:shd w:val="clear" w:color="auto" w:fill="auto"/>
          </w:tcPr>
          <w:p w14:paraId="74BDB3E7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10.0.0.62</w:t>
            </w:r>
          </w:p>
        </w:tc>
      </w:tr>
      <w:tr w14:paraId="5817F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49C2EC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780D7ADC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住院</w:t>
            </w:r>
          </w:p>
        </w:tc>
        <w:tc>
          <w:tcPr>
            <w:tcW w:w="1417" w:type="dxa"/>
            <w:shd w:val="clear" w:color="auto" w:fill="auto"/>
          </w:tcPr>
          <w:p w14:paraId="35CE7069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26</w:t>
            </w:r>
          </w:p>
        </w:tc>
        <w:tc>
          <w:tcPr>
            <w:tcW w:w="1417" w:type="dxa"/>
          </w:tcPr>
          <w:p w14:paraId="7FCA1E9D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10.0.0.64</w:t>
            </w:r>
          </w:p>
        </w:tc>
        <w:tc>
          <w:tcPr>
            <w:tcW w:w="1417" w:type="dxa"/>
            <w:shd w:val="clear" w:color="auto" w:fill="auto"/>
          </w:tcPr>
          <w:p w14:paraId="028D5F93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255.255.255.224</w:t>
            </w:r>
          </w:p>
        </w:tc>
        <w:tc>
          <w:tcPr>
            <w:tcW w:w="1417" w:type="dxa"/>
            <w:shd w:val="clear" w:color="auto" w:fill="auto"/>
          </w:tcPr>
          <w:p w14:paraId="1D271669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10.0.0.94</w:t>
            </w:r>
          </w:p>
        </w:tc>
      </w:tr>
      <w:tr w14:paraId="75C2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3C69A4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55C366AB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办公</w:t>
            </w:r>
          </w:p>
        </w:tc>
        <w:tc>
          <w:tcPr>
            <w:tcW w:w="1417" w:type="dxa"/>
            <w:shd w:val="clear" w:color="auto" w:fill="auto"/>
          </w:tcPr>
          <w:p w14:paraId="29FDF559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</w:t>
            </w:r>
          </w:p>
        </w:tc>
        <w:tc>
          <w:tcPr>
            <w:tcW w:w="1417" w:type="dxa"/>
          </w:tcPr>
          <w:p w14:paraId="02D6A58B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10.0.0.96</w:t>
            </w:r>
          </w:p>
        </w:tc>
        <w:tc>
          <w:tcPr>
            <w:tcW w:w="1417" w:type="dxa"/>
            <w:shd w:val="clear" w:color="auto" w:fill="auto"/>
          </w:tcPr>
          <w:p w14:paraId="75CAD943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255.255.255.240</w:t>
            </w:r>
          </w:p>
        </w:tc>
        <w:tc>
          <w:tcPr>
            <w:tcW w:w="1417" w:type="dxa"/>
            <w:shd w:val="clear" w:color="auto" w:fill="auto"/>
          </w:tcPr>
          <w:p w14:paraId="60E8B51D">
            <w:pPr>
              <w:pStyle w:val="8"/>
              <w:ind w:firstLine="0" w:firstLineChars="0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10.0.0.110</w:t>
            </w:r>
          </w:p>
        </w:tc>
      </w:tr>
      <w:tr w14:paraId="46DE4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498C0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</w:t>
            </w:r>
          </w:p>
        </w:tc>
        <w:tc>
          <w:tcPr>
            <w:tcW w:w="1417" w:type="dxa"/>
            <w:shd w:val="clear" w:color="auto" w:fill="auto"/>
          </w:tcPr>
          <w:p w14:paraId="45050FB2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网络管理</w:t>
            </w:r>
          </w:p>
        </w:tc>
        <w:tc>
          <w:tcPr>
            <w:tcW w:w="1417" w:type="dxa"/>
            <w:shd w:val="clear" w:color="auto" w:fill="auto"/>
          </w:tcPr>
          <w:p w14:paraId="4C72753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1B4252C4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192.168.0.0</w:t>
            </w:r>
          </w:p>
        </w:tc>
        <w:tc>
          <w:tcPr>
            <w:tcW w:w="1417" w:type="dxa"/>
            <w:shd w:val="clear" w:color="auto" w:fill="auto"/>
          </w:tcPr>
          <w:p w14:paraId="3212042F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255.255.255.0</w:t>
            </w:r>
          </w:p>
        </w:tc>
        <w:tc>
          <w:tcPr>
            <w:tcW w:w="1417" w:type="dxa"/>
            <w:shd w:val="clear" w:color="auto" w:fill="auto"/>
          </w:tcPr>
          <w:p w14:paraId="0891B680">
            <w:pPr>
              <w:pStyle w:val="8"/>
              <w:ind w:firstLine="0" w:firstLineChars="0"/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192.168.0.3</w:t>
            </w:r>
          </w:p>
        </w:tc>
      </w:tr>
      <w:tr w14:paraId="5A87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DC99C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5</w:t>
            </w:r>
          </w:p>
        </w:tc>
        <w:tc>
          <w:tcPr>
            <w:tcW w:w="1417" w:type="dxa"/>
            <w:shd w:val="clear" w:color="auto" w:fill="auto"/>
          </w:tcPr>
          <w:p w14:paraId="7345458F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温江-12桥互联</w:t>
            </w:r>
          </w:p>
        </w:tc>
        <w:tc>
          <w:tcPr>
            <w:tcW w:w="1417" w:type="dxa"/>
            <w:shd w:val="clear" w:color="auto" w:fill="auto"/>
          </w:tcPr>
          <w:p w14:paraId="4F60463C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</w:p>
        </w:tc>
        <w:tc>
          <w:tcPr>
            <w:tcW w:w="1417" w:type="dxa"/>
          </w:tcPr>
          <w:p w14:paraId="195A5B07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172.31.0.0</w:t>
            </w:r>
          </w:p>
        </w:tc>
        <w:tc>
          <w:tcPr>
            <w:tcW w:w="1417" w:type="dxa"/>
            <w:shd w:val="clear" w:color="auto" w:fill="auto"/>
          </w:tcPr>
          <w:p w14:paraId="0D668938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255.255.255.252</w:t>
            </w:r>
          </w:p>
        </w:tc>
        <w:tc>
          <w:tcPr>
            <w:tcW w:w="1417" w:type="dxa"/>
            <w:shd w:val="clear" w:color="auto" w:fill="auto"/>
          </w:tcPr>
          <w:p w14:paraId="66860916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</w:tr>
      <w:tr w14:paraId="2E57F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ADB3D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1B460663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温江-防火强</w:t>
            </w:r>
          </w:p>
        </w:tc>
        <w:tc>
          <w:tcPr>
            <w:tcW w:w="1417" w:type="dxa"/>
            <w:shd w:val="clear" w:color="auto" w:fill="auto"/>
          </w:tcPr>
          <w:p w14:paraId="4B1EF793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</w:p>
        </w:tc>
        <w:tc>
          <w:tcPr>
            <w:tcW w:w="1417" w:type="dxa"/>
          </w:tcPr>
          <w:p w14:paraId="797AF557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172.31.0.4</w:t>
            </w:r>
          </w:p>
        </w:tc>
        <w:tc>
          <w:tcPr>
            <w:tcW w:w="1417" w:type="dxa"/>
            <w:shd w:val="clear" w:color="auto" w:fill="auto"/>
          </w:tcPr>
          <w:p w14:paraId="3A5DF53F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255.255.255.252</w:t>
            </w:r>
          </w:p>
        </w:tc>
        <w:tc>
          <w:tcPr>
            <w:tcW w:w="1417" w:type="dxa"/>
            <w:shd w:val="clear" w:color="auto" w:fill="auto"/>
          </w:tcPr>
          <w:p w14:paraId="048F1E33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</w:tr>
      <w:tr w14:paraId="120A8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0C33EF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7</w:t>
            </w:r>
          </w:p>
        </w:tc>
        <w:tc>
          <w:tcPr>
            <w:tcW w:w="1417" w:type="dxa"/>
            <w:shd w:val="clear" w:color="auto" w:fill="auto"/>
          </w:tcPr>
          <w:p w14:paraId="6437E5BA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防火墙-ISP</w:t>
            </w:r>
          </w:p>
        </w:tc>
        <w:tc>
          <w:tcPr>
            <w:tcW w:w="1417" w:type="dxa"/>
            <w:shd w:val="clear" w:color="auto" w:fill="auto"/>
          </w:tcPr>
          <w:p w14:paraId="655188A8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</w:p>
        </w:tc>
        <w:tc>
          <w:tcPr>
            <w:tcW w:w="1417" w:type="dxa"/>
          </w:tcPr>
          <w:p w14:paraId="7CA5D2FB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200.200.200.0</w:t>
            </w:r>
          </w:p>
        </w:tc>
        <w:tc>
          <w:tcPr>
            <w:tcW w:w="1417" w:type="dxa"/>
            <w:shd w:val="clear" w:color="auto" w:fill="auto"/>
          </w:tcPr>
          <w:p w14:paraId="54EE216C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255.255.255.252</w:t>
            </w:r>
          </w:p>
        </w:tc>
        <w:tc>
          <w:tcPr>
            <w:tcW w:w="1417" w:type="dxa"/>
            <w:shd w:val="clear" w:color="auto" w:fill="auto"/>
          </w:tcPr>
          <w:p w14:paraId="672059F1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</w:tr>
      <w:tr w14:paraId="1FA83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3C5EB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8</w:t>
            </w:r>
          </w:p>
        </w:tc>
        <w:tc>
          <w:tcPr>
            <w:tcW w:w="1417" w:type="dxa"/>
            <w:shd w:val="clear" w:color="auto" w:fill="auto"/>
          </w:tcPr>
          <w:p w14:paraId="48144E3B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服务器</w:t>
            </w:r>
          </w:p>
        </w:tc>
        <w:tc>
          <w:tcPr>
            <w:tcW w:w="1417" w:type="dxa"/>
            <w:shd w:val="clear" w:color="auto" w:fill="auto"/>
          </w:tcPr>
          <w:p w14:paraId="181F7355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417" w:type="dxa"/>
          </w:tcPr>
          <w:p w14:paraId="08DD7512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10.41.222.0</w:t>
            </w:r>
          </w:p>
        </w:tc>
        <w:tc>
          <w:tcPr>
            <w:tcW w:w="1417" w:type="dxa"/>
            <w:shd w:val="clear" w:color="auto" w:fill="auto"/>
          </w:tcPr>
          <w:p w14:paraId="70C92438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255.255.255.0</w:t>
            </w:r>
          </w:p>
        </w:tc>
        <w:tc>
          <w:tcPr>
            <w:tcW w:w="1417" w:type="dxa"/>
            <w:shd w:val="clear" w:color="auto" w:fill="auto"/>
          </w:tcPr>
          <w:p w14:paraId="7E5A0684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10.41.222.1</w:t>
            </w:r>
          </w:p>
        </w:tc>
      </w:tr>
      <w:tr w14:paraId="33928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44C87">
            <w:pPr>
              <w:pStyle w:val="8"/>
              <w:ind w:firstLine="0" w:firstLineChars="0"/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9</w:t>
            </w:r>
          </w:p>
        </w:tc>
        <w:tc>
          <w:tcPr>
            <w:tcW w:w="1417" w:type="dxa"/>
            <w:shd w:val="clear" w:color="auto" w:fill="auto"/>
          </w:tcPr>
          <w:p w14:paraId="6987E0D3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外网</w:t>
            </w:r>
          </w:p>
        </w:tc>
        <w:tc>
          <w:tcPr>
            <w:tcW w:w="1417" w:type="dxa"/>
            <w:shd w:val="clear" w:color="auto" w:fill="auto"/>
          </w:tcPr>
          <w:p w14:paraId="0CD1D5BD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417" w:type="dxa"/>
          </w:tcPr>
          <w:p w14:paraId="456D0D60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222.222.222.0</w:t>
            </w:r>
          </w:p>
        </w:tc>
        <w:tc>
          <w:tcPr>
            <w:tcW w:w="1417" w:type="dxa"/>
            <w:shd w:val="clear" w:color="auto" w:fill="auto"/>
          </w:tcPr>
          <w:p w14:paraId="77C97A61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255.255.255.0</w:t>
            </w:r>
          </w:p>
        </w:tc>
        <w:tc>
          <w:tcPr>
            <w:tcW w:w="1417" w:type="dxa"/>
            <w:shd w:val="clear" w:color="auto" w:fill="auto"/>
          </w:tcPr>
          <w:p w14:paraId="41190AEE">
            <w:pPr>
              <w:pStyle w:val="8"/>
              <w:ind w:firstLine="0" w:firstLineChars="0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222.222.222.1</w:t>
            </w:r>
          </w:p>
        </w:tc>
      </w:tr>
    </w:tbl>
    <w:p w14:paraId="350F61EA">
      <w:pPr>
        <w:rPr>
          <w:sz w:val="32"/>
        </w:rPr>
      </w:pPr>
    </w:p>
    <w:p w14:paraId="3048A4D4">
      <w:pPr>
        <w:numPr>
          <w:ilvl w:val="0"/>
          <w:numId w:val="4"/>
        </w:numPr>
        <w:rPr>
          <w:rFonts w:hint="eastAsia"/>
          <w:sz w:val="32"/>
        </w:rPr>
      </w:pPr>
      <w:r>
        <w:rPr>
          <w:rFonts w:hint="eastAsia"/>
          <w:sz w:val="32"/>
        </w:rPr>
        <w:t>为1</w:t>
      </w:r>
      <w:r>
        <w:rPr>
          <w:sz w:val="32"/>
        </w:rPr>
        <w:t>2</w:t>
      </w:r>
      <w:r>
        <w:rPr>
          <w:rFonts w:hint="eastAsia"/>
          <w:sz w:val="32"/>
        </w:rPr>
        <w:t>桥路由器配置标准A</w:t>
      </w:r>
      <w:r>
        <w:rPr>
          <w:sz w:val="32"/>
        </w:rPr>
        <w:t>CL</w:t>
      </w:r>
      <w:r>
        <w:rPr>
          <w:rFonts w:hint="eastAsia"/>
          <w:sz w:val="32"/>
        </w:rPr>
        <w:t>，只允许1</w:t>
      </w:r>
      <w:r>
        <w:rPr>
          <w:sz w:val="32"/>
        </w:rPr>
        <w:t>2</w:t>
      </w:r>
      <w:r>
        <w:rPr>
          <w:rFonts w:hint="eastAsia"/>
          <w:sz w:val="32"/>
        </w:rPr>
        <w:t>桥办公主机远程访问1</w:t>
      </w:r>
      <w:r>
        <w:rPr>
          <w:sz w:val="32"/>
        </w:rPr>
        <w:t>2</w:t>
      </w:r>
      <w:r>
        <w:rPr>
          <w:rFonts w:hint="eastAsia"/>
          <w:sz w:val="32"/>
        </w:rPr>
        <w:t>桥路由器的</w:t>
      </w:r>
      <w:r>
        <w:rPr>
          <w:rFonts w:hint="eastAsia"/>
          <w:b/>
          <w:color w:val="FF0000"/>
          <w:sz w:val="32"/>
        </w:rPr>
        <w:t>虚拟控制台</w:t>
      </w:r>
      <w:r>
        <w:rPr>
          <w:rFonts w:hint="eastAsia"/>
          <w:sz w:val="32"/>
        </w:rPr>
        <w:t>。查看1</w:t>
      </w:r>
      <w:r>
        <w:rPr>
          <w:sz w:val="32"/>
        </w:rPr>
        <w:t>2</w:t>
      </w:r>
      <w:r>
        <w:rPr>
          <w:rFonts w:hint="eastAsia"/>
          <w:sz w:val="32"/>
        </w:rPr>
        <w:t>桥路由器的A</w:t>
      </w:r>
      <w:r>
        <w:rPr>
          <w:sz w:val="32"/>
        </w:rPr>
        <w:t>CL</w:t>
      </w:r>
      <w:r>
        <w:rPr>
          <w:rFonts w:hint="eastAsia"/>
          <w:sz w:val="32"/>
        </w:rPr>
        <w:t>配置，并截图。</w:t>
      </w:r>
    </w:p>
    <w:p w14:paraId="5122CCED">
      <w:pPr>
        <w:numPr>
          <w:numId w:val="0"/>
        </w:numPr>
        <w:rPr>
          <w:rFonts w:hint="eastAsia"/>
          <w:sz w:val="32"/>
        </w:rPr>
      </w:pPr>
      <w:r>
        <w:drawing>
          <wp:inline distT="0" distB="0" distL="114300" distR="114300">
            <wp:extent cx="4514850" cy="4864100"/>
            <wp:effectExtent l="0" t="0" r="635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B187">
      <w:pPr>
        <w:rPr>
          <w:rFonts w:hint="eastAsia"/>
          <w:sz w:val="32"/>
        </w:rPr>
      </w:pPr>
    </w:p>
    <w:p w14:paraId="3E04D57D">
      <w:pPr>
        <w:numPr>
          <w:ilvl w:val="0"/>
          <w:numId w:val="4"/>
        </w:numPr>
        <w:ind w:left="0" w:leftChars="0" w:firstLine="0" w:firstLineChars="0"/>
        <w:rPr>
          <w:rFonts w:hint="eastAsia"/>
          <w:sz w:val="32"/>
        </w:rPr>
      </w:pPr>
      <w:r>
        <w:rPr>
          <w:rFonts w:hint="eastAsia"/>
          <w:sz w:val="32"/>
        </w:rPr>
        <w:t>在防火墙启用NAT地址转换，把内网用户（办公门诊办公住院）转换到公网接口上，查看转化后结果并截图，并填写以下地址表。</w:t>
      </w:r>
    </w:p>
    <w:p w14:paraId="562A2190">
      <w:pPr>
        <w:numPr>
          <w:numId w:val="0"/>
        </w:numPr>
        <w:ind w:leftChars="0"/>
        <w:rPr>
          <w:rFonts w:hint="eastAsia"/>
          <w:sz w:val="32"/>
        </w:rPr>
      </w:pPr>
      <w:r>
        <w:drawing>
          <wp:inline distT="0" distB="0" distL="114300" distR="114300">
            <wp:extent cx="4502150" cy="5143500"/>
            <wp:effectExtent l="0" t="0" r="635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4253"/>
      </w:tblGrid>
      <w:tr w14:paraId="6C702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40C3583F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转换前地址</w:t>
            </w:r>
          </w:p>
        </w:tc>
        <w:tc>
          <w:tcPr>
            <w:tcW w:w="4253" w:type="dxa"/>
          </w:tcPr>
          <w:p w14:paraId="12FC90A8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转换后地址</w:t>
            </w:r>
          </w:p>
        </w:tc>
      </w:tr>
      <w:tr w14:paraId="7778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4D062EF4">
            <w:pPr>
              <w:rPr>
                <w:rFonts w:hint="default" w:eastAsia="宋体"/>
                <w:sz w:val="32"/>
                <w:lang w:val="en-US" w:eastAsia="zh-CN"/>
              </w:rPr>
            </w:pPr>
            <w:r>
              <w:rPr>
                <w:rFonts w:hint="eastAsia" w:ascii="PMingLiU" w:hAnsi="PMingLiU" w:eastAsia="PMingLiU"/>
                <w:sz w:val="32"/>
                <w:lang w:eastAsia="zh-TW"/>
              </w:rPr>
              <w:t>10.0.</w:t>
            </w:r>
            <w:r>
              <w:rPr>
                <w:rFonts w:hint="eastAsia" w:ascii="PMingLiU" w:hAnsi="PMingLiU" w:eastAsia="宋体"/>
                <w:sz w:val="32"/>
                <w:lang w:val="en-US" w:eastAsia="zh-CN"/>
              </w:rPr>
              <w:t>0.1</w:t>
            </w:r>
          </w:p>
        </w:tc>
        <w:tc>
          <w:tcPr>
            <w:tcW w:w="4253" w:type="dxa"/>
          </w:tcPr>
          <w:p w14:paraId="011C2AEB">
            <w:pPr>
              <w:rPr>
                <w:rFonts w:hint="default" w:eastAsiaTheme="minorEastAsia"/>
                <w:sz w:val="32"/>
                <w:lang w:val="en-US" w:eastAsia="zh-CN"/>
              </w:rPr>
            </w:pPr>
            <w:r>
              <w:rPr>
                <w:rFonts w:hint="eastAsia" w:ascii="PMingLiU" w:hAnsi="PMingLiU" w:eastAsia="宋体"/>
                <w:sz w:val="32"/>
                <w:lang w:val="en-US" w:eastAsia="zh-CN"/>
              </w:rPr>
              <w:t>200.200.200.1</w:t>
            </w:r>
          </w:p>
        </w:tc>
      </w:tr>
    </w:tbl>
    <w:p w14:paraId="78ED9E64">
      <w:pPr>
        <w:numPr>
          <w:ilvl w:val="0"/>
          <w:numId w:val="4"/>
        </w:numPr>
        <w:ind w:left="0" w:leftChars="0" w:firstLine="0" w:firstLineChars="0"/>
        <w:rPr>
          <w:rFonts w:hint="eastAsia"/>
          <w:sz w:val="32"/>
        </w:rPr>
      </w:pPr>
      <w:r>
        <w:rPr>
          <w:rFonts w:hint="eastAsia"/>
          <w:sz w:val="32"/>
        </w:rPr>
        <w:t>把WWW服务器映射到公网地址，查看映射后结果并截图，并填写以下地址表。</w:t>
      </w:r>
    </w:p>
    <w:p w14:paraId="5BF9C4AD">
      <w:pPr>
        <w:numPr>
          <w:numId w:val="0"/>
        </w:numPr>
        <w:ind w:leftChars="0"/>
        <w:rPr>
          <w:rFonts w:hint="eastAsia"/>
          <w:sz w:val="32"/>
        </w:rPr>
      </w:pPr>
      <w:r>
        <w:drawing>
          <wp:inline distT="0" distB="0" distL="114300" distR="114300">
            <wp:extent cx="4521200" cy="5124450"/>
            <wp:effectExtent l="0" t="0" r="0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4253"/>
      </w:tblGrid>
      <w:tr w14:paraId="01D67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2D26C1F0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转换前地址</w:t>
            </w:r>
          </w:p>
        </w:tc>
        <w:tc>
          <w:tcPr>
            <w:tcW w:w="4253" w:type="dxa"/>
          </w:tcPr>
          <w:p w14:paraId="236B3BDB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转换后地址</w:t>
            </w:r>
          </w:p>
        </w:tc>
      </w:tr>
      <w:tr w14:paraId="6B829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1CF5DE7A">
            <w:pPr>
              <w:rPr>
                <w:sz w:val="32"/>
              </w:rPr>
            </w:pPr>
            <w:r>
              <w:rPr>
                <w:rFonts w:hint="eastAsia" w:ascii="PMingLiU" w:hAnsi="PMingLiU" w:eastAsia="PMingLiU"/>
                <w:sz w:val="32"/>
                <w:lang w:eastAsia="zh-TW"/>
              </w:rPr>
              <w:t xml:space="preserve">210.41.222.100 </w:t>
            </w:r>
          </w:p>
        </w:tc>
        <w:tc>
          <w:tcPr>
            <w:tcW w:w="4253" w:type="dxa"/>
          </w:tcPr>
          <w:p w14:paraId="71DDFF36">
            <w:pPr>
              <w:rPr>
                <w:sz w:val="32"/>
              </w:rPr>
            </w:pPr>
            <w:r>
              <w:rPr>
                <w:rFonts w:hint="eastAsia" w:ascii="PMingLiU" w:hAnsi="PMingLiU" w:eastAsia="PMingLiU"/>
                <w:sz w:val="32"/>
                <w:lang w:eastAsia="zh-TW"/>
              </w:rPr>
              <w:t>200.200.200.1</w:t>
            </w:r>
          </w:p>
        </w:tc>
      </w:tr>
    </w:tbl>
    <w:p w14:paraId="5E313725">
      <w:pPr>
        <w:rPr>
          <w:sz w:val="32"/>
        </w:rPr>
      </w:pPr>
    </w:p>
    <w:p w14:paraId="2C01B0A1">
      <w:pPr>
        <w:rPr>
          <w:sz w:val="32"/>
        </w:rPr>
      </w:pPr>
      <w:r>
        <w:rPr>
          <w:rFonts w:hint="eastAsia"/>
          <w:sz w:val="32"/>
        </w:rPr>
        <w:t>三、测试</w:t>
      </w:r>
    </w:p>
    <w:p w14:paraId="6D422EC9">
      <w:pPr>
        <w:rPr>
          <w:sz w:val="32"/>
        </w:rPr>
      </w:pPr>
      <w:r>
        <w:rPr>
          <w:rFonts w:hint="eastAsia"/>
          <w:sz w:val="32"/>
        </w:rPr>
        <w:t>1、在拓扑图上标注网段，地址，并截图。</w:t>
      </w:r>
    </w:p>
    <w:p w14:paraId="5D64F68A">
      <w:pPr>
        <w:rPr>
          <w:rFonts w:hint="eastAsia"/>
          <w:sz w:val="32"/>
        </w:rPr>
      </w:pPr>
      <w:r>
        <w:drawing>
          <wp:inline distT="0" distB="0" distL="114300" distR="114300">
            <wp:extent cx="5272405" cy="3942715"/>
            <wp:effectExtent l="0" t="0" r="10795" b="698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D931">
      <w:pPr>
        <w:rPr>
          <w:sz w:val="32"/>
        </w:rPr>
      </w:pPr>
      <w:r>
        <w:rPr>
          <w:rFonts w:hint="eastAsia"/>
          <w:sz w:val="32"/>
        </w:rPr>
        <w:t>2、门诊P</w:t>
      </w:r>
      <w:r>
        <w:rPr>
          <w:sz w:val="32"/>
        </w:rPr>
        <w:t>ING</w:t>
      </w:r>
      <w:r>
        <w:rPr>
          <w:rFonts w:hint="eastAsia"/>
          <w:sz w:val="32"/>
        </w:rPr>
        <w:t>外网，截图</w:t>
      </w:r>
    </w:p>
    <w:p w14:paraId="4B5DD2C3">
      <w:pPr>
        <w:rPr>
          <w:rFonts w:hint="eastAsia"/>
          <w:sz w:val="32"/>
        </w:rPr>
      </w:pPr>
      <w:r>
        <w:drawing>
          <wp:inline distT="0" distB="0" distL="114300" distR="114300">
            <wp:extent cx="5269230" cy="4669790"/>
            <wp:effectExtent l="0" t="0" r="1270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F207A">
      <w:pPr>
        <w:pStyle w:val="8"/>
        <w:numPr>
          <w:ilvl w:val="0"/>
          <w:numId w:val="2"/>
        </w:numPr>
        <w:ind w:firstLineChars="0"/>
        <w:rPr>
          <w:sz w:val="32"/>
        </w:rPr>
      </w:pPr>
      <w:r>
        <w:rPr>
          <w:rFonts w:hint="eastAsia"/>
          <w:sz w:val="32"/>
        </w:rPr>
        <w:t>办公浏览器访问</w:t>
      </w:r>
      <w:r>
        <w:fldChar w:fldCharType="begin"/>
      </w:r>
      <w:r>
        <w:instrText xml:space="preserve"> HYPERLINK "http://WWW.TCM.COM" </w:instrText>
      </w:r>
      <w:r>
        <w:fldChar w:fldCharType="separate"/>
      </w:r>
      <w:r>
        <w:rPr>
          <w:rStyle w:val="7"/>
          <w:rFonts w:hint="eastAsia"/>
          <w:sz w:val="32"/>
        </w:rPr>
        <w:t>W</w:t>
      </w:r>
      <w:r>
        <w:rPr>
          <w:rStyle w:val="7"/>
          <w:sz w:val="32"/>
        </w:rPr>
        <w:t>WW.TCM.COM</w:t>
      </w:r>
      <w:r>
        <w:rPr>
          <w:rStyle w:val="7"/>
          <w:sz w:val="32"/>
        </w:rPr>
        <w:fldChar w:fldCharType="end"/>
      </w:r>
      <w:r>
        <w:rPr>
          <w:rFonts w:hint="eastAsia"/>
          <w:sz w:val="32"/>
        </w:rPr>
        <w:t>，并截图</w:t>
      </w:r>
    </w:p>
    <w:p w14:paraId="1ECF0B0E">
      <w:pPr>
        <w:rPr>
          <w:rFonts w:hint="eastAsia"/>
          <w:sz w:val="32"/>
        </w:rPr>
      </w:pPr>
      <w:r>
        <w:drawing>
          <wp:inline distT="0" distB="0" distL="114300" distR="114300">
            <wp:extent cx="5272405" cy="4670425"/>
            <wp:effectExtent l="0" t="0" r="10795" b="317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C6557">
      <w:pPr>
        <w:numPr>
          <w:ilvl w:val="0"/>
          <w:numId w:val="2"/>
        </w:numPr>
        <w:ind w:left="360" w:leftChars="0" w:hanging="360" w:firstLineChars="0"/>
        <w:rPr>
          <w:rFonts w:hint="eastAsia"/>
          <w:sz w:val="32"/>
        </w:rPr>
      </w:pPr>
      <w:r>
        <w:rPr>
          <w:rFonts w:hint="eastAsia"/>
          <w:sz w:val="32"/>
        </w:rPr>
        <w:t>住院远程登陆1</w:t>
      </w:r>
      <w:r>
        <w:rPr>
          <w:sz w:val="32"/>
        </w:rPr>
        <w:t>2</w:t>
      </w:r>
      <w:r>
        <w:rPr>
          <w:rFonts w:hint="eastAsia"/>
          <w:sz w:val="32"/>
        </w:rPr>
        <w:t>桥路由器，并截图</w:t>
      </w:r>
    </w:p>
    <w:p w14:paraId="1E3479CB">
      <w:pPr>
        <w:numPr>
          <w:numId w:val="0"/>
        </w:numPr>
        <w:ind w:leftChars="0"/>
        <w:rPr>
          <w:rFonts w:hint="eastAsia"/>
          <w:sz w:val="32"/>
        </w:rPr>
      </w:pPr>
      <w:r>
        <w:drawing>
          <wp:inline distT="0" distB="0" distL="114300" distR="114300">
            <wp:extent cx="5273040" cy="4633595"/>
            <wp:effectExtent l="0" t="0" r="10160" b="19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37315">
      <w:pPr>
        <w:numPr>
          <w:ilvl w:val="0"/>
          <w:numId w:val="2"/>
        </w:numPr>
        <w:ind w:left="360" w:leftChars="0" w:hanging="360" w:firstLineChars="0"/>
        <w:rPr>
          <w:rFonts w:hint="eastAsia"/>
          <w:sz w:val="32"/>
        </w:rPr>
      </w:pPr>
      <w:r>
        <w:rPr>
          <w:rFonts w:hint="eastAsia"/>
          <w:sz w:val="32"/>
        </w:rPr>
        <w:t>办公远程登陆1</w:t>
      </w:r>
      <w:r>
        <w:rPr>
          <w:sz w:val="32"/>
        </w:rPr>
        <w:t>2</w:t>
      </w:r>
      <w:r>
        <w:rPr>
          <w:rFonts w:hint="eastAsia"/>
          <w:sz w:val="32"/>
        </w:rPr>
        <w:t>桥路由器，并截图</w:t>
      </w:r>
    </w:p>
    <w:p w14:paraId="06067746">
      <w:pPr>
        <w:numPr>
          <w:numId w:val="0"/>
        </w:numPr>
        <w:ind w:leftChars="0"/>
        <w:rPr>
          <w:rFonts w:hint="eastAsia"/>
          <w:sz w:val="32"/>
        </w:rPr>
      </w:pPr>
      <w:r>
        <w:drawing>
          <wp:inline distT="0" distB="0" distL="114300" distR="114300">
            <wp:extent cx="5273675" cy="4671695"/>
            <wp:effectExtent l="0" t="0" r="9525" b="190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7FCE">
      <w:pPr>
        <w:numPr>
          <w:ilvl w:val="0"/>
          <w:numId w:val="2"/>
        </w:numPr>
        <w:ind w:left="360" w:leftChars="0" w:hanging="360" w:firstLineChars="0"/>
        <w:rPr>
          <w:rFonts w:hint="eastAsia"/>
          <w:sz w:val="32"/>
        </w:rPr>
      </w:pPr>
      <w:r>
        <w:rPr>
          <w:rFonts w:hint="eastAsia"/>
          <w:sz w:val="32"/>
        </w:rPr>
        <w:t>住院自动获取I</w:t>
      </w:r>
      <w:r>
        <w:rPr>
          <w:sz w:val="32"/>
        </w:rPr>
        <w:t>P</w:t>
      </w:r>
      <w:r>
        <w:rPr>
          <w:rFonts w:hint="eastAsia"/>
          <w:sz w:val="32"/>
        </w:rPr>
        <w:t>地址截图</w:t>
      </w:r>
    </w:p>
    <w:p w14:paraId="4C8D3EAB">
      <w:pPr>
        <w:numPr>
          <w:numId w:val="0"/>
        </w:numPr>
        <w:ind w:leftChars="0"/>
        <w:rPr>
          <w:rFonts w:hint="eastAsia"/>
          <w:sz w:val="32"/>
        </w:rPr>
      </w:pPr>
      <w:r>
        <w:drawing>
          <wp:inline distT="0" distB="0" distL="114300" distR="114300">
            <wp:extent cx="5271135" cy="4635500"/>
            <wp:effectExtent l="0" t="0" r="12065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73EE">
      <w:pPr>
        <w:numPr>
          <w:ilvl w:val="0"/>
          <w:numId w:val="2"/>
        </w:numPr>
        <w:ind w:left="360" w:leftChars="0" w:hanging="360" w:firstLineChars="0"/>
        <w:rPr>
          <w:rFonts w:hint="eastAsia"/>
          <w:sz w:val="32"/>
        </w:rPr>
      </w:pPr>
      <w:r>
        <w:rPr>
          <w:rFonts w:hint="eastAsia"/>
          <w:sz w:val="32"/>
        </w:rPr>
        <w:t>办公远程登陆温江1栋二层交换机，截图</w:t>
      </w:r>
    </w:p>
    <w:p w14:paraId="5704AADC">
      <w:pPr>
        <w:numPr>
          <w:numId w:val="0"/>
        </w:numPr>
        <w:ind w:leftChars="0"/>
        <w:rPr>
          <w:rFonts w:hint="eastAsia"/>
          <w:sz w:val="32"/>
        </w:rPr>
      </w:pPr>
      <w:r>
        <w:drawing>
          <wp:inline distT="0" distB="0" distL="114300" distR="114300">
            <wp:extent cx="5271135" cy="4635500"/>
            <wp:effectExtent l="0" t="0" r="12065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DC9A">
      <w:pPr>
        <w:rPr>
          <w:sz w:val="32"/>
        </w:rPr>
      </w:pPr>
      <w:r>
        <w:rPr>
          <w:rFonts w:hint="eastAsia"/>
          <w:sz w:val="32"/>
        </w:rPr>
        <w:t>8、外网主机访问WWW服务器，并截图</w:t>
      </w:r>
    </w:p>
    <w:p w14:paraId="5BFD0D56">
      <w:pPr>
        <w:rPr>
          <w:sz w:val="32"/>
        </w:rPr>
      </w:pPr>
      <w:r>
        <w:drawing>
          <wp:inline distT="0" distB="0" distL="114300" distR="114300">
            <wp:extent cx="5273040" cy="4633595"/>
            <wp:effectExtent l="0" t="0" r="10160" b="190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2A12BC">
      <w:pPr>
        <w:rPr>
          <w:sz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KSOF2BE21744">
    <w:panose1 w:val="02020500000000000000"/>
    <w:charset w:val="88"/>
    <w:family w:val="auto"/>
    <w:pitch w:val="default"/>
    <w:sig w:usb0="00000001" w:usb1="00000000" w:usb2="00000000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0F402C"/>
    <w:multiLevelType w:val="singleLevel"/>
    <w:tmpl w:val="E70F402C"/>
    <w:lvl w:ilvl="0" w:tentative="0">
      <w:start w:val="9"/>
      <w:numFmt w:val="decimal"/>
      <w:suff w:val="nothing"/>
      <w:lvlText w:val="%1、"/>
      <w:lvlJc w:val="left"/>
    </w:lvl>
  </w:abstractNum>
  <w:abstractNum w:abstractNumId="1">
    <w:nsid w:val="0D42598E"/>
    <w:multiLevelType w:val="multilevel"/>
    <w:tmpl w:val="0D42598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112835"/>
    <w:multiLevelType w:val="multilevel"/>
    <w:tmpl w:val="0F112835"/>
    <w:lvl w:ilvl="0" w:tentative="0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485404BF"/>
    <w:multiLevelType w:val="multilevel"/>
    <w:tmpl w:val="485404BF"/>
    <w:lvl w:ilvl="0" w:tentative="0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117"/>
    <w:rsid w:val="000118AB"/>
    <w:rsid w:val="00014019"/>
    <w:rsid w:val="00070543"/>
    <w:rsid w:val="000C27C1"/>
    <w:rsid w:val="000F0A66"/>
    <w:rsid w:val="00116877"/>
    <w:rsid w:val="00175623"/>
    <w:rsid w:val="001E5362"/>
    <w:rsid w:val="002075AB"/>
    <w:rsid w:val="00270B19"/>
    <w:rsid w:val="002D7A53"/>
    <w:rsid w:val="00312C65"/>
    <w:rsid w:val="0036344C"/>
    <w:rsid w:val="003653DF"/>
    <w:rsid w:val="003A0719"/>
    <w:rsid w:val="003D3BDC"/>
    <w:rsid w:val="003F7AEF"/>
    <w:rsid w:val="004D1389"/>
    <w:rsid w:val="005102C4"/>
    <w:rsid w:val="00653D62"/>
    <w:rsid w:val="00754A71"/>
    <w:rsid w:val="00762514"/>
    <w:rsid w:val="007E61CC"/>
    <w:rsid w:val="00892C52"/>
    <w:rsid w:val="00922057"/>
    <w:rsid w:val="00931511"/>
    <w:rsid w:val="00954343"/>
    <w:rsid w:val="009A6EBA"/>
    <w:rsid w:val="00AA59A0"/>
    <w:rsid w:val="00AD5AF9"/>
    <w:rsid w:val="00AE409B"/>
    <w:rsid w:val="00AF35FA"/>
    <w:rsid w:val="00BE479B"/>
    <w:rsid w:val="00C20549"/>
    <w:rsid w:val="00C23EE6"/>
    <w:rsid w:val="00CC196B"/>
    <w:rsid w:val="00CF7C58"/>
    <w:rsid w:val="00DA5117"/>
    <w:rsid w:val="00E362A7"/>
    <w:rsid w:val="00ED7B1F"/>
    <w:rsid w:val="00F73786"/>
    <w:rsid w:val="00FA7B30"/>
    <w:rsid w:val="00FD3B0A"/>
    <w:rsid w:val="00FE413F"/>
    <w:rsid w:val="02E8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13</Pages>
  <Words>495</Words>
  <Characters>638</Characters>
  <Lines>7</Lines>
  <Paragraphs>1</Paragraphs>
  <TotalTime>176</TotalTime>
  <ScaleCrop>false</ScaleCrop>
  <LinksUpToDate>false</LinksUpToDate>
  <CharactersWithSpaces>641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2026-05-25T08:27:00Z</dcterms:created>
  <dc:creator>AutoBVT</dc:creator>
  <cp:lastModifiedBy>时光闲客</cp:lastModifiedBy>
  <dcterms:modified xsi:type="dcterms:W3CDTF">2026-06-07T09:47:52Z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eyJoZGlkIjoiM2Q5YmM5YjQ5NWZiMjg2YjJkYTYyY2U2MWIxNWY5ODkiLCJ1c2VySWQiOiIxNjIwNDc4MDU0In0=</vt:lpwstr>
  </property>
  <property fmtid="{D5CDD505-2E9C-101B-9397-08002B2CF9AE}" pid="3" name="KSOProductBuildVer">
    <vt:lpwstr>2052-12.1.0.26895</vt:lpwstr>
  </property>
  <property fmtid="{D5CDD505-2E9C-101B-9397-08002B2CF9AE}" pid="4" name="ICV">
    <vt:lpwstr>8A87B6E3B93B441A93E284A2A0E577F2_12</vt:lpwstr>
  </property>
</Properties>
</file>