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DB73" w14:textId="1F81AE26" w:rsidR="00282913" w:rsidRPr="0016411A" w:rsidRDefault="00000000" w:rsidP="00282913">
      <w:pPr>
        <w:spacing w:line="0" w:lineRule="atLeast"/>
        <w:rPr>
          <w:rFonts w:ascii="宋体" w:eastAsia="宋体" w:hAnsi="宋体" w:cs="微软雅黑" w:hint="eastAsia"/>
          <w:color w:val="000000" w:themeColor="text1"/>
          <w:sz w:val="18"/>
          <w:szCs w:val="18"/>
        </w:rPr>
      </w:pP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t>第一章</w:t>
      </w: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现代信息化技术:网络技术，软件工程技术，数据库技术，人工智能技术，硬件技术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数字医疗特点: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三无:无纸化，无胶片化，无线网络化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四化:建筑智能化，医疗信息化，管理规范化，资源社会化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时效性，区域性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数字医疗的意义:优化诊疗流程，</w:t>
      </w:r>
      <w:proofErr w:type="gramStart"/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深入管理</w:t>
      </w:r>
      <w:proofErr w:type="gramEnd"/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细节，规范工作行为，加强内部管理，提高竞争力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数字医疗建设的技术保障:空间智能化技术，海量数据储存技术，高速局域网技术，完整电子病历技术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我国数字医疗存在的问题:相关法律法规建设应用滞后，医疗信息标准建设滞后，相关人才不足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数字医疗发展趋势:建成广义数字医院，无线化更为明显，服务智能化，普及远程医疗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t>第二章</w:t>
      </w: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HIS:医院信息系统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CIS:临床信息系统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EMR:电子病历系统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LIS:实验室信息系统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HMIS:医院管理信息系统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PACS:医学影像存档传输系统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ICU:重症监护   CCU:冠心病监护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HIS与其他MIS的共有特征:以计算机为基础，以数据库为中心，集成化，网络型的系统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HIS独有特征:数据多态性动态性，严格的数据安全要求，数据量巨大，开发难度高，依赖医护、管理人员的数字化素养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HIS开发方式:委自联二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t>第三章</w:t>
      </w: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数字医院的计算机设备:服务器，数据存储设备，医疗终端设备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常用服务器类型:塔式，机架式，刀片式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数据存储方式:冗余独立磁盘阵列(RAID)，云存储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数字医院网络设备:网络交换设备，无线网络设备，网络安全设备，综合布线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常见网络设备:交换机，路由器，网络接口卡，集线器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网络安全设备:防火墙，入侵检测，入侵防御系统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无线网络设备:无线接入点，无线网卡，无线天线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常见医疗设备以及特点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电路设计:元器件选型，原理图绘制，PCB测试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t>第四章</w:t>
      </w: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软件开发技术:UML(统一建模语言)，数据流程图，数据字典，编程语言，软件设计模式，黑白盒测试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硬件开发技术:电路设计，PCB设计，嵌入式系统设计，通信技术，传感器技术，自动化控制技术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计算机网络功能:资源共享，平衡负荷，分布处理，协同工作</w:t>
      </w:r>
    </w:p>
    <w:p w14:paraId="5097D8BB" w14:textId="4D02AF10" w:rsidR="00282913" w:rsidRPr="0016411A" w:rsidRDefault="00000000" w:rsidP="00282913">
      <w:pPr>
        <w:spacing w:line="0" w:lineRule="atLeast"/>
        <w:rPr>
          <w:rFonts w:ascii="宋体" w:eastAsia="宋体" w:hAnsi="宋体" w:cs="微软雅黑" w:hint="eastAsia"/>
          <w:color w:val="000000" w:themeColor="text1"/>
          <w:sz w:val="18"/>
          <w:szCs w:val="18"/>
        </w:rPr>
      </w:pP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计算机网络分类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按拓扑结构:总线，环形，星形，树状，网状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按是否涉密:涉密，非涉密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计算机网络</w:t>
      </w:r>
      <w:proofErr w:type="gramStart"/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再数字</w:t>
      </w:r>
      <w:proofErr w:type="gramEnd"/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医疗中的应用:医疗数据共享，医疗无线网络接入，医疗文件共享，打印机共享，医疗网络电视</w:t>
      </w:r>
    </w:p>
    <w:p w14:paraId="6F0239D3" w14:textId="13DD4D89" w:rsidR="00192C52" w:rsidRPr="0016411A" w:rsidRDefault="00000000" w:rsidP="00282913">
      <w:pPr>
        <w:spacing w:line="0" w:lineRule="atLeast"/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数据存储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DAS:直连式存储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NAS:网络接入存储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SAN:存储区域网络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</w:r>
      <w:proofErr w:type="gramStart"/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云计算</w:t>
      </w:r>
      <w:proofErr w:type="gramEnd"/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特点:可扩展性，超大规模，虚拟化，按需服务，高可靠性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cr/>
        <w:t>第五章</w:t>
      </w: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ISO:国际标准化组织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t>医疗信息化表达标准:</w:t>
      </w: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ICD:国际疾病分类。ICD-11-MMS最长代码字符数为6位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SNOMED CT:医学系统命名法-临床术语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GB/T 15657-2021:中医病症分类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t>医疗信息交换标准:</w:t>
      </w:r>
      <w:r w:rsidRPr="0016411A">
        <w:rPr>
          <w:rFonts w:ascii="宋体" w:eastAsia="宋体" w:hAnsi="宋体" w:cs="微软雅黑"/>
          <w:b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t>DICOM:医学数字成像和通信，最新版本含22个部分，实际上为20个部分，因为9和13部分被淘汰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HL7:卫生信息交换标准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lastRenderedPageBreak/>
        <w:t>医疗数据存储安全问题解决措施:细粒度访问控制，备份与恢复，数据加密，数据存储管理</w:t>
      </w:r>
      <w:r w:rsidRPr="0016411A">
        <w:rPr>
          <w:rFonts w:ascii="宋体" w:eastAsia="宋体" w:hAnsi="宋体" w:cs="微软雅黑"/>
          <w:color w:val="000000" w:themeColor="text1"/>
          <w:sz w:val="18"/>
          <w:szCs w:val="18"/>
        </w:rPr>
        <w:cr/>
        <w:t>医疗网络安全问题:弱口令，系统漏洞，终端安全检测不全面，边界检测防护能力差，缺乏快速定位能力，缺乏联动能力</w:t>
      </w:r>
    </w:p>
    <w:p w14:paraId="285D2B6A" w14:textId="2F85554D" w:rsidR="00414218" w:rsidRPr="0016411A" w:rsidRDefault="00414218" w:rsidP="00282913">
      <w:pPr>
        <w:spacing w:line="0" w:lineRule="atLeast"/>
        <w:rPr>
          <w:rFonts w:ascii="宋体" w:eastAsia="宋体" w:hAnsi="宋体" w:hint="eastAsia"/>
          <w:color w:val="000000" w:themeColor="text1"/>
          <w:sz w:val="18"/>
          <w:szCs w:val="18"/>
        </w:rPr>
      </w:pPr>
      <w:bookmarkStart w:id="0" w:name="OLE_LINK1"/>
      <w:r w:rsidRPr="0016411A">
        <w:rPr>
          <w:rFonts w:ascii="宋体" w:eastAsia="宋体" w:hAnsi="宋体" w:cs="微软雅黑" w:hint="eastAsia"/>
          <w:color w:val="000000" w:themeColor="text1"/>
          <w:sz w:val="18"/>
          <w:szCs w:val="18"/>
        </w:rPr>
        <w:t>MRI:</w:t>
      </w:r>
      <w:r w:rsidRPr="0016411A">
        <w:rPr>
          <w:rFonts w:ascii="宋体" w:eastAsia="宋体" w:hAnsi="宋体" w:hint="eastAsia"/>
          <w:color w:val="000000" w:themeColor="text1"/>
          <w:sz w:val="18"/>
          <w:szCs w:val="18"/>
        </w:rPr>
        <w:t>磁共振成像，无辐射   CT:计算机断层扫瞄   ECT:放射性核素检查   DR:数字X摄影</w:t>
      </w:r>
    </w:p>
    <w:p w14:paraId="3C449012" w14:textId="6527EECC" w:rsidR="00414218" w:rsidRPr="0016411A" w:rsidRDefault="00414218" w:rsidP="00282913">
      <w:pPr>
        <w:spacing w:line="0" w:lineRule="atLeast"/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16411A">
        <w:rPr>
          <w:rFonts w:ascii="宋体" w:eastAsia="宋体" w:hAnsi="宋体" w:hint="eastAsia"/>
          <w:color w:val="000000" w:themeColor="text1"/>
          <w:sz w:val="18"/>
          <w:szCs w:val="18"/>
        </w:rPr>
        <w:t>CR:计算机X摄影</w:t>
      </w:r>
      <w:bookmarkEnd w:id="0"/>
    </w:p>
    <w:sectPr w:rsidR="00414218" w:rsidRPr="0016411A" w:rsidSect="001641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E8EAC" w14:textId="77777777" w:rsidR="00F733E9" w:rsidRDefault="00F733E9" w:rsidP="00D65087">
      <w:pPr>
        <w:rPr>
          <w:rFonts w:hint="eastAsia"/>
        </w:rPr>
      </w:pPr>
      <w:r>
        <w:separator/>
      </w:r>
    </w:p>
  </w:endnote>
  <w:endnote w:type="continuationSeparator" w:id="0">
    <w:p w14:paraId="1CBCFCE9" w14:textId="77777777" w:rsidR="00F733E9" w:rsidRDefault="00F733E9" w:rsidP="00D650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1ECDA" w14:textId="77777777" w:rsidR="00F733E9" w:rsidRDefault="00F733E9" w:rsidP="00D65087">
      <w:pPr>
        <w:rPr>
          <w:rFonts w:hint="eastAsia"/>
        </w:rPr>
      </w:pPr>
      <w:r>
        <w:separator/>
      </w:r>
    </w:p>
  </w:footnote>
  <w:footnote w:type="continuationSeparator" w:id="0">
    <w:p w14:paraId="33A0C2B7" w14:textId="77777777" w:rsidR="00F733E9" w:rsidRDefault="00F733E9" w:rsidP="00D650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52"/>
    <w:rsid w:val="0016411A"/>
    <w:rsid w:val="00192C52"/>
    <w:rsid w:val="00196FD2"/>
    <w:rsid w:val="001A7904"/>
    <w:rsid w:val="00282913"/>
    <w:rsid w:val="00414218"/>
    <w:rsid w:val="005C06E5"/>
    <w:rsid w:val="005D0192"/>
    <w:rsid w:val="006C61C0"/>
    <w:rsid w:val="00750B82"/>
    <w:rsid w:val="00756EDF"/>
    <w:rsid w:val="00756FF5"/>
    <w:rsid w:val="00782F54"/>
    <w:rsid w:val="00B53811"/>
    <w:rsid w:val="00BD3269"/>
    <w:rsid w:val="00C969E7"/>
    <w:rsid w:val="00D65087"/>
    <w:rsid w:val="00F53D8D"/>
    <w:rsid w:val="00F6342B"/>
    <w:rsid w:val="00F7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56C2C"/>
  <w15:docId w15:val="{0195246F-A374-4DCD-87E2-CDB6A896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outlineLvl w:val="0"/>
    </w:pPr>
    <w:rPr>
      <w:b/>
      <w:sz w:val="42"/>
    </w:rPr>
  </w:style>
  <w:style w:type="paragraph" w:styleId="2">
    <w:name w:val="heading 2"/>
    <w:basedOn w:val="a"/>
    <w:uiPriority w:val="9"/>
    <w:semiHidden/>
    <w:unhideWhenUsed/>
    <w:qFormat/>
    <w:pPr>
      <w:outlineLvl w:val="1"/>
    </w:pPr>
    <w:rPr>
      <w:b/>
      <w:sz w:val="31"/>
    </w:rPr>
  </w:style>
  <w:style w:type="paragraph" w:styleId="3">
    <w:name w:val="heading 3"/>
    <w:basedOn w:val="a"/>
    <w:uiPriority w:val="9"/>
    <w:semiHidden/>
    <w:unhideWhenUsed/>
    <w:qFormat/>
    <w:pPr>
      <w:outlineLvl w:val="2"/>
    </w:pPr>
    <w:rPr>
      <w:b/>
      <w:sz w:val="31"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50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50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50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50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俊 唐</cp:lastModifiedBy>
  <cp:revision>2</cp:revision>
  <dcterms:created xsi:type="dcterms:W3CDTF">2025-01-21T12:10:00Z</dcterms:created>
  <dcterms:modified xsi:type="dcterms:W3CDTF">2025-01-21T12:10:00Z</dcterms:modified>
</cp:coreProperties>
</file>