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want to start by saying that I’m the person who deleted all their social media about 12 years ago when I was 18, with the exception of Facebook Messenger (since some friends only communicate there), Discord (for group calls with friends), and LinkedIn (for work). I deleted Facebook, Instagram, Google+ (when it was a thing), Snapchat, and various other popular platforms. I initially made this choice because I thought social media was a huge waste of time and didn’t like that my data was being used to tailor ads and recommendations. It also helped me feel less distracted. Since then, I’ve aimed for a better, less targeted internet experience.</w:t>
      </w:r>
    </w:p>
    <w:p w:rsidR="00000000" w:rsidDel="00000000" w:rsidP="00000000" w:rsidRDefault="00000000" w:rsidRPr="00000000" w14:paraId="00000002">
      <w:pPr>
        <w:spacing w:after="240" w:before="240" w:lineRule="auto"/>
        <w:rPr/>
      </w:pPr>
      <w:r w:rsidDel="00000000" w:rsidR="00000000" w:rsidRPr="00000000">
        <w:rPr>
          <w:rtl w:val="0"/>
        </w:rPr>
        <w:t xml:space="preserve">By choosing not to engage with social media, I miss out on the personalised and curated experience that most of my peers enjoy. I believe this choice makes me more open and gives me a more diverse perspective compared to those with a targeted online experience. For example, I know social media often curates political ads and can flood feeds with content that leans toward one side of the political spectrum. However, I sometimes miss out on various trends and internet memes because of my lack of interest in social media. Even though I feel like I’m missing out at times, I still believe that my disconnect is worth the time and freedom I gain by avoiding it.</w:t>
      </w:r>
    </w:p>
    <w:p w:rsidR="00000000" w:rsidDel="00000000" w:rsidP="00000000" w:rsidRDefault="00000000" w:rsidRPr="00000000" w14:paraId="00000003">
      <w:pPr>
        <w:spacing w:after="240" w:before="240" w:lineRule="auto"/>
        <w:rPr/>
      </w:pPr>
      <w:r w:rsidDel="00000000" w:rsidR="00000000" w:rsidRPr="00000000">
        <w:rPr>
          <w:b w:val="1"/>
          <w:rtl w:val="0"/>
        </w:rPr>
        <w:t xml:space="preserve">Link to Quantifiable vs. Qualitative Data:</w:t>
        <w:br w:type="textWrapping"/>
      </w:r>
      <w:r w:rsidDel="00000000" w:rsidR="00000000" w:rsidRPr="00000000">
        <w:rPr>
          <w:rtl w:val="0"/>
        </w:rPr>
        <w:t xml:space="preserve">My choices highlight the contrast between quantifiable and qualitative data quite well. While I’m trying to avoid becoming just another quantifiable data point, I recognize that I’m missing out on qualitative experiences, leading to a less personalised and rich online life. This shows how data can create biases and distance through information (or lack thereof). My experience is shaped by my choice to prioritise depth over breadth in my online interactions, but this also means I miss out on certain social experiences.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