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                 Doubled Script</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b w:val="1"/>
          <w:rtl w:val="0"/>
        </w:rPr>
        <w:t xml:space="preserve">Host (H):</w:t>
        <w:br w:type="textWrapping"/>
      </w:r>
      <w:r w:rsidDel="00000000" w:rsidR="00000000" w:rsidRPr="00000000">
        <w:rPr>
          <w:rtl w:val="0"/>
        </w:rPr>
        <w:t xml:space="preserve">Hello and welcome to the b</w:t>
      </w:r>
      <w:r w:rsidDel="00000000" w:rsidR="00000000" w:rsidRPr="00000000">
        <w:rPr>
          <w:i w:val="1"/>
          <w:rtl w:val="0"/>
        </w:rPr>
        <w:t xml:space="preserve">.</w:t>
      </w:r>
      <w:r w:rsidDel="00000000" w:rsidR="00000000" w:rsidRPr="00000000">
        <w:rPr>
          <w:rtl w:val="0"/>
        </w:rPr>
        <w:t xml:space="preserve"> I’m, a computer scientist and researcher who has spent years studying the intricate ways information travels through digital networks. While my day-to-day work revolves around analyzing algorithms, improving data systems, and understanding how technology shapes our world, I’ve chosen to keep a certain distance from mainstream social media. Now, this isn’t because I hold an inherently negative view of social media platforms. In fact, I recognize their potential for good—connecting families and friends, enabling social movements, and spreading useful, accurate information at unprecedented speeds. Rather, I’ve stayed somewhat on the sidelines because I’m profoundly aware of how these platforms are purposefully engineered to captivate our attention. They influence how we feel, what we think, and even how we view ourselves and one another. These subtle manipulations make it crucial to understand the mechanisms behind the content we consume on these platforms each day.</w:t>
      </w:r>
    </w:p>
    <w:p w:rsidR="00000000" w:rsidDel="00000000" w:rsidP="00000000" w:rsidRDefault="00000000" w:rsidRPr="00000000" w14:paraId="00000004">
      <w:pPr>
        <w:spacing w:after="240" w:before="240" w:lineRule="auto"/>
        <w:rPr/>
      </w:pPr>
      <w:r w:rsidDel="00000000" w:rsidR="00000000" w:rsidRPr="00000000">
        <w:rPr>
          <w:rtl w:val="0"/>
        </w:rPr>
        <w:t xml:space="preserve">Today’s episode will take us on a deep exploration of why false or misleading information—misinformation—tends to spread like wildfire across our feeds, the role of echo chambers in reinforcing unverified narratives, and the ways these digital ecosystems shape public discourse. We’ll tackle the question: Why do some stories, even the blatantly untrue ones, reach us faster and linger longer than factual information? We’ll consider the psychological triggers that make us more likely to believe and share certain posts and how this links directly to the design principles of these platforms.</w:t>
      </w:r>
    </w:p>
    <w:p w:rsidR="00000000" w:rsidDel="00000000" w:rsidP="00000000" w:rsidRDefault="00000000" w:rsidRPr="00000000" w14:paraId="00000005">
      <w:pPr>
        <w:spacing w:after="240" w:before="240" w:lineRule="auto"/>
        <w:rPr/>
      </w:pPr>
      <w:r w:rsidDel="00000000" w:rsidR="00000000" w:rsidRPr="00000000">
        <w:rPr>
          <w:rtl w:val="0"/>
        </w:rPr>
        <w:t xml:space="preserve">Joining me on this journey is [Interviewee Name], a registered nurse at a renowned cancer treatment center, who operates in a world where evidence-based practice guides every decision. In healthcare, the margin for error is incredibly slim—poor information can have real-life consequences. Like many of us, [Interviewee Name] has encountered a barrage of questionable claims online, from miracle cures to conspiracy theories, and has learned firsthand how to sift through the noise. Together, we will examine established research findings, draw on personal experiences, and present actionable strategies for critical thinking. We’ll discuss how to cultivate habits of skepticism and verification that can help us navigate social media more intelligently, ensuring we’re not just passive consumers but active evaluators of what we encounter.</w:t>
      </w:r>
    </w:p>
    <w:p w:rsidR="00000000" w:rsidDel="00000000" w:rsidP="00000000" w:rsidRDefault="00000000" w:rsidRPr="00000000" w14:paraId="00000006">
      <w:pPr>
        <w:spacing w:after="240" w:before="240" w:lineRule="auto"/>
        <w:rPr>
          <w:b w:val="1"/>
        </w:rPr>
      </w:pP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rtl w:val="0"/>
        </w:rPr>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Part 1: Misinformation – Why Does It Spread So Easily?</w:t>
      </w:r>
    </w:p>
    <w:p w:rsidR="00000000" w:rsidDel="00000000" w:rsidP="00000000" w:rsidRDefault="00000000" w:rsidRPr="00000000" w14:paraId="0000000D">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Let’s begin with a fundamental question: Why do digital platforms seem to be such fertile breeding grounds for misinformation? Consider that every minute, countless posts, articles, videos, and infographics appear on platforms like Facebook, Twitter (now X), Instagram, TikTok, and YouTube. These environments are digital free-for-alls—no official gatekeepers, minimal editorial oversight, and a massive, constant influx of new content. In this chaotic flow, some pieces of content stand out not due to their accuracy, but because of their novelty, sensationalism, or emotional impact.</w:t>
      </w:r>
    </w:p>
    <w:p w:rsidR="00000000" w:rsidDel="00000000" w:rsidP="00000000" w:rsidRDefault="00000000" w:rsidRPr="00000000" w14:paraId="0000000E">
      <w:pPr>
        <w:spacing w:after="240" w:before="240" w:lineRule="auto"/>
        <w:rPr/>
      </w:pPr>
      <w:r w:rsidDel="00000000" w:rsidR="00000000" w:rsidRPr="00000000">
        <w:rPr>
          <w:rtl w:val="0"/>
        </w:rPr>
        <w:t xml:space="preserve">A well-known 2018 study published in </w:t>
      </w:r>
      <w:r w:rsidDel="00000000" w:rsidR="00000000" w:rsidRPr="00000000">
        <w:rPr>
          <w:i w:val="1"/>
          <w:rtl w:val="0"/>
        </w:rPr>
        <w:t xml:space="preserve">Science</w:t>
      </w:r>
      <w:r w:rsidDel="00000000" w:rsidR="00000000" w:rsidRPr="00000000">
        <w:rPr>
          <w:rtl w:val="0"/>
        </w:rPr>
        <w:t xml:space="preserve"> analyzed more than 126,000 stories circulated on Twitter over a decade. The researchers discovered that false information was about 70% more likely to be retweeted than truthful information. This finding was shocking, but also instructive. The main reason? False stories are often crafted to be more eye-catching, surprising, or emotionally provocative than verified reports. A fact-based headline might read, “Scientists Recommend Minor Adjustment to Treatment Protocol,” whereas a piece of misinformation might scream, “Big Pharma Hides Secret Cure to Keep Patients Sick!” The emotional jolt from the latter can be irresistible. It taps into our biases, fears, hopes, or anxieties, and triggers that instinctive urge to share immediately, often without pausing to think critically.</w:t>
      </w:r>
    </w:p>
    <w:p w:rsidR="00000000" w:rsidDel="00000000" w:rsidP="00000000" w:rsidRDefault="00000000" w:rsidRPr="00000000" w14:paraId="0000000F">
      <w:pPr>
        <w:spacing w:after="240" w:before="240" w:lineRule="auto"/>
        <w:rPr/>
      </w:pPr>
      <w:r w:rsidDel="00000000" w:rsidR="00000000" w:rsidRPr="00000000">
        <w:rPr>
          <w:rtl w:val="0"/>
        </w:rPr>
        <w:t xml:space="preserve">Beyond emotional appeal, misinformation thrives on human cognitive shortcuts—what psychologists call “heuristics.” We’re all busy, bombarded with information, and looking for mental shortcuts to make sense of it. If something aligns with our existing worldview or feels intuitively right, we’re more prone to believe it. Another aspect is the speed and scale of digital sharing. With a single click or a tap, a false post can leap across continents, gaining thousands of shares in minutes. Its rapid spread confers an illusion of credibility: “If so many people are sharing it, maybe it’s true.” Unfortunately, this logic often leads well-intentioned people to amplify falsehoods unwittingly.</w:t>
      </w:r>
    </w:p>
    <w:p w:rsidR="00000000" w:rsidDel="00000000" w:rsidP="00000000" w:rsidRDefault="00000000" w:rsidRPr="00000000" w14:paraId="00000010">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[Interviewee Name], as someone who uses social media regularly, have you ever noticed how certain posts—especially those heavy on drama, shock value, or intense emotion—seem to go viral almost instantaneously, even when they have no credible sources backing them up?</w:t>
      </w:r>
    </w:p>
    <w:p w:rsidR="00000000" w:rsidDel="00000000" w:rsidP="00000000" w:rsidRDefault="00000000" w:rsidRPr="00000000" w14:paraId="00000011">
      <w:pPr>
        <w:spacing w:after="240" w:before="240" w:lineRule="auto"/>
        <w:rPr/>
      </w:pPr>
      <w:r w:rsidDel="00000000" w:rsidR="00000000" w:rsidRPr="00000000">
        <w:rPr>
          <w:b w:val="1"/>
          <w:rtl w:val="0"/>
        </w:rPr>
        <w:t xml:space="preserve">I:</w:t>
        <w:br w:type="textWrapping"/>
      </w:r>
      <w:r w:rsidDel="00000000" w:rsidR="00000000" w:rsidRPr="00000000">
        <w:rPr>
          <w:rtl w:val="0"/>
        </w:rPr>
        <w:t xml:space="preserve">Absolutely. I think we’ve all seen it. A post with a sensational claim—maybe it’s about a hidden government plot, a magical health remedy, or some scandalous behavior by a public figure—suddenly appears everywhere. I recall seeing a post about a secret, supposedly inexpensive cancer cure that big pharmaceutical companies were “conspiring” to hide. As a nurse, I understand the complexity of cancer treatments. Yet, that headline still caught my attention, if only for a moment, making me wonder if I had missed something crucial. Of course, after even a brief fact-check, it turned out to be entirely fabricated. Still, it’s concerning how quickly such claims gather momentum.</w:t>
      </w:r>
    </w:p>
    <w:p w:rsidR="00000000" w:rsidDel="00000000" w:rsidP="00000000" w:rsidRDefault="00000000" w:rsidRPr="00000000" w14:paraId="00000012">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That’s a revealing example. The emotional resonance of these falsehoods often plays on our vulnerabilities and hopes. When we’re scared or hopeful about something—like a simple cure for a devastating disease—we want to believe. The viral nature of these posts isn’t random; it’s deeply rooted in human psychology and amplified by platform design. Social media algorithms, designed to maximize user engagement, place sensational content at the top of our feeds because it’s likely to elicit responses—likes, shares, comments. This system rewards attention-grabbing misinformation over careful, nuanced reporting.</w:t>
      </w:r>
    </w:p>
    <w:p w:rsidR="00000000" w:rsidDel="00000000" w:rsidP="00000000" w:rsidRDefault="00000000" w:rsidRPr="00000000" w14:paraId="00000013">
      <w:pPr>
        <w:spacing w:after="240" w:before="240" w:lineRule="auto"/>
        <w:rPr>
          <w:b w:val="1"/>
        </w:rPr>
      </w:pP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rPr>
          <w:b w:val="1"/>
        </w:rPr>
      </w:pP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rtl w:val="0"/>
        </w:rPr>
      </w:r>
    </w:p>
    <w:p w:rsidR="00000000" w:rsidDel="00000000" w:rsidP="00000000" w:rsidRDefault="00000000" w:rsidRPr="00000000" w14:paraId="0000001A">
      <w:pPr>
        <w:spacing w:after="240" w:before="240" w:lineRule="auto"/>
        <w:rPr>
          <w:b w:val="1"/>
        </w:rPr>
      </w:pPr>
      <w:r w:rsidDel="00000000" w:rsidR="00000000" w:rsidRPr="00000000">
        <w:rPr>
          <w:rtl w:val="0"/>
        </w:rPr>
      </w:r>
    </w:p>
    <w:p w:rsidR="00000000" w:rsidDel="00000000" w:rsidP="00000000" w:rsidRDefault="00000000" w:rsidRPr="00000000" w14:paraId="0000001B">
      <w:pPr>
        <w:spacing w:after="240" w:before="240" w:lineRule="auto"/>
        <w:rPr>
          <w:b w:val="1"/>
        </w:rPr>
      </w:pPr>
      <w:r w:rsidDel="00000000" w:rsidR="00000000" w:rsidRPr="00000000">
        <w:rPr>
          <w:rtl w:val="0"/>
        </w:rPr>
      </w:r>
    </w:p>
    <w:p w:rsidR="00000000" w:rsidDel="00000000" w:rsidP="00000000" w:rsidRDefault="00000000" w:rsidRPr="00000000" w14:paraId="0000001C">
      <w:pPr>
        <w:spacing w:after="240" w:before="240" w:lineRule="auto"/>
        <w:rPr>
          <w:b w:val="1"/>
        </w:rPr>
      </w:pPr>
      <w:r w:rsidDel="00000000" w:rsidR="00000000" w:rsidRPr="00000000">
        <w:rPr>
          <w:rtl w:val="0"/>
        </w:rPr>
      </w:r>
    </w:p>
    <w:p w:rsidR="00000000" w:rsidDel="00000000" w:rsidP="00000000" w:rsidRDefault="00000000" w:rsidRPr="00000000" w14:paraId="0000001D">
      <w:pPr>
        <w:spacing w:after="240" w:before="240" w:lineRule="auto"/>
        <w:rPr>
          <w:b w:val="1"/>
        </w:rPr>
      </w:pPr>
      <w:r w:rsidDel="00000000" w:rsidR="00000000" w:rsidRPr="00000000">
        <w:rPr>
          <w:rtl w:val="0"/>
        </w:rPr>
      </w:r>
    </w:p>
    <w:p w:rsidR="00000000" w:rsidDel="00000000" w:rsidP="00000000" w:rsidRDefault="00000000" w:rsidRPr="00000000" w14:paraId="0000001E">
      <w:pPr>
        <w:spacing w:after="240" w:before="240" w:lineRule="auto"/>
        <w:rPr>
          <w:b w:val="1"/>
        </w:rPr>
      </w:pPr>
      <w:r w:rsidDel="00000000" w:rsidR="00000000" w:rsidRPr="00000000">
        <w:rPr>
          <w:rtl w:val="0"/>
        </w:rPr>
      </w:r>
    </w:p>
    <w:p w:rsidR="00000000" w:rsidDel="00000000" w:rsidP="00000000" w:rsidRDefault="00000000" w:rsidRPr="00000000" w14:paraId="0000001F">
      <w:pPr>
        <w:spacing w:after="240" w:before="240" w:lineRule="auto"/>
        <w:rPr>
          <w:b w:val="1"/>
        </w:rPr>
      </w:pPr>
      <w:r w:rsidDel="00000000" w:rsidR="00000000" w:rsidRPr="00000000">
        <w:rPr>
          <w:rtl w:val="0"/>
        </w:rPr>
      </w:r>
    </w:p>
    <w:p w:rsidR="00000000" w:rsidDel="00000000" w:rsidP="00000000" w:rsidRDefault="00000000" w:rsidRPr="00000000" w14:paraId="00000020">
      <w:pPr>
        <w:spacing w:after="240" w:before="240" w:lineRule="auto"/>
        <w:rPr>
          <w:b w:val="1"/>
        </w:rPr>
      </w:pPr>
      <w:r w:rsidDel="00000000" w:rsidR="00000000" w:rsidRPr="00000000">
        <w:rPr>
          <w:rtl w:val="0"/>
        </w:rPr>
      </w:r>
    </w:p>
    <w:p w:rsidR="00000000" w:rsidDel="00000000" w:rsidP="00000000" w:rsidRDefault="00000000" w:rsidRPr="00000000" w14:paraId="00000021">
      <w:pPr>
        <w:spacing w:after="240" w:before="240" w:lineRule="auto"/>
        <w:rPr>
          <w:b w:val="1"/>
        </w:rPr>
      </w:pPr>
      <w:r w:rsidDel="00000000" w:rsidR="00000000" w:rsidRPr="00000000">
        <w:rPr>
          <w:rtl w:val="0"/>
        </w:rPr>
      </w:r>
    </w:p>
    <w:p w:rsidR="00000000" w:rsidDel="00000000" w:rsidP="00000000" w:rsidRDefault="00000000" w:rsidRPr="00000000" w14:paraId="00000022">
      <w:pPr>
        <w:spacing w:after="240" w:before="240" w:lineRule="auto"/>
        <w:rPr>
          <w:b w:val="1"/>
        </w:rPr>
      </w:pPr>
      <w:r w:rsidDel="00000000" w:rsidR="00000000" w:rsidRPr="00000000">
        <w:rPr>
          <w:rtl w:val="0"/>
        </w:rPr>
      </w:r>
    </w:p>
    <w:p w:rsidR="00000000" w:rsidDel="00000000" w:rsidP="00000000" w:rsidRDefault="00000000" w:rsidRPr="00000000" w14:paraId="00000023">
      <w:pPr>
        <w:spacing w:after="240" w:before="240" w:lineRule="auto"/>
        <w:rPr>
          <w:b w:val="1"/>
        </w:rPr>
      </w:pPr>
      <w:r w:rsidDel="00000000" w:rsidR="00000000" w:rsidRPr="00000000">
        <w:rPr>
          <w:rtl w:val="0"/>
        </w:rPr>
      </w:r>
    </w:p>
    <w:p w:rsidR="00000000" w:rsidDel="00000000" w:rsidP="00000000" w:rsidRDefault="00000000" w:rsidRPr="00000000" w14:paraId="00000024">
      <w:pPr>
        <w:spacing w:after="240" w:before="240" w:lineRule="auto"/>
        <w:rPr>
          <w:b w:val="1"/>
        </w:rPr>
      </w:pP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rtl w:val="0"/>
        </w:rPr>
      </w:r>
    </w:p>
    <w:p w:rsidR="00000000" w:rsidDel="00000000" w:rsidP="00000000" w:rsidRDefault="00000000" w:rsidRPr="00000000" w14:paraId="00000027">
      <w:pPr>
        <w:spacing w:after="240" w:before="240" w:lineRule="auto"/>
        <w:rPr>
          <w:b w:val="1"/>
        </w:rPr>
      </w:pP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rtl w:val="0"/>
        </w:rPr>
      </w:r>
    </w:p>
    <w:p w:rsidR="00000000" w:rsidDel="00000000" w:rsidP="00000000" w:rsidRDefault="00000000" w:rsidRPr="00000000" w14:paraId="00000029">
      <w:pPr>
        <w:spacing w:after="240" w:before="240" w:lineRule="auto"/>
        <w:rPr>
          <w:b w:val="1"/>
        </w:rPr>
      </w:pPr>
      <w:r w:rsidDel="00000000" w:rsidR="00000000" w:rsidRPr="00000000">
        <w:rPr>
          <w:rtl w:val="0"/>
        </w:rPr>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Part 2: Echo Chambers – Why They’re So Dangerous</w:t>
      </w:r>
    </w:p>
    <w:p w:rsidR="00000000" w:rsidDel="00000000" w:rsidP="00000000" w:rsidRDefault="00000000" w:rsidRPr="00000000" w14:paraId="0000002B">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Now, let’s shift gears to another major factor: echo chambers. We often hear that social media creates “bubbles” in which people are mainly exposed to information that aligns with their existing beliefs. But how exactly does this happen, and why is it so dangerous?</w:t>
      </w:r>
    </w:p>
    <w:p w:rsidR="00000000" w:rsidDel="00000000" w:rsidP="00000000" w:rsidRDefault="00000000" w:rsidRPr="00000000" w14:paraId="0000002C">
      <w:pPr>
        <w:spacing w:after="240" w:before="240" w:lineRule="auto"/>
        <w:rPr/>
      </w:pPr>
      <w:r w:rsidDel="00000000" w:rsidR="00000000" w:rsidRPr="00000000">
        <w:rPr>
          <w:rtl w:val="0"/>
        </w:rPr>
        <w:t xml:space="preserve">A study published in </w:t>
      </w:r>
      <w:r w:rsidDel="00000000" w:rsidR="00000000" w:rsidRPr="00000000">
        <w:rPr>
          <w:i w:val="1"/>
          <w:rtl w:val="0"/>
        </w:rPr>
        <w:t xml:space="preserve">Proceedings of the National Academy of Sciences</w:t>
      </w:r>
      <w:r w:rsidDel="00000000" w:rsidR="00000000" w:rsidRPr="00000000">
        <w:rPr>
          <w:rtl w:val="0"/>
        </w:rPr>
        <w:t xml:space="preserve"> in 2021 emphasized that echo chambers are not just a matter of sinister algorithms pushing us toward polarized content. While algorithms certainly play a role—showing us more of what we already like and interact with—our own behavioral patterns contribute to these closed loops. We tend to follow people who agree with us, ignore or block voices we dislike, and engage with posts that reaffirm our viewpoints. Over time, this behavior narrows our perspective, leaving us less likely to encounter a healthy diversity of opinions and more vulnerable to believing misinformation that resonates with our preconceptions.</w:t>
      </w:r>
    </w:p>
    <w:p w:rsidR="00000000" w:rsidDel="00000000" w:rsidP="00000000" w:rsidRDefault="00000000" w:rsidRPr="00000000" w14:paraId="0000002D">
      <w:pPr>
        <w:spacing w:after="240" w:before="240" w:lineRule="auto"/>
        <w:rPr/>
      </w:pPr>
      <w:r w:rsidDel="00000000" w:rsidR="00000000" w:rsidRPr="00000000">
        <w:rPr>
          <w:rtl w:val="0"/>
        </w:rPr>
        <w:t xml:space="preserve">In an echo chamber, falsehoods can become deeply entrenched. If everyone around you is sharing the same story—even if it’s untrue—it starts to feel like common knowledge. Our brains are wired to seek social proof, so if all our trusted peers believe something, we’re less inclined to question it. This environment can foster an “us vs. them” mentality, where anyone outside the chamber is viewed as misguided or malicious. The result is a community insulated from correction, skeptical of contrary evidence, and prone to doubling down when challenged.</w:t>
      </w:r>
    </w:p>
    <w:p w:rsidR="00000000" w:rsidDel="00000000" w:rsidP="00000000" w:rsidRDefault="00000000" w:rsidRPr="00000000" w14:paraId="0000002E">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[Interviewee Name], have you ever realized you were in such a chamber or at least leaning into one? How did it feel to step out of that comfort zone, and what changes did you make to ensure you weren’t only seeing one side of the story?</w:t>
      </w:r>
    </w:p>
    <w:p w:rsidR="00000000" w:rsidDel="00000000" w:rsidP="00000000" w:rsidRDefault="00000000" w:rsidRPr="00000000" w14:paraId="0000002F">
      <w:pPr>
        <w:spacing w:after="240" w:before="240" w:lineRule="auto"/>
        <w:rPr/>
      </w:pPr>
      <w:r w:rsidDel="00000000" w:rsidR="00000000" w:rsidRPr="00000000">
        <w:rPr>
          <w:b w:val="1"/>
          <w:rtl w:val="0"/>
        </w:rPr>
        <w:t xml:space="preserve">I:</w:t>
        <w:br w:type="textWrapping"/>
      </w:r>
      <w:r w:rsidDel="00000000" w:rsidR="00000000" w:rsidRPr="00000000">
        <w:rPr>
          <w:rtl w:val="0"/>
        </w:rPr>
        <w:t xml:space="preserve">Yes, I have. A few years back, during a particularly polarized election cycle, I noticed my social media feed was essentially an echo of my own political stance. Every post, meme, and comment thread reinforced what I already believed. At first, it felt validating—like the whole world agreed with me. But as time went on, I realized I was missing entire chunks of the conversation. I became suspicious when I encountered someone expressing a completely different view, and it felt alien, almost incomprehensible.</w:t>
      </w:r>
    </w:p>
    <w:p w:rsidR="00000000" w:rsidDel="00000000" w:rsidP="00000000" w:rsidRDefault="00000000" w:rsidRPr="00000000" w14:paraId="00000030">
      <w:pPr>
        <w:spacing w:after="240" w:before="240" w:lineRule="auto"/>
        <w:rPr/>
      </w:pPr>
      <w:r w:rsidDel="00000000" w:rsidR="00000000" w:rsidRPr="00000000">
        <w:rPr>
          <w:rtl w:val="0"/>
        </w:rPr>
        <w:t xml:space="preserve">Recognizing this, I decided to intentionally follow reputable sources from across the ideological spectrum. I also engaged with fact-checking organizations and joined groups that focused on balanced debate and civil discourse. Over time, I became more comfortable confronting opposing views. It’s not always pleasant, and it certainly takes more effort, but the reward is a more holistic understanding of the issues that matter. Even if I don’t change my core beliefs, I’m at least aware of why others disagree and can better assess the quality of their arguments.</w:t>
      </w:r>
    </w:p>
    <w:p w:rsidR="00000000" w:rsidDel="00000000" w:rsidP="00000000" w:rsidRDefault="00000000" w:rsidRPr="00000000" w14:paraId="00000031">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This is a powerful example of personal growth. Stepping out of an echo chamber doesn’t necessarily mean abandoning your principles. Rather, it’s about broadening your perspective to see the landscape as it truly is—diverse, complex, and often contradictory. By exposing yourself to varying viewpoints, you become more resistant to misinformation that thrives in uniform, unquestioning communities.</w:t>
      </w:r>
    </w:p>
    <w:p w:rsidR="00000000" w:rsidDel="00000000" w:rsidP="00000000" w:rsidRDefault="00000000" w:rsidRPr="00000000" w14:paraId="00000032">
      <w:pPr>
        <w:spacing w:after="240" w:before="240" w:lineRule="auto"/>
        <w:rPr>
          <w:b w:val="1"/>
        </w:rPr>
      </w:pP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rtl w:val="0"/>
        </w:rPr>
      </w:r>
    </w:p>
    <w:p w:rsidR="00000000" w:rsidDel="00000000" w:rsidP="00000000" w:rsidRDefault="00000000" w:rsidRPr="00000000" w14:paraId="00000034">
      <w:pPr>
        <w:spacing w:after="240" w:before="240" w:lineRule="auto"/>
        <w:rPr>
          <w:b w:val="1"/>
        </w:rPr>
      </w:pP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rtl w:val="0"/>
        </w:rPr>
      </w:r>
    </w:p>
    <w:p w:rsidR="00000000" w:rsidDel="00000000" w:rsidP="00000000" w:rsidRDefault="00000000" w:rsidRPr="00000000" w14:paraId="00000036">
      <w:pPr>
        <w:spacing w:after="240" w:before="240" w:lineRule="auto"/>
        <w:rPr>
          <w:b w:val="1"/>
        </w:rPr>
      </w:pPr>
      <w:r w:rsidDel="00000000" w:rsidR="00000000" w:rsidRPr="00000000">
        <w:rPr>
          <w:rtl w:val="0"/>
        </w:rPr>
      </w:r>
    </w:p>
    <w:p w:rsidR="00000000" w:rsidDel="00000000" w:rsidP="00000000" w:rsidRDefault="00000000" w:rsidRPr="00000000" w14:paraId="00000037">
      <w:pPr>
        <w:spacing w:after="240" w:before="240" w:lineRule="auto"/>
        <w:rPr>
          <w:b w:val="1"/>
        </w:rPr>
      </w:pPr>
      <w:r w:rsidDel="00000000" w:rsidR="00000000" w:rsidRPr="00000000">
        <w:rPr>
          <w:rtl w:val="0"/>
        </w:rPr>
      </w:r>
    </w:p>
    <w:p w:rsidR="00000000" w:rsidDel="00000000" w:rsidP="00000000" w:rsidRDefault="00000000" w:rsidRPr="00000000" w14:paraId="00000038">
      <w:pPr>
        <w:spacing w:after="240" w:before="240" w:lineRule="auto"/>
        <w:rPr>
          <w:b w:val="1"/>
        </w:rPr>
      </w:pPr>
      <w:r w:rsidDel="00000000" w:rsidR="00000000" w:rsidRPr="00000000">
        <w:rPr>
          <w:rtl w:val="0"/>
        </w:rPr>
      </w:r>
    </w:p>
    <w:p w:rsidR="00000000" w:rsidDel="00000000" w:rsidP="00000000" w:rsidRDefault="00000000" w:rsidRPr="00000000" w14:paraId="00000039">
      <w:pPr>
        <w:spacing w:after="240" w:before="240" w:lineRule="auto"/>
        <w:rPr>
          <w:b w:val="1"/>
        </w:rPr>
      </w:pPr>
      <w:r w:rsidDel="00000000" w:rsidR="00000000" w:rsidRPr="00000000">
        <w:rPr>
          <w:rtl w:val="0"/>
        </w:rPr>
      </w:r>
    </w:p>
    <w:p w:rsidR="00000000" w:rsidDel="00000000" w:rsidP="00000000" w:rsidRDefault="00000000" w:rsidRPr="00000000" w14:paraId="0000003A">
      <w:pPr>
        <w:spacing w:after="240" w:before="240" w:lineRule="auto"/>
        <w:rPr>
          <w:b w:val="1"/>
        </w:rPr>
      </w:pPr>
      <w:r w:rsidDel="00000000" w:rsidR="00000000" w:rsidRPr="00000000">
        <w:rPr>
          <w:rtl w:val="0"/>
        </w:rPr>
      </w:r>
    </w:p>
    <w:p w:rsidR="00000000" w:rsidDel="00000000" w:rsidP="00000000" w:rsidRDefault="00000000" w:rsidRPr="00000000" w14:paraId="0000003B">
      <w:pPr>
        <w:spacing w:after="240" w:before="240" w:lineRule="auto"/>
        <w:rPr>
          <w:b w:val="1"/>
        </w:rPr>
      </w:pPr>
      <w:r w:rsidDel="00000000" w:rsidR="00000000" w:rsidRPr="00000000">
        <w:rPr>
          <w:rtl w:val="0"/>
        </w:rPr>
      </w:r>
    </w:p>
    <w:p w:rsidR="00000000" w:rsidDel="00000000" w:rsidP="00000000" w:rsidRDefault="00000000" w:rsidRPr="00000000" w14:paraId="0000003C">
      <w:pPr>
        <w:spacing w:after="240" w:before="240" w:lineRule="auto"/>
        <w:rPr>
          <w:b w:val="1"/>
        </w:rPr>
      </w:pPr>
      <w:r w:rsidDel="00000000" w:rsidR="00000000" w:rsidRPr="00000000">
        <w:rPr>
          <w:rtl w:val="0"/>
        </w:rPr>
      </w:r>
    </w:p>
    <w:p w:rsidR="00000000" w:rsidDel="00000000" w:rsidP="00000000" w:rsidRDefault="00000000" w:rsidRPr="00000000" w14:paraId="0000003D">
      <w:pPr>
        <w:spacing w:after="240" w:before="240" w:lineRule="auto"/>
        <w:rPr>
          <w:b w:val="1"/>
        </w:rPr>
      </w:pP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rtl w:val="0"/>
        </w:rPr>
      </w:r>
    </w:p>
    <w:p w:rsidR="00000000" w:rsidDel="00000000" w:rsidP="00000000" w:rsidRDefault="00000000" w:rsidRPr="00000000" w14:paraId="0000003F">
      <w:pPr>
        <w:spacing w:after="240" w:before="240" w:lineRule="auto"/>
        <w:rPr>
          <w:b w:val="1"/>
        </w:rPr>
      </w:pPr>
      <w:r w:rsidDel="00000000" w:rsidR="00000000" w:rsidRPr="00000000">
        <w:rPr>
          <w:rtl w:val="0"/>
        </w:rPr>
      </w:r>
    </w:p>
    <w:p w:rsidR="00000000" w:rsidDel="00000000" w:rsidP="00000000" w:rsidRDefault="00000000" w:rsidRPr="00000000" w14:paraId="00000040">
      <w:pPr>
        <w:spacing w:after="240" w:before="240" w:lineRule="auto"/>
        <w:rPr>
          <w:b w:val="1"/>
        </w:rPr>
      </w:pPr>
      <w:r w:rsidDel="00000000" w:rsidR="00000000" w:rsidRPr="00000000">
        <w:rPr>
          <w:rtl w:val="0"/>
        </w:rPr>
      </w:r>
    </w:p>
    <w:p w:rsidR="00000000" w:rsidDel="00000000" w:rsidP="00000000" w:rsidRDefault="00000000" w:rsidRPr="00000000" w14:paraId="00000041">
      <w:pPr>
        <w:spacing w:after="240" w:before="240" w:lineRule="auto"/>
        <w:rPr>
          <w:b w:val="1"/>
        </w:rPr>
      </w:pPr>
      <w:r w:rsidDel="00000000" w:rsidR="00000000" w:rsidRPr="00000000">
        <w:rPr>
          <w:rtl w:val="0"/>
        </w:rPr>
      </w:r>
    </w:p>
    <w:p w:rsidR="00000000" w:rsidDel="00000000" w:rsidP="00000000" w:rsidRDefault="00000000" w:rsidRPr="00000000" w14:paraId="00000042">
      <w:pPr>
        <w:spacing w:after="240" w:before="240" w:lineRule="auto"/>
        <w:rPr>
          <w:b w:val="1"/>
        </w:rPr>
      </w:pPr>
      <w:r w:rsidDel="00000000" w:rsidR="00000000" w:rsidRPr="00000000">
        <w:rPr>
          <w:rtl w:val="0"/>
        </w:rPr>
      </w:r>
    </w:p>
    <w:p w:rsidR="00000000" w:rsidDel="00000000" w:rsidP="00000000" w:rsidRDefault="00000000" w:rsidRPr="00000000" w14:paraId="00000043">
      <w:pPr>
        <w:spacing w:after="240" w:before="240" w:lineRule="auto"/>
        <w:rPr>
          <w:b w:val="1"/>
        </w:rPr>
      </w:pPr>
      <w:r w:rsidDel="00000000" w:rsidR="00000000" w:rsidRPr="00000000">
        <w:rPr>
          <w:rtl w:val="0"/>
        </w:rPr>
      </w:r>
    </w:p>
    <w:p w:rsidR="00000000" w:rsidDel="00000000" w:rsidP="00000000" w:rsidRDefault="00000000" w:rsidRPr="00000000" w14:paraId="00000044">
      <w:pPr>
        <w:spacing w:after="240" w:before="240" w:lineRule="auto"/>
        <w:rPr>
          <w:b w:val="1"/>
        </w:rPr>
      </w:pPr>
      <w:r w:rsidDel="00000000" w:rsidR="00000000" w:rsidRPr="00000000">
        <w:rPr>
          <w:rtl w:val="0"/>
        </w:rPr>
      </w:r>
    </w:p>
    <w:p w:rsidR="00000000" w:rsidDel="00000000" w:rsidP="00000000" w:rsidRDefault="00000000" w:rsidRPr="00000000" w14:paraId="00000045">
      <w:pPr>
        <w:spacing w:after="240" w:before="240" w:lineRule="auto"/>
        <w:rPr>
          <w:b w:val="1"/>
        </w:rPr>
      </w:pPr>
      <w:r w:rsidDel="00000000" w:rsidR="00000000" w:rsidRPr="00000000">
        <w:rPr>
          <w:rtl w:val="0"/>
        </w:rPr>
      </w:r>
    </w:p>
    <w:p w:rsidR="00000000" w:rsidDel="00000000" w:rsidP="00000000" w:rsidRDefault="00000000" w:rsidRPr="00000000" w14:paraId="00000046">
      <w:pPr>
        <w:spacing w:after="240" w:before="240" w:lineRule="auto"/>
        <w:rPr>
          <w:b w:val="1"/>
        </w:rPr>
      </w:pPr>
      <w:r w:rsidDel="00000000" w:rsidR="00000000" w:rsidRPr="00000000">
        <w:rPr>
          <w:rtl w:val="0"/>
        </w:rPr>
      </w:r>
    </w:p>
    <w:p w:rsidR="00000000" w:rsidDel="00000000" w:rsidP="00000000" w:rsidRDefault="00000000" w:rsidRPr="00000000" w14:paraId="00000047">
      <w:pPr>
        <w:spacing w:after="240" w:before="240" w:lineRule="auto"/>
        <w:rPr>
          <w:b w:val="1"/>
        </w:rPr>
      </w:pPr>
      <w:r w:rsidDel="00000000" w:rsidR="00000000" w:rsidRPr="00000000">
        <w:rPr>
          <w:rtl w:val="0"/>
        </w:rPr>
      </w:r>
    </w:p>
    <w:p w:rsidR="00000000" w:rsidDel="00000000" w:rsidP="00000000" w:rsidRDefault="00000000" w:rsidRPr="00000000" w14:paraId="00000048">
      <w:pPr>
        <w:spacing w:after="240" w:before="240" w:lineRule="auto"/>
        <w:rPr>
          <w:b w:val="1"/>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rtl w:val="0"/>
        </w:rPr>
      </w:r>
    </w:p>
    <w:p w:rsidR="00000000" w:rsidDel="00000000" w:rsidP="00000000" w:rsidRDefault="00000000" w:rsidRPr="00000000" w14:paraId="0000004A">
      <w:pPr>
        <w:spacing w:after="240" w:before="240" w:lineRule="auto"/>
        <w:rPr>
          <w:b w:val="1"/>
        </w:rPr>
      </w:pPr>
      <w:r w:rsidDel="00000000" w:rsidR="00000000" w:rsidRPr="00000000">
        <w:rPr>
          <w:rtl w:val="0"/>
        </w:rPr>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Part 3: Critical Thinking – How to Spot Misinformation</w:t>
      </w:r>
    </w:p>
    <w:p w:rsidR="00000000" w:rsidDel="00000000" w:rsidP="00000000" w:rsidRDefault="00000000" w:rsidRPr="00000000" w14:paraId="0000004C">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So, we’ve established that misinformation proliferates because it’s emotionally gripping and easily shared, and that echo chambers reinforce biases and limit our exposure to challenging content. Now, we face a critical question: How do we protect ourselves from these pitfalls? How do we train our minds to think critically in an online environment designed to distract, manipulate, and divide?</w:t>
      </w:r>
    </w:p>
    <w:p w:rsidR="00000000" w:rsidDel="00000000" w:rsidP="00000000" w:rsidRDefault="00000000" w:rsidRPr="00000000" w14:paraId="0000004D">
      <w:pPr>
        <w:spacing w:after="240" w:before="240" w:lineRule="auto"/>
        <w:rPr/>
      </w:pPr>
      <w:r w:rsidDel="00000000" w:rsidR="00000000" w:rsidRPr="00000000">
        <w:rPr>
          <w:rtl w:val="0"/>
        </w:rPr>
        <w:t xml:space="preserve">One promising approach is what researchers term “accuracy nudging.” In a 2020 study published in </w:t>
      </w:r>
      <w:r w:rsidDel="00000000" w:rsidR="00000000" w:rsidRPr="00000000">
        <w:rPr>
          <w:i w:val="1"/>
          <w:rtl w:val="0"/>
        </w:rPr>
        <w:t xml:space="preserve">Nature Human Behaviour</w:t>
      </w:r>
      <w:r w:rsidDel="00000000" w:rsidR="00000000" w:rsidRPr="00000000">
        <w:rPr>
          <w:rtl w:val="0"/>
        </w:rPr>
        <w:t xml:space="preserve">, participants were prompted to consider the accuracy of unrelated statements before encountering news headlines. This simple mental warm-up—just thinking about what makes something accurate or not—resulted in improved discernment. Participants who received accuracy nudges were significantly less likely to share false headlines later on. By priming ourselves to think about credibility and evidence before we dive into a social feed, we can combat impulsivity and reduce the spread of misinformation.</w:t>
      </w:r>
    </w:p>
    <w:p w:rsidR="00000000" w:rsidDel="00000000" w:rsidP="00000000" w:rsidRDefault="00000000" w:rsidRPr="00000000" w14:paraId="0000004E">
      <w:pPr>
        <w:spacing w:after="240" w:before="240" w:lineRule="auto"/>
        <w:rPr/>
      </w:pPr>
      <w:r w:rsidDel="00000000" w:rsidR="00000000" w:rsidRPr="00000000">
        <w:rPr>
          <w:rtl w:val="0"/>
        </w:rPr>
        <w:t xml:space="preserve">Critical thinking also involves being aware of our cognitive biases. If we recognize that we’re more likely to believe information that feels emotionally satisfying or aligns with our existing views, we can pause when we sense that feeling and ask: Is this true, or does it just feel good to believe it? Another key tactic is the “lateral reading” strategy encouraged by professional fact-checkers. Instead of staying on a single website or post, open a new tab and check what other sources—news outlets, official reports, reputable organizations—say about the claim. If the narrative is isolated to a fringe site, that’s a red flag.</w:t>
      </w:r>
    </w:p>
    <w:p w:rsidR="00000000" w:rsidDel="00000000" w:rsidP="00000000" w:rsidRDefault="00000000" w:rsidRPr="00000000" w14:paraId="0000004F">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[Interviewee Name], you’ve mentioned you’ve become more cautious online. Could you share in more detail the strategies you now employ to ensure that what you’re reading or sharing is accurate?</w:t>
      </w:r>
    </w:p>
    <w:p w:rsidR="00000000" w:rsidDel="00000000" w:rsidP="00000000" w:rsidRDefault="00000000" w:rsidRPr="00000000" w14:paraId="00000050">
      <w:pPr>
        <w:spacing w:after="240" w:before="240" w:lineRule="auto"/>
        <w:rPr/>
      </w:pPr>
      <w:r w:rsidDel="00000000" w:rsidR="00000000" w:rsidRPr="00000000">
        <w:rPr>
          <w:b w:val="1"/>
          <w:rtl w:val="0"/>
        </w:rPr>
        <w:t xml:space="preserve">I:</w:t>
        <w:br w:type="textWrapping"/>
      </w:r>
      <w:r w:rsidDel="00000000" w:rsidR="00000000" w:rsidRPr="00000000">
        <w:rPr>
          <w:rtl w:val="0"/>
        </w:rPr>
        <w:t xml:space="preserve">Certainly. I start with the source. I ask myself: Who published this information? Is it a well-known news organization with a history of journalistic integrity, or is it an anonymous blog with no clear authorship? If it’s a health claim, I look for citations from credible medical journals or statements from recognized health authorities like the World Health Organization (WHO) or the Centers for Disease Control and Prevention (CDC).</w:t>
      </w:r>
    </w:p>
    <w:p w:rsidR="00000000" w:rsidDel="00000000" w:rsidP="00000000" w:rsidRDefault="00000000" w:rsidRPr="00000000" w14:paraId="00000051">
      <w:pPr>
        <w:spacing w:after="240" w:before="240" w:lineRule="auto"/>
        <w:rPr/>
      </w:pPr>
      <w:r w:rsidDel="00000000" w:rsidR="00000000" w:rsidRPr="00000000">
        <w:rPr>
          <w:rtl w:val="0"/>
        </w:rPr>
        <w:t xml:space="preserve">I also compare the claim against multiple reputable sources. If the story is significant, chances are that several established media outlets or respected fact-checking organizations are covering it. If I only see the claim on one obscure site, that raises alarms. Additionally, I pay attention to the language used. If the headline relies on emotionally charged words, appeals to fear or anger, or makes sweeping conspiratorial claims without evidence, I slow down and dig deeper. Lastly, I use fact-checking resources like Snopes, PolitiFact, or Full Fact. Over time, as I repeat these steps, I’ve developed a kind of mental checklist that helps me navigate the digital environment more confidently.</w:t>
      </w:r>
    </w:p>
    <w:p w:rsidR="00000000" w:rsidDel="00000000" w:rsidP="00000000" w:rsidRDefault="00000000" w:rsidRPr="00000000" w14:paraId="00000052">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These strategies are excellent. Being intentional, practicing source verification, looking for corroboration, and using available fact-checking tools can make a huge difference. Moreover, it helps to approach social media as a dynamic ecosystem rather than a simple information source. Recognize that platforms are not neutral arbiters of truth—they are commercial products designed to hold your attention. By understanding that, you can view your feed with a more critical eye, treating surprising claims with healthy skepticism.</w:t>
      </w:r>
    </w:p>
    <w:p w:rsidR="00000000" w:rsidDel="00000000" w:rsidP="00000000" w:rsidRDefault="00000000" w:rsidRPr="00000000" w14:paraId="00000053">
      <w:pPr>
        <w:spacing w:after="240" w:before="240" w:lineRule="auto"/>
        <w:rPr/>
      </w:pPr>
      <w:r w:rsidDel="00000000" w:rsidR="00000000" w:rsidRPr="00000000">
        <w:rPr>
          <w:rtl w:val="0"/>
        </w:rPr>
        <w:t xml:space="preserve">Another useful tip is to engage in “pre-bunking.” Rather than only reacting to misinformation after encountering it, proactively learn about common misinformation tactics and false narratives before stumbling upon them. Research from the field of media literacy shows that educating people on the types of disinformation patterns—fake experts, logical fallacies, emotional manipulation—can inoculate them against falling for such tactics (Lewandowsky &amp; van der Linden, 2021). Armed with an understanding of how misinformation campaigns operate, individuals become more resistant and can spot red flags more readily.</w:t>
      </w:r>
    </w:p>
    <w:p w:rsidR="00000000" w:rsidDel="00000000" w:rsidP="00000000" w:rsidRDefault="00000000" w:rsidRPr="00000000" w14:paraId="00000054">
      <w:pPr>
        <w:spacing w:after="240" w:before="240" w:lineRule="auto"/>
        <w:rPr>
          <w:b w:val="1"/>
        </w:rPr>
      </w:pPr>
      <w:r w:rsidDel="00000000" w:rsidR="00000000" w:rsidRPr="00000000">
        <w:rPr>
          <w:rtl w:val="0"/>
        </w:rPr>
      </w:r>
    </w:p>
    <w:p w:rsidR="00000000" w:rsidDel="00000000" w:rsidP="00000000" w:rsidRDefault="00000000" w:rsidRPr="00000000" w14:paraId="00000055">
      <w:pPr>
        <w:spacing w:after="240" w:before="240" w:lineRule="auto"/>
        <w:rPr>
          <w:b w:val="1"/>
        </w:rPr>
      </w:pPr>
      <w:r w:rsidDel="00000000" w:rsidR="00000000" w:rsidRPr="00000000">
        <w:rPr>
          <w:rtl w:val="0"/>
        </w:rPr>
      </w:r>
    </w:p>
    <w:p w:rsidR="00000000" w:rsidDel="00000000" w:rsidP="00000000" w:rsidRDefault="00000000" w:rsidRPr="00000000" w14:paraId="00000056">
      <w:pPr>
        <w:spacing w:after="240" w:before="240" w:lineRule="auto"/>
        <w:rPr>
          <w:b w:val="1"/>
        </w:rPr>
      </w:pPr>
      <w:r w:rsidDel="00000000" w:rsidR="00000000" w:rsidRPr="00000000">
        <w:rPr>
          <w:rtl w:val="0"/>
        </w:rPr>
      </w:r>
    </w:p>
    <w:p w:rsidR="00000000" w:rsidDel="00000000" w:rsidP="00000000" w:rsidRDefault="00000000" w:rsidRPr="00000000" w14:paraId="00000057">
      <w:pPr>
        <w:spacing w:after="240" w:before="240" w:lineRule="auto"/>
        <w:rPr>
          <w:b w:val="1"/>
        </w:rPr>
      </w:pPr>
      <w:r w:rsidDel="00000000" w:rsidR="00000000" w:rsidRPr="00000000">
        <w:rPr>
          <w:rtl w:val="0"/>
        </w:rPr>
      </w:r>
    </w:p>
    <w:p w:rsidR="00000000" w:rsidDel="00000000" w:rsidP="00000000" w:rsidRDefault="00000000" w:rsidRPr="00000000" w14:paraId="00000058">
      <w:pPr>
        <w:spacing w:after="240" w:before="240" w:lineRule="auto"/>
        <w:rPr>
          <w:b w:val="1"/>
        </w:rPr>
      </w:pPr>
      <w:r w:rsidDel="00000000" w:rsidR="00000000" w:rsidRPr="00000000">
        <w:rPr>
          <w:rtl w:val="0"/>
        </w:rPr>
      </w:r>
    </w:p>
    <w:p w:rsidR="00000000" w:rsidDel="00000000" w:rsidP="00000000" w:rsidRDefault="00000000" w:rsidRPr="00000000" w14:paraId="00000059">
      <w:pPr>
        <w:spacing w:after="240" w:before="240" w:lineRule="auto"/>
        <w:rPr>
          <w:b w:val="1"/>
        </w:rPr>
      </w:pPr>
      <w:r w:rsidDel="00000000" w:rsidR="00000000" w:rsidRPr="00000000">
        <w:rPr>
          <w:rtl w:val="0"/>
        </w:rPr>
      </w:r>
    </w:p>
    <w:p w:rsidR="00000000" w:rsidDel="00000000" w:rsidP="00000000" w:rsidRDefault="00000000" w:rsidRPr="00000000" w14:paraId="0000005A">
      <w:pPr>
        <w:spacing w:after="240" w:before="240" w:lineRule="auto"/>
        <w:rPr>
          <w:b w:val="1"/>
        </w:rPr>
      </w:pPr>
      <w:r w:rsidDel="00000000" w:rsidR="00000000" w:rsidRPr="00000000">
        <w:rPr>
          <w:rtl w:val="0"/>
        </w:rPr>
      </w:r>
    </w:p>
    <w:p w:rsidR="00000000" w:rsidDel="00000000" w:rsidP="00000000" w:rsidRDefault="00000000" w:rsidRPr="00000000" w14:paraId="0000005B">
      <w:pPr>
        <w:spacing w:after="240" w:before="240" w:lineRule="auto"/>
        <w:rPr>
          <w:b w:val="1"/>
        </w:rPr>
      </w:pPr>
      <w:r w:rsidDel="00000000" w:rsidR="00000000" w:rsidRPr="00000000">
        <w:rPr>
          <w:rtl w:val="0"/>
        </w:rPr>
      </w:r>
    </w:p>
    <w:p w:rsidR="00000000" w:rsidDel="00000000" w:rsidP="00000000" w:rsidRDefault="00000000" w:rsidRPr="00000000" w14:paraId="0000005C">
      <w:pPr>
        <w:spacing w:after="240" w:before="240" w:lineRule="auto"/>
        <w:rPr>
          <w:b w:val="1"/>
        </w:rPr>
      </w:pPr>
      <w:r w:rsidDel="00000000" w:rsidR="00000000" w:rsidRPr="00000000">
        <w:rPr>
          <w:rtl w:val="0"/>
        </w:rPr>
      </w:r>
    </w:p>
    <w:p w:rsidR="00000000" w:rsidDel="00000000" w:rsidP="00000000" w:rsidRDefault="00000000" w:rsidRPr="00000000" w14:paraId="0000005D">
      <w:pPr>
        <w:spacing w:after="240" w:before="240" w:lineRule="auto"/>
        <w:rPr>
          <w:b w:val="1"/>
        </w:rPr>
      </w:pPr>
      <w:r w:rsidDel="00000000" w:rsidR="00000000" w:rsidRPr="00000000">
        <w:rPr>
          <w:rtl w:val="0"/>
        </w:rPr>
      </w:r>
    </w:p>
    <w:p w:rsidR="00000000" w:rsidDel="00000000" w:rsidP="00000000" w:rsidRDefault="00000000" w:rsidRPr="00000000" w14:paraId="0000005E">
      <w:pPr>
        <w:spacing w:after="240" w:before="240" w:lineRule="auto"/>
        <w:rPr>
          <w:b w:val="1"/>
        </w:rPr>
      </w:pPr>
      <w:r w:rsidDel="00000000" w:rsidR="00000000" w:rsidRPr="00000000">
        <w:rPr>
          <w:rtl w:val="0"/>
        </w:rPr>
      </w:r>
    </w:p>
    <w:p w:rsidR="00000000" w:rsidDel="00000000" w:rsidP="00000000" w:rsidRDefault="00000000" w:rsidRPr="00000000" w14:paraId="0000005F">
      <w:pPr>
        <w:spacing w:after="240" w:before="240" w:lineRule="auto"/>
        <w:rPr>
          <w:b w:val="1"/>
        </w:rPr>
      </w:pPr>
      <w:r w:rsidDel="00000000" w:rsidR="00000000" w:rsidRPr="00000000">
        <w:rPr>
          <w:rtl w:val="0"/>
        </w:rPr>
      </w:r>
    </w:p>
    <w:p w:rsidR="00000000" w:rsidDel="00000000" w:rsidP="00000000" w:rsidRDefault="00000000" w:rsidRPr="00000000" w14:paraId="00000060">
      <w:pPr>
        <w:spacing w:after="240" w:before="240" w:lineRule="auto"/>
        <w:rPr>
          <w:b w:val="1"/>
        </w:rPr>
      </w:pPr>
      <w:r w:rsidDel="00000000" w:rsidR="00000000" w:rsidRPr="00000000">
        <w:rPr>
          <w:rtl w:val="0"/>
        </w:rPr>
      </w:r>
    </w:p>
    <w:p w:rsidR="00000000" w:rsidDel="00000000" w:rsidP="00000000" w:rsidRDefault="00000000" w:rsidRPr="00000000" w14:paraId="00000061">
      <w:pPr>
        <w:spacing w:after="240" w:before="240" w:lineRule="auto"/>
        <w:rPr>
          <w:b w:val="1"/>
        </w:rPr>
      </w:pPr>
      <w:r w:rsidDel="00000000" w:rsidR="00000000" w:rsidRPr="00000000">
        <w:rPr>
          <w:rtl w:val="0"/>
        </w:rPr>
      </w:r>
    </w:p>
    <w:p w:rsidR="00000000" w:rsidDel="00000000" w:rsidP="00000000" w:rsidRDefault="00000000" w:rsidRPr="00000000" w14:paraId="00000062">
      <w:pPr>
        <w:spacing w:after="240" w:before="240" w:lineRule="auto"/>
        <w:rPr>
          <w:b w:val="1"/>
        </w:rPr>
      </w:pPr>
      <w:r w:rsidDel="00000000" w:rsidR="00000000" w:rsidRPr="00000000">
        <w:rPr>
          <w:rtl w:val="0"/>
        </w:rPr>
      </w:r>
    </w:p>
    <w:p w:rsidR="00000000" w:rsidDel="00000000" w:rsidP="00000000" w:rsidRDefault="00000000" w:rsidRPr="00000000" w14:paraId="00000063">
      <w:pPr>
        <w:spacing w:after="240" w:before="240" w:lineRule="auto"/>
        <w:rPr>
          <w:b w:val="1"/>
        </w:rPr>
      </w:pPr>
      <w:r w:rsidDel="00000000" w:rsidR="00000000" w:rsidRPr="00000000">
        <w:rPr>
          <w:rtl w:val="0"/>
        </w:rPr>
      </w:r>
    </w:p>
    <w:p w:rsidR="00000000" w:rsidDel="00000000" w:rsidP="00000000" w:rsidRDefault="00000000" w:rsidRPr="00000000" w14:paraId="00000064">
      <w:pPr>
        <w:spacing w:after="240" w:before="240" w:lineRule="auto"/>
        <w:rPr>
          <w:b w:val="1"/>
        </w:rPr>
      </w:pPr>
      <w:r w:rsidDel="00000000" w:rsidR="00000000" w:rsidRPr="00000000">
        <w:rPr>
          <w:rtl w:val="0"/>
        </w:rPr>
      </w:r>
    </w:p>
    <w:p w:rsidR="00000000" w:rsidDel="00000000" w:rsidP="00000000" w:rsidRDefault="00000000" w:rsidRPr="00000000" w14:paraId="00000065">
      <w:pPr>
        <w:spacing w:after="240" w:before="240" w:lineRule="auto"/>
        <w:rPr>
          <w:b w:val="1"/>
        </w:rPr>
      </w:pPr>
      <w:r w:rsidDel="00000000" w:rsidR="00000000" w:rsidRPr="00000000">
        <w:rPr>
          <w:rtl w:val="0"/>
        </w:rPr>
      </w:r>
    </w:p>
    <w:p w:rsidR="00000000" w:rsidDel="00000000" w:rsidP="00000000" w:rsidRDefault="00000000" w:rsidRPr="00000000" w14:paraId="00000066">
      <w:pPr>
        <w:spacing w:after="240" w:before="240" w:lineRule="auto"/>
        <w:rPr>
          <w:b w:val="1"/>
        </w:rPr>
      </w:pPr>
      <w:r w:rsidDel="00000000" w:rsidR="00000000" w:rsidRPr="00000000">
        <w:rPr>
          <w:rtl w:val="0"/>
        </w:rPr>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68">
      <w:pPr>
        <w:spacing w:after="240" w:before="240" w:lineRule="auto"/>
        <w:rPr/>
      </w:pPr>
      <w:r w:rsidDel="00000000" w:rsidR="00000000" w:rsidRPr="00000000">
        <w:rPr>
          <w:b w:val="1"/>
          <w:rtl w:val="0"/>
        </w:rPr>
        <w:t xml:space="preserve">H:</w:t>
        <w:br w:type="textWrapping"/>
      </w:r>
      <w:r w:rsidDel="00000000" w:rsidR="00000000" w:rsidRPr="00000000">
        <w:rPr>
          <w:rtl w:val="0"/>
        </w:rPr>
        <w:t xml:space="preserve">Today, we’ve journeyed through the intricacies of misinformation’s rapid spread, the powerful influence of echo chambers, and the necessity of developing strong critical thinking skills. While it may sometimes feel overwhelming—like battling an endless tide of questionable content—the good news is that we are not helpless. We have tools, strategies, and knowledge at our disposal. By being intentional, slowing down our knee-jerk reactions, and embracing a more analytical mindset, we can navigate social media landscapes more effectively.</w:t>
      </w:r>
    </w:p>
    <w:p w:rsidR="00000000" w:rsidDel="00000000" w:rsidP="00000000" w:rsidRDefault="00000000" w:rsidRPr="00000000" w14:paraId="00000069">
      <w:pPr>
        <w:spacing w:after="240" w:before="240" w:lineRule="auto"/>
        <w:rPr/>
      </w:pPr>
      <w:r w:rsidDel="00000000" w:rsidR="00000000" w:rsidRPr="00000000">
        <w:rPr>
          <w:rtl w:val="0"/>
        </w:rPr>
        <w:t xml:space="preserve">We must remember that social media is a double-edged sword. Its strengths—connectivity, immediacy, and broad reach—can also be exploited by those who wish to misinform or manipulate. The key to harnessing its potential lies in our ability to remain curious, skeptical, and diligent. We should seek multiple viewpoints, verify sources, and remain open to revising our beliefs in the face of credible evidence. Rather than passively absorbing narratives, we can become active and discerning participants in the information ecosystem.</w:t>
      </w:r>
    </w:p>
    <w:p w:rsidR="00000000" w:rsidDel="00000000" w:rsidP="00000000" w:rsidRDefault="00000000" w:rsidRPr="00000000" w14:paraId="0000006A">
      <w:pPr>
        <w:spacing w:after="240" w:before="240" w:lineRule="auto"/>
        <w:rPr/>
      </w:pPr>
      <w:r w:rsidDel="00000000" w:rsidR="00000000" w:rsidRPr="00000000">
        <w:rPr>
          <w:rtl w:val="0"/>
        </w:rPr>
        <w:t xml:space="preserve">A huge thank you to [Interviewee Name] for lending your insights and experiences today. Your perspective as a healthcare professional navigating the digital landscape is invaluable, showing us how misinformation can harm not only our understanding but also our well-being.</w:t>
      </w:r>
    </w:p>
    <w:p w:rsidR="00000000" w:rsidDel="00000000" w:rsidP="00000000" w:rsidRDefault="00000000" w:rsidRPr="00000000" w14:paraId="0000006B">
      <w:pPr>
        <w:spacing w:after="240" w:before="240" w:lineRule="auto"/>
        <w:rPr/>
      </w:pPr>
      <w:r w:rsidDel="00000000" w:rsidR="00000000" w:rsidRPr="00000000">
        <w:rPr>
          <w:rtl w:val="0"/>
        </w:rPr>
        <w:t xml:space="preserve">To our listeners, I appreciate you joining us on </w:t>
      </w:r>
      <w:r w:rsidDel="00000000" w:rsidR="00000000" w:rsidRPr="00000000">
        <w:rPr>
          <w:i w:val="1"/>
          <w:rtl w:val="0"/>
        </w:rPr>
        <w:t xml:space="preserve">The Truth, The Lies, and Social Media.</w:t>
      </w:r>
      <w:r w:rsidDel="00000000" w:rsidR="00000000" w:rsidRPr="00000000">
        <w:rPr>
          <w:rtl w:val="0"/>
        </w:rPr>
        <w:t xml:space="preserve"> Let’s continue to question what we see, remain open-minded but careful, and keep striving for a more informed, rational, and empathetic world. Stay curious, stay skeptical, and most importantly, stay informed.</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References</w:t>
      </w:r>
    </w:p>
    <w:p w:rsidR="00000000" w:rsidDel="00000000" w:rsidP="00000000" w:rsidRDefault="00000000" w:rsidRPr="00000000" w14:paraId="0000006E">
      <w:pPr>
        <w:spacing w:after="240" w:before="240" w:lineRule="auto"/>
        <w:rPr>
          <w:color w:val="1155cc"/>
          <w:u w:val="single"/>
        </w:rPr>
      </w:pPr>
      <w:r w:rsidDel="00000000" w:rsidR="00000000" w:rsidRPr="00000000">
        <w:rPr>
          <w:rtl w:val="0"/>
        </w:rPr>
        <w:t xml:space="preserve">Cinelli, M., Morales, G. D. F., Galeazzi, A., Quattrociocchi, W., &amp; Starnini, M. (2021). Echo Chambers on Social Media: A Comparative Analysis. </w:t>
      </w:r>
      <w:r w:rsidDel="00000000" w:rsidR="00000000" w:rsidRPr="00000000">
        <w:rPr>
          <w:i w:val="1"/>
          <w:rtl w:val="0"/>
        </w:rPr>
        <w:t xml:space="preserve">Proceedings of the National Academy of Sciences, 118</w:t>
      </w:r>
      <w:r w:rsidDel="00000000" w:rsidR="00000000" w:rsidRPr="00000000">
        <w:rPr>
          <w:rtl w:val="0"/>
        </w:rPr>
        <w:t xml:space="preserve">(9), e2023301118.</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https://doi.org/10.1073/pnas.2023301118</w:t>
        </w:r>
      </w:hyperlink>
      <w:r w:rsidDel="00000000" w:rsidR="00000000" w:rsidRPr="00000000">
        <w:rPr>
          <w:rtl w:val="0"/>
        </w:rPr>
      </w:r>
    </w:p>
    <w:p w:rsidR="00000000" w:rsidDel="00000000" w:rsidP="00000000" w:rsidRDefault="00000000" w:rsidRPr="00000000" w14:paraId="0000006F">
      <w:pPr>
        <w:spacing w:after="240" w:before="240" w:lineRule="auto"/>
        <w:rPr>
          <w:color w:val="1155cc"/>
          <w:u w:val="single"/>
        </w:rPr>
      </w:pPr>
      <w:r w:rsidDel="00000000" w:rsidR="00000000" w:rsidRPr="00000000">
        <w:rPr>
          <w:rtl w:val="0"/>
        </w:rPr>
        <w:t xml:space="preserve">Del Vicario, M., Bessi, A., Zollo, F., Petroni, F., Scala, A., Caldarelli, G., Stanley, H. E., &amp; Quattrociocchi, W. (2016). The spreading of misinformation online. </w:t>
      </w:r>
      <w:r w:rsidDel="00000000" w:rsidR="00000000" w:rsidRPr="00000000">
        <w:rPr>
          <w:i w:val="1"/>
          <w:rtl w:val="0"/>
        </w:rPr>
        <w:t xml:space="preserve">Proceedings of the National Academy of Sciences, 113</w:t>
      </w:r>
      <w:r w:rsidDel="00000000" w:rsidR="00000000" w:rsidRPr="00000000">
        <w:rPr>
          <w:rtl w:val="0"/>
        </w:rPr>
        <w:t xml:space="preserve">(3), 554–559.</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https://doi.org/10.1073/pnas.1517441113</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Lewandowsky, S., &amp; van der Linden, S. (2021). Countering Misinformation and Fake News Through Inoculation and Prebunking. </w:t>
      </w:r>
      <w:r w:rsidDel="00000000" w:rsidR="00000000" w:rsidRPr="00000000">
        <w:rPr>
          <w:i w:val="1"/>
          <w:rtl w:val="0"/>
        </w:rPr>
        <w:t xml:space="preserve">European Review of Social Psychology</w:t>
      </w:r>
      <w:r w:rsidDel="00000000" w:rsidR="00000000" w:rsidRPr="00000000">
        <w:rPr>
          <w:rtl w:val="0"/>
        </w:rPr>
        <w:t xml:space="preserve">, 32(1), 348–384. https://doi.org/10.1080/10463283.2021.1876983</w:t>
      </w:r>
    </w:p>
    <w:p w:rsidR="00000000" w:rsidDel="00000000" w:rsidP="00000000" w:rsidRDefault="00000000" w:rsidRPr="00000000" w14:paraId="00000071">
      <w:pPr>
        <w:spacing w:after="240" w:before="240" w:lineRule="auto"/>
        <w:rPr>
          <w:color w:val="1155cc"/>
          <w:u w:val="single"/>
        </w:rPr>
      </w:pPr>
      <w:r w:rsidDel="00000000" w:rsidR="00000000" w:rsidRPr="00000000">
        <w:rPr>
          <w:rtl w:val="0"/>
        </w:rPr>
        <w:t xml:space="preserve">Pennycook, G., &amp; Rand, D. G. (2020). Fighting misinformation on social media using “nudges” to promote accuracy. </w:t>
      </w:r>
      <w:r w:rsidDel="00000000" w:rsidR="00000000" w:rsidRPr="00000000">
        <w:rPr>
          <w:i w:val="1"/>
          <w:rtl w:val="0"/>
        </w:rPr>
        <w:t xml:space="preserve">Nature Human Behaviour, 4</w:t>
      </w:r>
      <w:r w:rsidDel="00000000" w:rsidR="00000000" w:rsidRPr="00000000">
        <w:rPr>
          <w:rtl w:val="0"/>
        </w:rPr>
        <w:t xml:space="preserve">(6), 563–571.</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https://doi.org/10.1038/s41562-020-0831-y</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t xml:space="preserve">Vosoughi, S., Roy, D., &amp; Aral, S. (2018). The spread of true and false news online. </w:t>
      </w:r>
      <w:r w:rsidDel="00000000" w:rsidR="00000000" w:rsidRPr="00000000">
        <w:rPr>
          <w:i w:val="1"/>
          <w:rtl w:val="0"/>
        </w:rPr>
        <w:t xml:space="preserve">Science, 359</w:t>
      </w:r>
      <w:r w:rsidDel="00000000" w:rsidR="00000000" w:rsidRPr="00000000">
        <w:rPr>
          <w:rtl w:val="0"/>
        </w:rPr>
        <w:t xml:space="preserve">(6380), 1146–1151.</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https://doi.org/10.1126/science.aap9559</w:t>
        </w:r>
      </w:hyperlink>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r w:rsidDel="00000000" w:rsidR="00000000" w:rsidRPr="00000000">
        <w:rPr>
          <w:rtl w:val="0"/>
        </w:rPr>
        <w:t xml:space="preserve">World Health Organization. (2020). Managing the COVID-19 infodemic: Promoting healthy behaviours and mitigating the harm from misinformation and disinformation. </w:t>
      </w:r>
      <w:r w:rsidDel="00000000" w:rsidR="00000000" w:rsidRPr="00000000">
        <w:rPr>
          <w:i w:val="1"/>
          <w:rtl w:val="0"/>
        </w:rPr>
        <w:t xml:space="preserve">WHO Information Network for Epidemics (EPI-WIN)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https://www.who.int/news/item/23-09-2020-managing-the-covid-19-infodemic</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s41562-020-0831-y" TargetMode="External"/><Relationship Id="rId10" Type="http://schemas.openxmlformats.org/officeDocument/2006/relationships/hyperlink" Target="https://doi.org/10.1038/s41562-020-0831-y" TargetMode="External"/><Relationship Id="rId13" Type="http://schemas.openxmlformats.org/officeDocument/2006/relationships/hyperlink" Target="https://doi.org/10.1126/science.aap9559" TargetMode="External"/><Relationship Id="rId12" Type="http://schemas.openxmlformats.org/officeDocument/2006/relationships/hyperlink" Target="https://doi.org/10.1126/science.aap95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73/pnas.1517441113" TargetMode="External"/><Relationship Id="rId15" Type="http://schemas.openxmlformats.org/officeDocument/2006/relationships/hyperlink" Target="https://www.who.int/news/item/23-09-2020-managing-the-covid-19-infodemic" TargetMode="External"/><Relationship Id="rId14" Type="http://schemas.openxmlformats.org/officeDocument/2006/relationships/hyperlink" Target="https://www.who.int/news/item/23-09-2020-managing-the-covid-19-infodemic" TargetMode="External"/><Relationship Id="rId5" Type="http://schemas.openxmlformats.org/officeDocument/2006/relationships/styles" Target="styles.xml"/><Relationship Id="rId6" Type="http://schemas.openxmlformats.org/officeDocument/2006/relationships/hyperlink" Target="https://doi.org/10.1073/pnas.2023301118" TargetMode="External"/><Relationship Id="rId7" Type="http://schemas.openxmlformats.org/officeDocument/2006/relationships/hyperlink" Target="https://doi.org/10.1073/pnas.2023301118" TargetMode="External"/><Relationship Id="rId8" Type="http://schemas.openxmlformats.org/officeDocument/2006/relationships/hyperlink" Target="https://doi.org/10.1073/pnas.1517441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