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gtqquej5s07"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Participation 1</w:t>
      </w:r>
      <w:r w:rsidDel="00000000" w:rsidR="00000000" w:rsidRPr="00000000">
        <w:rPr>
          <w:rtl w:val="0"/>
        </w:rPr>
      </w:r>
    </w:p>
    <w:p w:rsidR="00000000" w:rsidDel="00000000" w:rsidP="00000000" w:rsidRDefault="00000000" w:rsidRPr="00000000" w14:paraId="00000002">
      <w:pPr>
        <w:spacing w:after="240" w:line="360" w:lineRule="auto"/>
        <w:rPr>
          <w:rFonts w:ascii="Roboto" w:cs="Roboto" w:eastAsia="Roboto" w:hAnsi="Roboto"/>
        </w:rPr>
      </w:pPr>
      <w:r w:rsidDel="00000000" w:rsidR="00000000" w:rsidRPr="00000000">
        <w:rPr>
          <w:rFonts w:ascii="Roboto" w:cs="Roboto" w:eastAsia="Roboto" w:hAnsi="Roboto"/>
          <w:rtl w:val="0"/>
        </w:rPr>
        <w:t xml:space="preserve">Our group’s discussion revealed both shared perspectives and unique takes on how modern technologies tap into our “fight, flight, and freeze” instincts. A common theme was recognizing how easy it is to slip into reactive modes online. Tyler and Mani pointed out that social media platforms like Twitter or Reddit fuel the “fight” instinct by presenting a battleground of posts in words, memes and videos along with an echochamber that reinforces these combative beliefs. Yanness even brought up people usually tend to become more competitive during gaming, which can be reflected in the game chat. This environment can leave us feeling constantly on guard, ready to defend or attack rather than engage in calm discourse.</w:t>
      </w:r>
    </w:p>
    <w:p w:rsidR="00000000" w:rsidDel="00000000" w:rsidP="00000000" w:rsidRDefault="00000000" w:rsidRPr="00000000" w14:paraId="00000003">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However, some of us admitted to leaning more toward “flight” and “freeze” responses. We observed that flight behaviors often manifest in endless scrolling on TikTok or Instagram, binge-watching Netflix, or stress-shopping on online marketplaces. These methods of helping us escape from our lives can be comforting but may also distract us from confronting real-life issues. At the same time, we felt overwhelmed by the sheer volume of choices and notifications. This led to what we labeled “freeze” which is overthinking, indecision, or procrastination spurred by features like “Do Not Disturb” mode or the infinite queue of videos and games.</w:t>
      </w:r>
    </w:p>
    <w:p w:rsidR="00000000" w:rsidDel="00000000" w:rsidP="00000000" w:rsidRDefault="00000000" w:rsidRPr="00000000" w14:paraId="00000004">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Interestingly, there were special opinions about how technology can also empower us. Yanness said that tools like AI chatbots, productivity apps, and course platforms (e.g., Coursera or Skillshare) give her a pathway to grow more easily and faster. Tyler and Mani shared how they use meditation apps and digital planners to break out of their freeze response, prompting healthier habits and clearer decision-making. We agreed that technology itself isn’t inherently good or bad, but it’s about how we choose to use it.</w:t>
      </w:r>
    </w:p>
    <w:p w:rsidR="00000000" w:rsidDel="00000000" w:rsidP="00000000" w:rsidRDefault="00000000" w:rsidRPr="00000000" w14:paraId="00000005">
      <w:pPr>
        <w:spacing w:after="240" w:before="240" w:line="360" w:lineRule="auto"/>
        <w:rPr>
          <w:rFonts w:ascii="Roboto" w:cs="Roboto" w:eastAsia="Roboto" w:hAnsi="Roboto"/>
          <w:b w:val="1"/>
          <w:color w:val="1d2125"/>
        </w:rPr>
      </w:pPr>
      <w:r w:rsidDel="00000000" w:rsidR="00000000" w:rsidRPr="00000000">
        <w:rPr>
          <w:rFonts w:ascii="Roboto" w:cs="Roboto" w:eastAsia="Roboto" w:hAnsi="Roboto"/>
          <w:rtl w:val="0"/>
        </w:rPr>
        <w:t xml:space="preserve">As a group, we have the below question for the professor: If technology continually simplifies our lives by providing quick solutions and abundant entertainment, does it risk stunting our growth? In other words, when every need is instantly met, do we lose spirit and resilience that come from facing challenges? We wonder how to design or at least select technologies that encourage personal development instead of perpetually shielding us from the very struggles that help us thrive.</w:t>
      </w: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t xml:space="preserve">Tyler Jung, Yanness Huang, Mani Kumar</w:t>
    </w:r>
    <w:r w:rsidDel="00000000" w:rsidR="00000000" w:rsidRPr="00000000">
      <w:rPr>
        <w:rFonts w:ascii="Roboto" w:cs="Roboto" w:eastAsia="Roboto" w:hAnsi="Roboto"/>
        <w:b w:val="1"/>
        <w:color w:val="1d2125"/>
        <w:sz w:val="23"/>
        <w:szCs w:val="23"/>
        <w:highlight w:val="white"/>
        <w:rtl w:val="0"/>
      </w:rPr>
      <w:br w:type="textWrapp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