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6"/>
        <w:gridCol w:w="8364"/>
      </w:tblGrid>
      <w:tr w:rsidR="005A0B1B" w:rsidRPr="009F4ABD" w14:paraId="04629692" w14:textId="77777777" w:rsidTr="00554B98">
        <w:trPr>
          <w:trHeight w:val="980"/>
        </w:trPr>
        <w:tc>
          <w:tcPr>
            <w:tcW w:w="895" w:type="dxa"/>
          </w:tcPr>
          <w:p w14:paraId="3B36AD7A" w14:textId="53AAB041" w:rsidR="005A0B1B" w:rsidRPr="009F4ABD" w:rsidRDefault="005A0B1B" w:rsidP="00ED0681">
            <w:pPr>
              <w:rPr>
                <w:rFonts w:ascii="Times New Roman" w:hAnsi="Times New Roman" w:cs="Times New Roman"/>
                <w:b/>
                <w:bCs/>
              </w:rPr>
            </w:pPr>
            <w:r w:rsidRPr="009F4ABD">
              <w:rPr>
                <w:rFonts w:ascii="Times New Roman" w:hAnsi="Times New Roman" w:cs="Times New Roman"/>
                <w:b/>
                <w:bCs/>
                <w:noProof/>
              </w:rPr>
              <w:drawing>
                <wp:inline distT="0" distB="0" distL="0" distR="0" wp14:anchorId="56389158" wp14:editId="16166D74">
                  <wp:extent cx="495300" cy="864524"/>
                  <wp:effectExtent l="0" t="0" r="0" b="0"/>
                  <wp:docPr id="1938124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124604" name=""/>
                          <pic:cNvPicPr/>
                        </pic:nvPicPr>
                        <pic:blipFill>
                          <a:blip r:embed="rId8"/>
                          <a:stretch>
                            <a:fillRect/>
                          </a:stretch>
                        </pic:blipFill>
                        <pic:spPr>
                          <a:xfrm>
                            <a:off x="0" y="0"/>
                            <a:ext cx="497897" cy="869057"/>
                          </a:xfrm>
                          <a:prstGeom prst="rect">
                            <a:avLst/>
                          </a:prstGeom>
                        </pic:spPr>
                      </pic:pic>
                    </a:graphicData>
                  </a:graphic>
                </wp:inline>
              </w:drawing>
            </w:r>
          </w:p>
        </w:tc>
        <w:tc>
          <w:tcPr>
            <w:tcW w:w="8455" w:type="dxa"/>
          </w:tcPr>
          <w:p w14:paraId="65BF0234" w14:textId="77777777" w:rsidR="005A0B1B" w:rsidRPr="009F4ABD" w:rsidRDefault="005A0B1B" w:rsidP="005A0B1B">
            <w:pPr>
              <w:rPr>
                <w:rFonts w:ascii="Times New Roman" w:hAnsi="Times New Roman" w:cs="Times New Roman"/>
                <w:b/>
                <w:bCs/>
              </w:rPr>
            </w:pPr>
          </w:p>
          <w:p w14:paraId="7CF5936D" w14:textId="6BC46399" w:rsidR="005A0B1B" w:rsidRPr="009F4ABD" w:rsidRDefault="005A0B1B" w:rsidP="005A0B1B">
            <w:pPr>
              <w:rPr>
                <w:rFonts w:ascii="Times New Roman" w:hAnsi="Times New Roman" w:cs="Times New Roman"/>
                <w:b/>
                <w:bCs/>
                <w:sz w:val="28"/>
                <w:szCs w:val="28"/>
              </w:rPr>
            </w:pPr>
            <w:r w:rsidRPr="009F4ABD">
              <w:rPr>
                <w:rFonts w:ascii="Times New Roman" w:hAnsi="Times New Roman" w:cs="Times New Roman"/>
                <w:b/>
                <w:bCs/>
                <w:sz w:val="28"/>
                <w:szCs w:val="28"/>
              </w:rPr>
              <w:t>Northern Arizona University</w:t>
            </w:r>
          </w:p>
          <w:p w14:paraId="7425AD36" w14:textId="77777777" w:rsidR="005A0B1B" w:rsidRPr="009F4ABD" w:rsidRDefault="005A0B1B" w:rsidP="005A0B1B">
            <w:pPr>
              <w:rPr>
                <w:rFonts w:ascii="Times New Roman" w:hAnsi="Times New Roman" w:cs="Times New Roman"/>
                <w:b/>
                <w:bCs/>
                <w:sz w:val="32"/>
                <w:szCs w:val="32"/>
              </w:rPr>
            </w:pPr>
            <w:r w:rsidRPr="009F4ABD">
              <w:rPr>
                <w:rFonts w:ascii="Times New Roman" w:hAnsi="Times New Roman" w:cs="Times New Roman"/>
                <w:b/>
                <w:bCs/>
                <w:sz w:val="32"/>
                <w:szCs w:val="32"/>
              </w:rPr>
              <w:t>Department of Arts and Sciences/NAU-Yuma</w:t>
            </w:r>
          </w:p>
          <w:p w14:paraId="3BAA03DA" w14:textId="6472F11E" w:rsidR="005A0B1B" w:rsidRPr="009F4ABD" w:rsidRDefault="005A0B1B" w:rsidP="005A0B1B">
            <w:pPr>
              <w:rPr>
                <w:rFonts w:ascii="Times New Roman" w:hAnsi="Times New Roman" w:cs="Times New Roman"/>
                <w:b/>
                <w:bCs/>
              </w:rPr>
            </w:pPr>
            <w:r w:rsidRPr="009F4ABD">
              <w:rPr>
                <w:rFonts w:ascii="Times New Roman" w:hAnsi="Times New Roman" w:cs="Times New Roman"/>
                <w:b/>
                <w:bCs/>
                <w:sz w:val="32"/>
                <w:szCs w:val="32"/>
              </w:rPr>
              <w:t>Justice and Intelligence Studies</w:t>
            </w:r>
          </w:p>
        </w:tc>
      </w:tr>
    </w:tbl>
    <w:p w14:paraId="363E7ED7" w14:textId="1843F81D" w:rsidR="005A0B1B" w:rsidRPr="009F4ABD" w:rsidRDefault="005A0B1B" w:rsidP="00ED0681">
      <w:pPr>
        <w:pBdr>
          <w:bottom w:val="single" w:sz="12" w:space="1" w:color="auto"/>
        </w:pBdr>
        <w:rPr>
          <w:rFonts w:ascii="Times New Roman" w:hAnsi="Times New Roman" w:cs="Times New Roman"/>
          <w:b/>
          <w:bCs/>
          <w:sz w:val="16"/>
          <w:szCs w:val="16"/>
        </w:rPr>
      </w:pPr>
    </w:p>
    <w:p w14:paraId="18C16A4D" w14:textId="77777777" w:rsidR="005A0B1B" w:rsidRPr="009F4ABD" w:rsidRDefault="005A0B1B" w:rsidP="00ED0681">
      <w:pPr>
        <w:rPr>
          <w:rFonts w:ascii="Times New Roman" w:hAnsi="Times New Roman" w:cs="Times New Roman"/>
          <w:b/>
          <w:bCs/>
        </w:rPr>
      </w:pPr>
    </w:p>
    <w:tbl>
      <w:tblPr>
        <w:tblStyle w:val="TableGrid"/>
        <w:tblW w:w="9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0"/>
        <w:gridCol w:w="4585"/>
      </w:tblGrid>
      <w:tr w:rsidR="00554B98" w:rsidRPr="009F4ABD" w14:paraId="1AFE4887" w14:textId="77777777" w:rsidTr="00554B98">
        <w:trPr>
          <w:trHeight w:val="405"/>
        </w:trPr>
        <w:tc>
          <w:tcPr>
            <w:tcW w:w="4770" w:type="dxa"/>
          </w:tcPr>
          <w:p w14:paraId="1AAE211D" w14:textId="75B14952" w:rsidR="00554B98" w:rsidRPr="009F4ABD" w:rsidRDefault="00554B98">
            <w:pPr>
              <w:rPr>
                <w:rFonts w:ascii="Times New Roman" w:hAnsi="Times New Roman" w:cs="Times New Roman"/>
                <w:b/>
                <w:bCs/>
                <w:sz w:val="32"/>
                <w:szCs w:val="32"/>
              </w:rPr>
            </w:pPr>
            <w:r w:rsidRPr="009F4ABD">
              <w:rPr>
                <w:rFonts w:ascii="Times New Roman" w:hAnsi="Times New Roman" w:cs="Times New Roman"/>
                <w:b/>
                <w:bCs/>
                <w:sz w:val="32"/>
                <w:szCs w:val="32"/>
              </w:rPr>
              <w:t>Intelligence Brief</w:t>
            </w:r>
          </w:p>
        </w:tc>
        <w:tc>
          <w:tcPr>
            <w:tcW w:w="4585" w:type="dxa"/>
          </w:tcPr>
          <w:p w14:paraId="25391C45" w14:textId="22997100" w:rsidR="00554B98" w:rsidRPr="009F4ABD" w:rsidRDefault="00554B98" w:rsidP="00554B98">
            <w:pPr>
              <w:jc w:val="right"/>
              <w:rPr>
                <w:rFonts w:ascii="Times New Roman" w:hAnsi="Times New Roman" w:cs="Times New Roman"/>
              </w:rPr>
            </w:pPr>
            <w:r w:rsidRPr="009F4ABD">
              <w:rPr>
                <w:rFonts w:ascii="Times New Roman" w:hAnsi="Times New Roman" w:cs="Times New Roman"/>
              </w:rPr>
              <w:t>TVander</w:t>
            </w:r>
            <w:r w:rsidR="00DD3F9E" w:rsidRPr="009F4ABD">
              <w:rPr>
                <w:rFonts w:ascii="Times New Roman" w:hAnsi="Times New Roman" w:cs="Times New Roman"/>
              </w:rPr>
              <w:t>Mooren</w:t>
            </w:r>
            <w:r w:rsidRPr="009F4ABD">
              <w:rPr>
                <w:rFonts w:ascii="Times New Roman" w:hAnsi="Times New Roman" w:cs="Times New Roman"/>
              </w:rPr>
              <w:t>-INT315</w:t>
            </w:r>
          </w:p>
        </w:tc>
      </w:tr>
    </w:tbl>
    <w:p w14:paraId="4CF1CE6D" w14:textId="7388FEFD" w:rsidR="00554B98" w:rsidRPr="009F4ABD" w:rsidRDefault="00554B98" w:rsidP="00554B98">
      <w:pPr>
        <w:pBdr>
          <w:bottom w:val="single" w:sz="6" w:space="0" w:color="auto"/>
        </w:pBdr>
        <w:spacing w:after="0"/>
        <w:rPr>
          <w:rFonts w:ascii="Times New Roman" w:hAnsi="Times New Roman" w:cs="Times New Roman"/>
          <w:b/>
          <w:bCs/>
          <w:sz w:val="16"/>
          <w:szCs w:val="16"/>
        </w:rPr>
      </w:pPr>
    </w:p>
    <w:p w14:paraId="1AB49460" w14:textId="77777777" w:rsidR="00554B98" w:rsidRPr="009F4ABD" w:rsidRDefault="00554B98" w:rsidP="00554B98">
      <w:pPr>
        <w:spacing w:after="0"/>
        <w:rPr>
          <w:rFonts w:ascii="Times New Roman" w:hAnsi="Times New Roman" w:cs="Times New Roman"/>
          <w:b/>
          <w:bCs/>
        </w:rPr>
      </w:pPr>
    </w:p>
    <w:p w14:paraId="47BB255F" w14:textId="719595A9" w:rsidR="00554B98" w:rsidRPr="009F4ABD" w:rsidRDefault="00554B98" w:rsidP="00554B98">
      <w:pPr>
        <w:rPr>
          <w:rFonts w:ascii="Times New Roman" w:hAnsi="Times New Roman" w:cs="Times New Roman"/>
          <w:b/>
          <w:bCs/>
          <w:sz w:val="32"/>
          <w:szCs w:val="32"/>
        </w:rPr>
      </w:pPr>
      <w:r w:rsidRPr="009F4ABD">
        <w:rPr>
          <w:rFonts w:ascii="Times New Roman" w:hAnsi="Times New Roman" w:cs="Times New Roman"/>
          <w:b/>
          <w:bCs/>
          <w:sz w:val="32"/>
          <w:szCs w:val="32"/>
        </w:rPr>
        <w:t>Outlaw Motorcycle Clubs (OMCs) as Violent Extremist Organizations</w:t>
      </w:r>
    </w:p>
    <w:p w14:paraId="56E850C9" w14:textId="77777777" w:rsidR="00554B98" w:rsidRPr="009F4ABD" w:rsidRDefault="00554B98" w:rsidP="00554B98">
      <w:pPr>
        <w:rPr>
          <w:rFonts w:ascii="Times New Roman" w:hAnsi="Times New Roman" w:cs="Times New Roman"/>
          <w:i/>
          <w:iCs/>
        </w:rPr>
      </w:pPr>
      <w:r w:rsidRPr="009F4ABD">
        <w:rPr>
          <w:rFonts w:ascii="Times New Roman" w:hAnsi="Times New Roman" w:cs="Times New Roman"/>
          <w:i/>
          <w:iCs/>
        </w:rPr>
        <w:t>20 April 2025</w:t>
      </w:r>
    </w:p>
    <w:p w14:paraId="76CC304D" w14:textId="77777777" w:rsidR="00E70EFC" w:rsidRPr="009F4ABD" w:rsidRDefault="00554B98" w:rsidP="00E70EFC">
      <w:pPr>
        <w:rPr>
          <w:rFonts w:ascii="Times New Roman" w:hAnsi="Times New Roman" w:cs="Times New Roman"/>
          <w:b/>
          <w:bCs/>
        </w:rPr>
      </w:pPr>
      <w:r w:rsidRPr="009F4ABD">
        <w:rPr>
          <w:rFonts w:ascii="Times New Roman" w:hAnsi="Times New Roman" w:cs="Times New Roman"/>
          <w:b/>
          <w:bCs/>
        </w:rPr>
        <w:t>Executive Summary</w:t>
      </w:r>
    </w:p>
    <w:p w14:paraId="18B25F7E" w14:textId="599EAC12" w:rsidR="00480F81" w:rsidRPr="009F4ABD" w:rsidRDefault="00720167" w:rsidP="00480F81">
      <w:pPr>
        <w:ind w:firstLine="360"/>
        <w:rPr>
          <w:rFonts w:ascii="Times New Roman" w:hAnsi="Times New Roman" w:cs="Times New Roman"/>
        </w:rPr>
      </w:pPr>
      <w:r w:rsidRPr="009F4ABD">
        <w:rPr>
          <w:rFonts w:ascii="Times New Roman" w:hAnsi="Times New Roman" w:cs="Times New Roman"/>
        </w:rPr>
        <w:t xml:space="preserve">Outlaw Motorcycle Clubs (OMCs) pose a persistent threat to public safety and law enforcement across the United States. </w:t>
      </w:r>
      <w:r w:rsidR="002A11C0" w:rsidRPr="009F4ABD">
        <w:rPr>
          <w:rFonts w:ascii="Times New Roman" w:hAnsi="Times New Roman" w:cs="Times New Roman"/>
        </w:rPr>
        <w:t xml:space="preserve">Operating under a structured, paramilitary hierarchy, OMCs engage in drug and weapons trafficking, extortion, money laundering, and violent enforcement tactics to protect their operations and territory (Bright &amp; Deegan, 2021). </w:t>
      </w:r>
      <w:r w:rsidRPr="009F4ABD">
        <w:rPr>
          <w:rFonts w:ascii="Times New Roman" w:hAnsi="Times New Roman" w:cs="Times New Roman"/>
        </w:rPr>
        <w:t>Major clubs such as the Hells Angels, Bandidos, Mongols, and Outlaws have national and transnational influence (U.S. Department of Justice).</w:t>
      </w:r>
      <w:r w:rsidR="00480F81" w:rsidRPr="009F4ABD">
        <w:rPr>
          <w:rFonts w:ascii="Times New Roman" w:hAnsi="Times New Roman" w:cs="Times New Roman"/>
        </w:rPr>
        <w:t xml:space="preserve"> </w:t>
      </w:r>
      <w:r w:rsidR="002A11C0" w:rsidRPr="009F4ABD">
        <w:rPr>
          <w:rFonts w:ascii="Times New Roman" w:hAnsi="Times New Roman" w:cs="Times New Roman"/>
        </w:rPr>
        <w:t>These organizations have adapted to digital platforms and encrypted communications, making them harder to track (FBI, 2021).</w:t>
      </w:r>
    </w:p>
    <w:p w14:paraId="206453C6" w14:textId="0C8AEC7C" w:rsidR="002A11C0" w:rsidRPr="009F4ABD" w:rsidRDefault="002A11C0" w:rsidP="002A11C0">
      <w:pPr>
        <w:ind w:firstLine="360"/>
        <w:rPr>
          <w:rFonts w:ascii="Times New Roman" w:hAnsi="Times New Roman" w:cs="Times New Roman"/>
        </w:rPr>
      </w:pPr>
      <w:r w:rsidRPr="009F4ABD">
        <w:rPr>
          <w:rFonts w:ascii="Times New Roman" w:hAnsi="Times New Roman" w:cs="Times New Roman"/>
        </w:rPr>
        <w:t>Their recruitment strategies often target military veterans and prison populations, enhancing their operational capabilities and resilience (SPLC, 2022). Violent rivalry frequently erupts into public confrontations, such as the deadly 2015 Waco Twin Peaks shootout (Texas Department of Public Safety, 2015). Law enforcement efforts are complicated by OMCs’ use of intimidation, advanced technology, and legal obstruction. Combating the threat requires sustained multi-agency coordination, intelligence fusion, cyber capabilities, and the strategic use of tools like the RICO Act.</w:t>
      </w:r>
    </w:p>
    <w:p w14:paraId="665E8E7F" w14:textId="2865DB42" w:rsidR="00ED0681" w:rsidRPr="009F4ABD" w:rsidRDefault="005A0B1B" w:rsidP="00480F81">
      <w:pPr>
        <w:ind w:firstLine="360"/>
        <w:rPr>
          <w:rFonts w:ascii="Times New Roman" w:hAnsi="Times New Roman" w:cs="Times New Roman"/>
        </w:rPr>
      </w:pPr>
      <w:r w:rsidRPr="009F4ABD">
        <w:rPr>
          <w:rFonts w:ascii="Times New Roman" w:hAnsi="Times New Roman" w:cs="Times New Roman"/>
          <w:i/>
          <w:iCs/>
        </w:rPr>
        <w:br w:type="page"/>
      </w:r>
    </w:p>
    <w:p w14:paraId="1A684D32" w14:textId="77777777" w:rsidR="00EE5055" w:rsidRDefault="00EE5055" w:rsidP="00ED0681">
      <w:pPr>
        <w:rPr>
          <w:rFonts w:ascii="Times New Roman" w:hAnsi="Times New Roman" w:cs="Times New Roman"/>
          <w:b/>
          <w:bCs/>
        </w:rPr>
        <w:sectPr w:rsidR="00EE5055" w:rsidSect="00412DB9">
          <w:headerReference w:type="even" r:id="rId9"/>
          <w:headerReference w:type="default" r:id="rId10"/>
          <w:footerReference w:type="even" r:id="rId11"/>
          <w:footerReference w:type="default" r:id="rId12"/>
          <w:pgSz w:w="12240" w:h="15840"/>
          <w:pgMar w:top="1440" w:right="1440" w:bottom="1440" w:left="1440" w:header="720" w:footer="720" w:gutter="0"/>
          <w:cols w:space="720"/>
          <w:titlePg/>
          <w:docGrid w:linePitch="360"/>
        </w:sectPr>
      </w:pPr>
    </w:p>
    <w:p w14:paraId="548D9319" w14:textId="77777777" w:rsidR="00ED0681" w:rsidRPr="009F4ABD" w:rsidRDefault="00ED0681" w:rsidP="00ED0681">
      <w:pPr>
        <w:rPr>
          <w:rFonts w:ascii="Times New Roman" w:hAnsi="Times New Roman" w:cs="Times New Roman"/>
          <w:b/>
          <w:bCs/>
        </w:rPr>
      </w:pPr>
      <w:r w:rsidRPr="009F4ABD">
        <w:rPr>
          <w:rFonts w:ascii="Times New Roman" w:hAnsi="Times New Roman" w:cs="Times New Roman"/>
          <w:b/>
          <w:bCs/>
        </w:rPr>
        <w:lastRenderedPageBreak/>
        <w:t>Introduction</w:t>
      </w:r>
    </w:p>
    <w:p w14:paraId="4B52C06E" w14:textId="2E63FFCB" w:rsidR="00BC30DD" w:rsidRPr="009F4ABD" w:rsidRDefault="00BC30DD" w:rsidP="00ED0681">
      <w:pPr>
        <w:rPr>
          <w:rFonts w:ascii="Times New Roman" w:hAnsi="Times New Roman" w:cs="Times New Roman"/>
        </w:rPr>
      </w:pPr>
      <w:r w:rsidRPr="009F4ABD">
        <w:rPr>
          <w:rFonts w:ascii="Times New Roman" w:hAnsi="Times New Roman" w:cs="Times New Roman"/>
          <w:b/>
          <w:bCs/>
        </w:rPr>
        <w:t>OMCs are structured, dangerous criminal organizations</w:t>
      </w:r>
      <w:r w:rsidR="002A11C0" w:rsidRPr="009F4ABD">
        <w:rPr>
          <w:rFonts w:ascii="Times New Roman" w:hAnsi="Times New Roman" w:cs="Times New Roman"/>
          <w:b/>
          <w:bCs/>
        </w:rPr>
        <w:t xml:space="preserve"> </w:t>
      </w:r>
      <w:r w:rsidRPr="009F4ABD">
        <w:rPr>
          <w:rFonts w:ascii="Times New Roman" w:hAnsi="Times New Roman" w:cs="Times New Roman"/>
          <w:b/>
          <w:bCs/>
        </w:rPr>
        <w:t>not merely rebellious social groups.</w:t>
      </w:r>
      <w:r w:rsidRPr="009F4ABD">
        <w:rPr>
          <w:rFonts w:ascii="Times New Roman" w:hAnsi="Times New Roman" w:cs="Times New Roman"/>
        </w:rPr>
        <w:t xml:space="preserve"> </w:t>
      </w:r>
      <w:r w:rsidR="002A11C0" w:rsidRPr="009F4ABD">
        <w:rPr>
          <w:rFonts w:ascii="Times New Roman" w:hAnsi="Times New Roman" w:cs="Times New Roman"/>
        </w:rPr>
        <w:t>While often portrayed as rugged, anti-establishment adventurers, OMCs are among the most organized and violent criminal enterprises in the United States. Their structured hierarchy, strict codes of loyalty, and use of violence make them a significant threat to public safety and law enforcement. As transnational organizations, OMCs operate across jurisdictions with increasing sophistication. Often outpacing traditional investigative methods through their use of encrypted technology, intimidation tactics, and deep-rooted secrecy.</w:t>
      </w:r>
    </w:p>
    <w:p w14:paraId="47A34CE2" w14:textId="5313995A" w:rsidR="00ED0681" w:rsidRPr="009F4ABD" w:rsidRDefault="00ED0681" w:rsidP="00ED0681">
      <w:pPr>
        <w:rPr>
          <w:rFonts w:ascii="Times New Roman" w:hAnsi="Times New Roman" w:cs="Times New Roman"/>
          <w:b/>
          <w:bCs/>
        </w:rPr>
      </w:pPr>
      <w:r w:rsidRPr="009F4ABD">
        <w:rPr>
          <w:rFonts w:ascii="Times New Roman" w:hAnsi="Times New Roman" w:cs="Times New Roman"/>
          <w:b/>
          <w:bCs/>
        </w:rPr>
        <w:t>Background</w:t>
      </w:r>
    </w:p>
    <w:p w14:paraId="73C3A25B" w14:textId="0AE09683" w:rsidR="00BC30DD" w:rsidRPr="009F4ABD" w:rsidRDefault="00BC30DD" w:rsidP="00230374">
      <w:pPr>
        <w:ind w:firstLine="360"/>
        <w:rPr>
          <w:rFonts w:ascii="Times New Roman" w:hAnsi="Times New Roman" w:cs="Times New Roman"/>
          <w:b/>
          <w:bCs/>
        </w:rPr>
      </w:pPr>
      <w:r w:rsidRPr="009F4ABD">
        <w:rPr>
          <w:rFonts w:ascii="Times New Roman" w:hAnsi="Times New Roman" w:cs="Times New Roman"/>
          <w:b/>
          <w:bCs/>
        </w:rPr>
        <w:t>OMCs originated from post-WWII veteran motorcycle groups and evolved into criminal enterprises.</w:t>
      </w:r>
      <w:r w:rsidR="00230374">
        <w:rPr>
          <w:rFonts w:ascii="Times New Roman" w:hAnsi="Times New Roman" w:cs="Times New Roman"/>
          <w:b/>
          <w:bCs/>
          <w:vertAlign w:val="superscript"/>
        </w:rPr>
        <w:t>1</w:t>
      </w:r>
      <w:r w:rsidRPr="009F4ABD">
        <w:rPr>
          <w:rFonts w:ascii="Times New Roman" w:hAnsi="Times New Roman" w:cs="Times New Roman"/>
          <w:b/>
          <w:bCs/>
        </w:rPr>
        <w:t xml:space="preserve"> </w:t>
      </w:r>
      <w:r w:rsidRPr="009F4ABD">
        <w:rPr>
          <w:rFonts w:ascii="Times New Roman" w:hAnsi="Times New Roman" w:cs="Times New Roman"/>
        </w:rPr>
        <w:t>Initially, these clubs provided a sense of identity and purpose to veterans returning from war. However, some deviated from mainstream values and became defiant, embracing outlaw status. By the 1960s, these groups began establishing themselves as structured criminal organizations, rejecting societal norms and adopting violence as a method of control.</w:t>
      </w:r>
    </w:p>
    <w:p w14:paraId="592DE0DA" w14:textId="4D1F5B14" w:rsidR="00BC30DD" w:rsidRPr="009F4ABD" w:rsidRDefault="00BC30DD" w:rsidP="00BC30DD">
      <w:pPr>
        <w:ind w:firstLine="360"/>
        <w:rPr>
          <w:rFonts w:ascii="Times New Roman" w:hAnsi="Times New Roman" w:cs="Times New Roman"/>
        </w:rPr>
      </w:pPr>
      <w:r w:rsidRPr="009F4ABD">
        <w:rPr>
          <w:rFonts w:ascii="Times New Roman" w:hAnsi="Times New Roman" w:cs="Times New Roman"/>
          <w:b/>
          <w:bCs/>
        </w:rPr>
        <w:t>Their structure mirrors organized crime families, with exclusive membership and coded symbols.</w:t>
      </w:r>
      <w:r w:rsidRPr="009F4ABD">
        <w:rPr>
          <w:rFonts w:ascii="Times New Roman" w:hAnsi="Times New Roman" w:cs="Times New Roman"/>
        </w:rPr>
        <w:t xml:space="preserve"> OMCs typically follow a rigid command structure consisting of a national or international president, vice presidents, sergeants-at-arms, and lower-ranking patch holders. Club rules are strictly </w:t>
      </w:r>
      <w:r w:rsidR="00B70F0F" w:rsidRPr="009F4ABD">
        <w:rPr>
          <w:rFonts w:ascii="Times New Roman" w:hAnsi="Times New Roman" w:cs="Times New Roman"/>
        </w:rPr>
        <w:t xml:space="preserve">enforced, </w:t>
      </w:r>
      <w:r w:rsidRPr="009F4ABD">
        <w:rPr>
          <w:rFonts w:ascii="Times New Roman" w:hAnsi="Times New Roman" w:cs="Times New Roman"/>
        </w:rPr>
        <w:t xml:space="preserve">and members are expected to show complete loyalty. Initiation </w:t>
      </w:r>
      <w:r w:rsidR="002A11C0" w:rsidRPr="009F4ABD">
        <w:rPr>
          <w:rFonts w:ascii="Times New Roman" w:hAnsi="Times New Roman" w:cs="Times New Roman"/>
        </w:rPr>
        <w:t xml:space="preserve">will </w:t>
      </w:r>
      <w:r w:rsidRPr="009F4ABD">
        <w:rPr>
          <w:rFonts w:ascii="Times New Roman" w:hAnsi="Times New Roman" w:cs="Times New Roman"/>
        </w:rPr>
        <w:t>often involve criminal acts as a test of allegiance. The club’s culture is steeped in symbolism</w:t>
      </w:r>
      <w:r w:rsidR="002A11C0" w:rsidRPr="009F4ABD">
        <w:rPr>
          <w:rFonts w:ascii="Times New Roman" w:hAnsi="Times New Roman" w:cs="Times New Roman"/>
        </w:rPr>
        <w:t>.</w:t>
      </w:r>
      <w:r w:rsidRPr="009F4ABD">
        <w:rPr>
          <w:rFonts w:ascii="Times New Roman" w:hAnsi="Times New Roman" w:cs="Times New Roman"/>
        </w:rPr>
        <w:t xml:space="preserve"> </w:t>
      </w:r>
      <w:r w:rsidR="002A11C0" w:rsidRPr="009F4ABD">
        <w:rPr>
          <w:rFonts w:ascii="Times New Roman" w:hAnsi="Times New Roman" w:cs="Times New Roman"/>
        </w:rPr>
        <w:t>P</w:t>
      </w:r>
      <w:r w:rsidRPr="009F4ABD">
        <w:rPr>
          <w:rFonts w:ascii="Times New Roman" w:hAnsi="Times New Roman" w:cs="Times New Roman"/>
        </w:rPr>
        <w:t>atches, tattoos, and motorcycles are sacred emblems of identity, with each insignia signifying rank, chapter, or earned status.</w:t>
      </w:r>
    </w:p>
    <w:p w14:paraId="5017EBED" w14:textId="77777777" w:rsidR="00BC30DD" w:rsidRPr="009F4ABD" w:rsidRDefault="00BC30DD" w:rsidP="00BC30DD">
      <w:pPr>
        <w:rPr>
          <w:rFonts w:ascii="Times New Roman" w:hAnsi="Times New Roman" w:cs="Times New Roman"/>
        </w:rPr>
      </w:pPr>
      <w:r w:rsidRPr="009F4ABD">
        <w:rPr>
          <w:rFonts w:ascii="Times New Roman" w:hAnsi="Times New Roman" w:cs="Times New Roman"/>
          <w:b/>
          <w:bCs/>
        </w:rPr>
        <w:t>Key OMCs include:</w:t>
      </w:r>
    </w:p>
    <w:p w14:paraId="40C2D00B" w14:textId="3FF0ABC7" w:rsidR="00BC30DD" w:rsidRPr="009F4ABD" w:rsidRDefault="00BC30DD" w:rsidP="00BC30DD">
      <w:pPr>
        <w:numPr>
          <w:ilvl w:val="0"/>
          <w:numId w:val="11"/>
        </w:numPr>
        <w:rPr>
          <w:rFonts w:ascii="Times New Roman" w:hAnsi="Times New Roman" w:cs="Times New Roman"/>
        </w:rPr>
      </w:pPr>
      <w:r w:rsidRPr="009F4ABD">
        <w:rPr>
          <w:rFonts w:ascii="Times New Roman" w:hAnsi="Times New Roman" w:cs="Times New Roman"/>
          <w:b/>
          <w:bCs/>
        </w:rPr>
        <w:t>Hells Angels MC:</w:t>
      </w:r>
      <w:r w:rsidRPr="009F4ABD">
        <w:rPr>
          <w:rFonts w:ascii="Times New Roman" w:hAnsi="Times New Roman" w:cs="Times New Roman"/>
        </w:rPr>
        <w:t xml:space="preserve"> With chapters in over 50 countries, the Hells Angels are considered the largest and most powerful OMC globally.</w:t>
      </w:r>
    </w:p>
    <w:p w14:paraId="0CB413E2" w14:textId="310DFE5F" w:rsidR="00BC30DD" w:rsidRPr="009F4ABD" w:rsidRDefault="00BC30DD" w:rsidP="00BC30DD">
      <w:pPr>
        <w:numPr>
          <w:ilvl w:val="0"/>
          <w:numId w:val="11"/>
        </w:numPr>
        <w:rPr>
          <w:rFonts w:ascii="Times New Roman" w:hAnsi="Times New Roman" w:cs="Times New Roman"/>
        </w:rPr>
      </w:pPr>
      <w:r w:rsidRPr="009F4ABD">
        <w:rPr>
          <w:rFonts w:ascii="Times New Roman" w:hAnsi="Times New Roman" w:cs="Times New Roman"/>
          <w:b/>
          <w:bCs/>
        </w:rPr>
        <w:t>Bandidos MC:</w:t>
      </w:r>
      <w:r w:rsidRPr="009F4ABD">
        <w:rPr>
          <w:rFonts w:ascii="Times New Roman" w:hAnsi="Times New Roman" w:cs="Times New Roman"/>
        </w:rPr>
        <w:t xml:space="preserve"> Founded in Texas in 1966, the Bandidos have expanded across Latin America and Europe.</w:t>
      </w:r>
    </w:p>
    <w:p w14:paraId="736B8F6D" w14:textId="24E56A11" w:rsidR="00BC30DD" w:rsidRPr="009F4ABD" w:rsidRDefault="00BC30DD" w:rsidP="00BC30DD">
      <w:pPr>
        <w:numPr>
          <w:ilvl w:val="0"/>
          <w:numId w:val="11"/>
        </w:numPr>
        <w:rPr>
          <w:rFonts w:ascii="Times New Roman" w:hAnsi="Times New Roman" w:cs="Times New Roman"/>
        </w:rPr>
      </w:pPr>
      <w:r w:rsidRPr="009F4ABD">
        <w:rPr>
          <w:rFonts w:ascii="Times New Roman" w:hAnsi="Times New Roman" w:cs="Times New Roman"/>
          <w:b/>
          <w:bCs/>
        </w:rPr>
        <w:t>Mongols MC:</w:t>
      </w:r>
      <w:r w:rsidRPr="009F4ABD">
        <w:rPr>
          <w:rFonts w:ascii="Times New Roman" w:hAnsi="Times New Roman" w:cs="Times New Roman"/>
        </w:rPr>
        <w:t xml:space="preserve"> Known for a long-standing feud with the Hells Angels, the Mongols are fiercely territorial and </w:t>
      </w:r>
      <w:r w:rsidR="00B70F0F" w:rsidRPr="009F4ABD">
        <w:rPr>
          <w:rFonts w:ascii="Times New Roman" w:hAnsi="Times New Roman" w:cs="Times New Roman"/>
        </w:rPr>
        <w:t>well-armed</w:t>
      </w:r>
      <w:r w:rsidRPr="009F4ABD">
        <w:rPr>
          <w:rFonts w:ascii="Times New Roman" w:hAnsi="Times New Roman" w:cs="Times New Roman"/>
        </w:rPr>
        <w:t>.</w:t>
      </w:r>
    </w:p>
    <w:p w14:paraId="006A4FFF" w14:textId="0230F6FC" w:rsidR="00BC30DD" w:rsidRPr="009F4ABD" w:rsidRDefault="00BC30DD" w:rsidP="00BC30DD">
      <w:pPr>
        <w:numPr>
          <w:ilvl w:val="0"/>
          <w:numId w:val="11"/>
        </w:numPr>
        <w:rPr>
          <w:rFonts w:ascii="Times New Roman" w:hAnsi="Times New Roman" w:cs="Times New Roman"/>
        </w:rPr>
      </w:pPr>
      <w:r w:rsidRPr="009F4ABD">
        <w:rPr>
          <w:rFonts w:ascii="Times New Roman" w:hAnsi="Times New Roman" w:cs="Times New Roman"/>
          <w:b/>
          <w:bCs/>
        </w:rPr>
        <w:t>Outlaws MC:</w:t>
      </w:r>
      <w:r w:rsidRPr="009F4ABD">
        <w:rPr>
          <w:rFonts w:ascii="Times New Roman" w:hAnsi="Times New Roman" w:cs="Times New Roman"/>
        </w:rPr>
        <w:t xml:space="preserve"> One of the oldest OMCs in the U.S., the Outlaws are heavily active in the Great Lakes region and the East Coast.</w:t>
      </w:r>
    </w:p>
    <w:p w14:paraId="5627CE03" w14:textId="32FDEF8A" w:rsidR="00BC30DD" w:rsidRPr="009F4ABD" w:rsidRDefault="00BC30DD" w:rsidP="00BC30DD">
      <w:pPr>
        <w:ind w:firstLine="360"/>
        <w:rPr>
          <w:rFonts w:ascii="Times New Roman" w:hAnsi="Times New Roman" w:cs="Times New Roman"/>
        </w:rPr>
      </w:pPr>
      <w:r w:rsidRPr="009F4ABD">
        <w:rPr>
          <w:rFonts w:ascii="Times New Roman" w:hAnsi="Times New Roman" w:cs="Times New Roman"/>
          <w:b/>
          <w:bCs/>
        </w:rPr>
        <w:t>These clubs often use front organizations</w:t>
      </w:r>
      <w:r w:rsidRPr="009F4ABD">
        <w:rPr>
          <w:rFonts w:ascii="Times New Roman" w:hAnsi="Times New Roman" w:cs="Times New Roman"/>
        </w:rPr>
        <w:t>. Such as motorcycle repair shops, tattoo parlors, and legitimate businesses as cover for laundering money and organizing illegal activity.</w:t>
      </w:r>
    </w:p>
    <w:p w14:paraId="7A73C134" w14:textId="77777777" w:rsidR="00E70EFC" w:rsidRPr="009F4ABD" w:rsidRDefault="00ED0681" w:rsidP="00E70EFC">
      <w:pPr>
        <w:rPr>
          <w:rFonts w:ascii="Times New Roman" w:hAnsi="Times New Roman" w:cs="Times New Roman"/>
          <w:b/>
          <w:bCs/>
        </w:rPr>
      </w:pPr>
      <w:r w:rsidRPr="009F4ABD">
        <w:rPr>
          <w:rFonts w:ascii="Times New Roman" w:hAnsi="Times New Roman" w:cs="Times New Roman"/>
          <w:b/>
          <w:bCs/>
        </w:rPr>
        <w:lastRenderedPageBreak/>
        <w:t>Analysis</w:t>
      </w:r>
    </w:p>
    <w:p w14:paraId="21112341" w14:textId="175A2424" w:rsidR="00C963F6" w:rsidRPr="009F4ABD" w:rsidRDefault="00C963F6" w:rsidP="00C963F6">
      <w:pPr>
        <w:ind w:firstLine="360"/>
        <w:rPr>
          <w:rFonts w:ascii="Times New Roman" w:hAnsi="Times New Roman" w:cs="Times New Roman"/>
        </w:rPr>
      </w:pPr>
      <w:r w:rsidRPr="009F4ABD">
        <w:rPr>
          <w:rFonts w:ascii="Times New Roman" w:hAnsi="Times New Roman" w:cs="Times New Roman"/>
          <w:b/>
          <w:bCs/>
        </w:rPr>
        <w:t>OMCs operate as multi-faceted criminal enterprises.</w:t>
      </w:r>
      <w:r w:rsidRPr="009F4ABD">
        <w:rPr>
          <w:rFonts w:ascii="Times New Roman" w:hAnsi="Times New Roman" w:cs="Times New Roman"/>
        </w:rPr>
        <w:t xml:space="preserve"> </w:t>
      </w:r>
      <w:r w:rsidR="00BC30DD" w:rsidRPr="009F4ABD">
        <w:rPr>
          <w:rFonts w:ascii="Times New Roman" w:hAnsi="Times New Roman" w:cs="Times New Roman"/>
        </w:rPr>
        <w:t>They profit from various illegal activities including narcotics trafficking, firearms distribution, and extortion. Their operations are often sophisticated and networked across multiple jurisdictions.</w:t>
      </w:r>
    </w:p>
    <w:p w14:paraId="29822CD0" w14:textId="77777777" w:rsidR="00C963F6" w:rsidRPr="009F4ABD" w:rsidRDefault="00C963F6" w:rsidP="00C963F6">
      <w:pPr>
        <w:rPr>
          <w:rFonts w:ascii="Times New Roman" w:hAnsi="Times New Roman" w:cs="Times New Roman"/>
        </w:rPr>
      </w:pPr>
      <w:r w:rsidRPr="009F4ABD">
        <w:rPr>
          <w:rFonts w:ascii="Times New Roman" w:hAnsi="Times New Roman" w:cs="Times New Roman"/>
          <w:b/>
          <w:bCs/>
        </w:rPr>
        <w:t>Primary criminal activities include:</w:t>
      </w:r>
    </w:p>
    <w:p w14:paraId="689B9ECE" w14:textId="77777777" w:rsidR="00BC30DD" w:rsidRPr="009F4ABD" w:rsidRDefault="00C963F6" w:rsidP="00655E99">
      <w:pPr>
        <w:numPr>
          <w:ilvl w:val="0"/>
          <w:numId w:val="10"/>
        </w:numPr>
        <w:rPr>
          <w:rFonts w:ascii="Times New Roman" w:hAnsi="Times New Roman" w:cs="Times New Roman"/>
        </w:rPr>
      </w:pPr>
      <w:r w:rsidRPr="009F4ABD">
        <w:rPr>
          <w:rFonts w:ascii="Times New Roman" w:hAnsi="Times New Roman" w:cs="Times New Roman"/>
          <w:b/>
          <w:bCs/>
        </w:rPr>
        <w:t>Drug Trafficking:</w:t>
      </w:r>
      <w:r w:rsidRPr="009F4ABD">
        <w:rPr>
          <w:rFonts w:ascii="Times New Roman" w:hAnsi="Times New Roman" w:cs="Times New Roman"/>
        </w:rPr>
        <w:t xml:space="preserve"> </w:t>
      </w:r>
      <w:r w:rsidR="00BC30DD" w:rsidRPr="009F4ABD">
        <w:rPr>
          <w:rFonts w:ascii="Times New Roman" w:hAnsi="Times New Roman" w:cs="Times New Roman"/>
        </w:rPr>
        <w:t>Methamphetamine is a primary source of income due to its high street value and relative ease of production. Cocaine, heroin, and marijuana are also trafficked both domestically and internationally.</w:t>
      </w:r>
    </w:p>
    <w:p w14:paraId="041C110C" w14:textId="0863DEA3" w:rsidR="00C963F6" w:rsidRPr="009F4ABD" w:rsidRDefault="00C963F6" w:rsidP="00655E99">
      <w:pPr>
        <w:numPr>
          <w:ilvl w:val="0"/>
          <w:numId w:val="10"/>
        </w:numPr>
        <w:rPr>
          <w:rFonts w:ascii="Times New Roman" w:hAnsi="Times New Roman" w:cs="Times New Roman"/>
        </w:rPr>
      </w:pPr>
      <w:r w:rsidRPr="009F4ABD">
        <w:rPr>
          <w:rFonts w:ascii="Times New Roman" w:hAnsi="Times New Roman" w:cs="Times New Roman"/>
          <w:b/>
          <w:bCs/>
        </w:rPr>
        <w:t>Weapons Trafficking:</w:t>
      </w:r>
      <w:r w:rsidRPr="009F4ABD">
        <w:rPr>
          <w:rFonts w:ascii="Times New Roman" w:hAnsi="Times New Roman" w:cs="Times New Roman"/>
        </w:rPr>
        <w:t xml:space="preserve"> </w:t>
      </w:r>
      <w:r w:rsidR="00BC30DD" w:rsidRPr="009F4ABD">
        <w:rPr>
          <w:rFonts w:ascii="Times New Roman" w:hAnsi="Times New Roman" w:cs="Times New Roman"/>
        </w:rPr>
        <w:t>Many OMCs traffic firearms for profit and internal use, including illegally modified assault rifles and handguns.</w:t>
      </w:r>
    </w:p>
    <w:p w14:paraId="43C6B8D3" w14:textId="236E78A0" w:rsidR="00C963F6" w:rsidRPr="009F4ABD" w:rsidRDefault="00C963F6" w:rsidP="00C963F6">
      <w:pPr>
        <w:numPr>
          <w:ilvl w:val="0"/>
          <w:numId w:val="10"/>
        </w:numPr>
        <w:rPr>
          <w:rFonts w:ascii="Times New Roman" w:hAnsi="Times New Roman" w:cs="Times New Roman"/>
        </w:rPr>
      </w:pPr>
      <w:r w:rsidRPr="009F4ABD">
        <w:rPr>
          <w:rFonts w:ascii="Times New Roman" w:hAnsi="Times New Roman" w:cs="Times New Roman"/>
          <w:b/>
          <w:bCs/>
        </w:rPr>
        <w:t>Violence/Intimidation:</w:t>
      </w:r>
      <w:r w:rsidRPr="009F4ABD">
        <w:rPr>
          <w:rFonts w:ascii="Times New Roman" w:hAnsi="Times New Roman" w:cs="Times New Roman"/>
        </w:rPr>
        <w:t xml:space="preserve"> </w:t>
      </w:r>
      <w:r w:rsidR="00BC30DD" w:rsidRPr="009F4ABD">
        <w:rPr>
          <w:rFonts w:ascii="Times New Roman" w:hAnsi="Times New Roman" w:cs="Times New Roman"/>
        </w:rPr>
        <w:t>Clubs use targeted assaults, bombings, and shootings to maintain internal discipline and suppress rival factions. Acts of violence also serve to reinforce the club’s reputation.</w:t>
      </w:r>
    </w:p>
    <w:p w14:paraId="39AD61B7" w14:textId="20117FAE" w:rsidR="00C963F6" w:rsidRPr="009F4ABD" w:rsidRDefault="00C963F6" w:rsidP="00C963F6">
      <w:pPr>
        <w:numPr>
          <w:ilvl w:val="0"/>
          <w:numId w:val="10"/>
        </w:numPr>
        <w:rPr>
          <w:rFonts w:ascii="Times New Roman" w:hAnsi="Times New Roman" w:cs="Times New Roman"/>
        </w:rPr>
      </w:pPr>
      <w:r w:rsidRPr="009F4ABD">
        <w:rPr>
          <w:rFonts w:ascii="Times New Roman" w:hAnsi="Times New Roman" w:cs="Times New Roman"/>
          <w:b/>
          <w:bCs/>
        </w:rPr>
        <w:t>Extortion:</w:t>
      </w:r>
      <w:r w:rsidRPr="009F4ABD">
        <w:rPr>
          <w:rFonts w:ascii="Times New Roman" w:hAnsi="Times New Roman" w:cs="Times New Roman"/>
        </w:rPr>
        <w:t xml:space="preserve"> </w:t>
      </w:r>
      <w:r w:rsidR="00BC30DD" w:rsidRPr="009F4ABD">
        <w:rPr>
          <w:rFonts w:ascii="Times New Roman" w:hAnsi="Times New Roman" w:cs="Times New Roman"/>
        </w:rPr>
        <w:t>Local businesses in OMC</w:t>
      </w:r>
      <w:r w:rsidR="00B70F0F" w:rsidRPr="009F4ABD">
        <w:rPr>
          <w:rFonts w:ascii="Times New Roman" w:hAnsi="Times New Roman" w:cs="Times New Roman"/>
        </w:rPr>
        <w:t xml:space="preserve"> </w:t>
      </w:r>
      <w:r w:rsidR="00BC30DD" w:rsidRPr="009F4ABD">
        <w:rPr>
          <w:rFonts w:ascii="Times New Roman" w:hAnsi="Times New Roman" w:cs="Times New Roman"/>
        </w:rPr>
        <w:t>controlled areas may be forced to pay “protection fees,” or risk sabotage or violence.</w:t>
      </w:r>
    </w:p>
    <w:p w14:paraId="1DAE6812" w14:textId="7DCB0709" w:rsidR="00C963F6" w:rsidRPr="009F4ABD" w:rsidRDefault="00BC30DD" w:rsidP="00C963F6">
      <w:pPr>
        <w:ind w:firstLine="360"/>
        <w:rPr>
          <w:rFonts w:ascii="Times New Roman" w:hAnsi="Times New Roman" w:cs="Times New Roman"/>
        </w:rPr>
      </w:pPr>
      <w:r w:rsidRPr="009F4ABD">
        <w:rPr>
          <w:rFonts w:ascii="Times New Roman" w:hAnsi="Times New Roman" w:cs="Times New Roman"/>
          <w:b/>
          <w:bCs/>
        </w:rPr>
        <w:t>Club symbolism and identity enforcement are critical for internal cohesion</w:t>
      </w:r>
      <w:r w:rsidR="00C963F6" w:rsidRPr="009F4ABD">
        <w:rPr>
          <w:rFonts w:ascii="Times New Roman" w:hAnsi="Times New Roman" w:cs="Times New Roman"/>
          <w:b/>
          <w:bCs/>
        </w:rPr>
        <w:t>.</w:t>
      </w:r>
      <w:r w:rsidRPr="009F4ABD">
        <w:rPr>
          <w:rFonts w:ascii="Times New Roman" w:hAnsi="Times New Roman" w:cs="Times New Roman"/>
        </w:rPr>
        <w:t xml:space="preserve"> Members who defect or are expelled often face violent reprisals. "Going out bad" refers to being forcibly stripped of your patch, which may result in beatings or even death. These rituals reinforce loyalty and suppress dissent (Bright &amp; Deegan, 2021).</w:t>
      </w:r>
    </w:p>
    <w:p w14:paraId="1948A828" w14:textId="6A11C3F0" w:rsidR="00C963F6" w:rsidRPr="009F4ABD" w:rsidRDefault="00BC30DD" w:rsidP="00C963F6">
      <w:pPr>
        <w:ind w:firstLine="360"/>
        <w:rPr>
          <w:rFonts w:ascii="Times New Roman" w:hAnsi="Times New Roman" w:cs="Times New Roman"/>
        </w:rPr>
      </w:pPr>
      <w:r w:rsidRPr="009F4ABD">
        <w:rPr>
          <w:rFonts w:ascii="Times New Roman" w:hAnsi="Times New Roman" w:cs="Times New Roman"/>
          <w:b/>
          <w:bCs/>
        </w:rPr>
        <w:t xml:space="preserve">OMC rivalries generate consistent threats to public safety. </w:t>
      </w:r>
      <w:r w:rsidRPr="009F4ABD">
        <w:rPr>
          <w:rFonts w:ascii="Times New Roman" w:hAnsi="Times New Roman" w:cs="Times New Roman"/>
        </w:rPr>
        <w:t>Inter</w:t>
      </w:r>
      <w:r w:rsidR="00B70F0F" w:rsidRPr="009F4ABD">
        <w:rPr>
          <w:rFonts w:ascii="Times New Roman" w:hAnsi="Times New Roman" w:cs="Times New Roman"/>
        </w:rPr>
        <w:t xml:space="preserve"> </w:t>
      </w:r>
      <w:r w:rsidRPr="009F4ABD">
        <w:rPr>
          <w:rFonts w:ascii="Times New Roman" w:hAnsi="Times New Roman" w:cs="Times New Roman"/>
        </w:rPr>
        <w:t>club feuds are common and frequently escalate to public shootouts. The 2015 Twin Peaks shootout in Waco, Texas, which left nine dead and 20 injured</w:t>
      </w:r>
      <w:r w:rsidR="00B70F0F" w:rsidRPr="009F4ABD">
        <w:rPr>
          <w:rFonts w:ascii="Times New Roman" w:hAnsi="Times New Roman" w:cs="Times New Roman"/>
        </w:rPr>
        <w:t>.</w:t>
      </w:r>
      <w:r w:rsidRPr="009F4ABD">
        <w:rPr>
          <w:rFonts w:ascii="Times New Roman" w:hAnsi="Times New Roman" w:cs="Times New Roman"/>
        </w:rPr>
        <w:t xml:space="preserve"> </w:t>
      </w:r>
      <w:r w:rsidR="00B70F0F" w:rsidRPr="009F4ABD">
        <w:rPr>
          <w:rFonts w:ascii="Times New Roman" w:hAnsi="Times New Roman" w:cs="Times New Roman"/>
        </w:rPr>
        <w:t>E</w:t>
      </w:r>
      <w:r w:rsidRPr="009F4ABD">
        <w:rPr>
          <w:rFonts w:ascii="Times New Roman" w:hAnsi="Times New Roman" w:cs="Times New Roman"/>
        </w:rPr>
        <w:t xml:space="preserve">xposed </w:t>
      </w:r>
      <w:r w:rsidR="00B70F0F" w:rsidRPr="009F4ABD">
        <w:rPr>
          <w:rFonts w:ascii="Times New Roman" w:hAnsi="Times New Roman" w:cs="Times New Roman"/>
        </w:rPr>
        <w:t xml:space="preserve">just </w:t>
      </w:r>
      <w:r w:rsidRPr="009F4ABD">
        <w:rPr>
          <w:rFonts w:ascii="Times New Roman" w:hAnsi="Times New Roman" w:cs="Times New Roman"/>
        </w:rPr>
        <w:t>how quickly these conflicts can spiral into mass violence (Texas DPS, 2015).</w:t>
      </w:r>
    </w:p>
    <w:p w14:paraId="1A185AF7" w14:textId="40188ECF" w:rsidR="00C963F6" w:rsidRPr="009F4ABD" w:rsidRDefault="00BC30DD" w:rsidP="00C963F6">
      <w:pPr>
        <w:ind w:firstLine="360"/>
        <w:rPr>
          <w:rFonts w:ascii="Times New Roman" w:hAnsi="Times New Roman" w:cs="Times New Roman"/>
        </w:rPr>
      </w:pPr>
      <w:r w:rsidRPr="009F4ABD">
        <w:rPr>
          <w:rFonts w:ascii="Times New Roman" w:hAnsi="Times New Roman" w:cs="Times New Roman"/>
          <w:b/>
          <w:bCs/>
        </w:rPr>
        <w:t>Their paramilitary-style organization enhances operational effectiveness</w:t>
      </w:r>
      <w:r w:rsidR="00C963F6" w:rsidRPr="009F4ABD">
        <w:rPr>
          <w:rFonts w:ascii="Times New Roman" w:hAnsi="Times New Roman" w:cs="Times New Roman"/>
          <w:b/>
          <w:bCs/>
        </w:rPr>
        <w:t>.</w:t>
      </w:r>
      <w:r w:rsidR="00C963F6" w:rsidRPr="009F4ABD">
        <w:rPr>
          <w:rFonts w:ascii="Times New Roman" w:hAnsi="Times New Roman" w:cs="Times New Roman"/>
        </w:rPr>
        <w:t xml:space="preserve"> </w:t>
      </w:r>
      <w:r w:rsidR="00B70F0F" w:rsidRPr="009F4ABD">
        <w:rPr>
          <w:rFonts w:ascii="Times New Roman" w:hAnsi="Times New Roman" w:cs="Times New Roman"/>
        </w:rPr>
        <w:t>Members often undergo informal training in surveillance, escape tactics, and firearms. Veterans bring tactical knowledge and combat discipline, enhancing the group’s ability to plan and execute complex operations (FBI, 2021).</w:t>
      </w:r>
    </w:p>
    <w:p w14:paraId="09408D70" w14:textId="77777777" w:rsidR="00ED0681" w:rsidRPr="009F4ABD" w:rsidRDefault="00ED0681" w:rsidP="00ED0681">
      <w:pPr>
        <w:rPr>
          <w:rFonts w:ascii="Times New Roman" w:hAnsi="Times New Roman" w:cs="Times New Roman"/>
          <w:b/>
          <w:bCs/>
        </w:rPr>
      </w:pPr>
      <w:r w:rsidRPr="009F4ABD">
        <w:rPr>
          <w:rFonts w:ascii="Times New Roman" w:hAnsi="Times New Roman" w:cs="Times New Roman"/>
          <w:b/>
          <w:bCs/>
        </w:rPr>
        <w:t>Context</w:t>
      </w:r>
    </w:p>
    <w:p w14:paraId="78116378" w14:textId="675C3738" w:rsidR="00C963F6" w:rsidRPr="009F4ABD" w:rsidRDefault="00C963F6" w:rsidP="00C963F6">
      <w:pPr>
        <w:ind w:firstLine="360"/>
        <w:rPr>
          <w:rFonts w:ascii="Times New Roman" w:hAnsi="Times New Roman" w:cs="Times New Roman"/>
        </w:rPr>
      </w:pPr>
      <w:r w:rsidRPr="009F4ABD">
        <w:rPr>
          <w:rFonts w:ascii="Times New Roman" w:hAnsi="Times New Roman" w:cs="Times New Roman"/>
          <w:b/>
          <w:bCs/>
        </w:rPr>
        <w:t>OMCs are transnational criminal threats leveraging technology and intimidation to evade law enforcement.</w:t>
      </w:r>
      <w:r w:rsidRPr="009F4ABD">
        <w:rPr>
          <w:rFonts w:ascii="Times New Roman" w:hAnsi="Times New Roman" w:cs="Times New Roman"/>
        </w:rPr>
        <w:t xml:space="preserve"> </w:t>
      </w:r>
      <w:r w:rsidR="00B70F0F" w:rsidRPr="009F4ABD">
        <w:rPr>
          <w:rFonts w:ascii="Times New Roman" w:hAnsi="Times New Roman" w:cs="Times New Roman"/>
        </w:rPr>
        <w:t>Their classification by federal agencies like the FBI and ATF as transnational organized crime groups is based on their extensive criminal activity across state and national borders, from drug smuggling routes in Mexico to networks in Europe and Asia.</w:t>
      </w:r>
    </w:p>
    <w:p w14:paraId="5B7D38F0" w14:textId="627BFBE1" w:rsidR="00C963F6" w:rsidRPr="009F4ABD" w:rsidRDefault="00C963F6" w:rsidP="00C963F6">
      <w:pPr>
        <w:ind w:firstLine="360"/>
        <w:rPr>
          <w:rFonts w:ascii="Times New Roman" w:hAnsi="Times New Roman" w:cs="Times New Roman"/>
        </w:rPr>
      </w:pPr>
      <w:r w:rsidRPr="009F4ABD">
        <w:rPr>
          <w:rFonts w:ascii="Times New Roman" w:hAnsi="Times New Roman" w:cs="Times New Roman"/>
          <w:b/>
          <w:bCs/>
        </w:rPr>
        <w:t>They exploit encrypted tools and digital platforms.</w:t>
      </w:r>
      <w:r w:rsidRPr="009F4ABD">
        <w:rPr>
          <w:rFonts w:ascii="Times New Roman" w:hAnsi="Times New Roman" w:cs="Times New Roman"/>
        </w:rPr>
        <w:t xml:space="preserve"> </w:t>
      </w:r>
      <w:r w:rsidR="00B70F0F" w:rsidRPr="009F4ABD">
        <w:rPr>
          <w:rFonts w:ascii="Times New Roman" w:hAnsi="Times New Roman" w:cs="Times New Roman"/>
        </w:rPr>
        <w:t xml:space="preserve">Encrypted communication platforms such as Telegram, Signal, and Wickr are used to coordinate logistics for drug shipments, organize </w:t>
      </w:r>
      <w:r w:rsidR="00B70F0F" w:rsidRPr="009F4ABD">
        <w:rPr>
          <w:rFonts w:ascii="Times New Roman" w:hAnsi="Times New Roman" w:cs="Times New Roman"/>
        </w:rPr>
        <w:lastRenderedPageBreak/>
        <w:t>club meetings, and manage internal disputes without detection (FBI, 2021). Club leaders may use VPNs and proxy servers to obscure their locations, while cryptocurrency wallets facilitate anonymous financial transactions. These methods reduce the effectiveness of traditional surveillance and wiretap strategies.</w:t>
      </w:r>
    </w:p>
    <w:p w14:paraId="0A2EC04B" w14:textId="597E2ABB" w:rsidR="00B70F0F" w:rsidRPr="009F4ABD" w:rsidRDefault="00B70F0F" w:rsidP="00C963F6">
      <w:pPr>
        <w:ind w:firstLine="360"/>
        <w:rPr>
          <w:rFonts w:ascii="Times New Roman" w:hAnsi="Times New Roman" w:cs="Times New Roman"/>
        </w:rPr>
      </w:pPr>
      <w:r w:rsidRPr="009F4ABD">
        <w:rPr>
          <w:rFonts w:ascii="Times New Roman" w:hAnsi="Times New Roman" w:cs="Times New Roman"/>
          <w:b/>
          <w:bCs/>
        </w:rPr>
        <w:t>Their digital footprint extends to recruitment, coordination, and propaganda.</w:t>
      </w:r>
      <w:r w:rsidRPr="009F4ABD">
        <w:rPr>
          <w:rFonts w:ascii="Times New Roman" w:hAnsi="Times New Roman" w:cs="Times New Roman"/>
        </w:rPr>
        <w:t xml:space="preserve"> Encrypted social media channels are used to distribute club ideology and attract new members. Prospective recruits are often monitored in private online forums before being invited to real world club events. Some clubs even produce documentary style content glorifying their lifestyle, which serves to normalize and romanticize criminal behavior.</w:t>
      </w:r>
    </w:p>
    <w:p w14:paraId="34AA5426" w14:textId="62233A79" w:rsidR="00B70F0F" w:rsidRPr="009F4ABD" w:rsidRDefault="00B70F0F" w:rsidP="00C963F6">
      <w:pPr>
        <w:ind w:firstLine="360"/>
        <w:rPr>
          <w:rFonts w:ascii="Times New Roman" w:hAnsi="Times New Roman" w:cs="Times New Roman"/>
        </w:rPr>
      </w:pPr>
      <w:r w:rsidRPr="009F4ABD">
        <w:rPr>
          <w:rFonts w:ascii="Times New Roman" w:hAnsi="Times New Roman" w:cs="Times New Roman"/>
          <w:b/>
          <w:bCs/>
        </w:rPr>
        <w:t>Geographic presence follows key logistics routes.</w:t>
      </w:r>
      <w:r w:rsidRPr="009F4ABD">
        <w:rPr>
          <w:rFonts w:ascii="Times New Roman" w:hAnsi="Times New Roman" w:cs="Times New Roman"/>
        </w:rPr>
        <w:t xml:space="preserve"> OMCs establish chapters near major interstate highways, ports, and border zones to facilitate the movement of illicit goods. Texas, particularly cities like Houston and El Paso, plays a central role due to its proximity to Mexico and extensive transportation infrastructure. The Bandidos MC dominates this region. Meanwhile, Hells Angels maintain influence in California, where ports provide key access for narcotics shipments from Asia. The Outlaws operate heavily along the I-75 corridor through the Midwest and up to Canada.</w:t>
      </w:r>
    </w:p>
    <w:p w14:paraId="1CBE7081" w14:textId="00EDD9AD" w:rsidR="00B70F0F" w:rsidRPr="009F4ABD" w:rsidRDefault="00B70F0F" w:rsidP="00C963F6">
      <w:pPr>
        <w:ind w:firstLine="360"/>
        <w:rPr>
          <w:rFonts w:ascii="Times New Roman" w:hAnsi="Times New Roman" w:cs="Times New Roman"/>
        </w:rPr>
      </w:pPr>
      <w:r w:rsidRPr="009F4ABD">
        <w:rPr>
          <w:rFonts w:ascii="Times New Roman" w:hAnsi="Times New Roman" w:cs="Times New Roman"/>
          <w:b/>
          <w:bCs/>
        </w:rPr>
        <w:t>Inter-agency collaboration is crucial but often hampered by jurisdictional limitations.</w:t>
      </w:r>
      <w:r w:rsidRPr="009F4ABD">
        <w:rPr>
          <w:rFonts w:ascii="Times New Roman" w:hAnsi="Times New Roman" w:cs="Times New Roman"/>
        </w:rPr>
        <w:t xml:space="preserve"> Local police may lack the jurisdictional reach or cyber capabilities to investigate these groups alone. Agencies like the FBI, DEA, HSI, and Intelligence Fusion Centers pool resources and intelligence to target OMC leadership and disrupt supply chains (Bright &amp; Deegan, 2021). Joint task forces have had success through wiretaps, RICO indictments, and long-term undercover infiltration.</w:t>
      </w:r>
    </w:p>
    <w:p w14:paraId="4081135B" w14:textId="52312CF4" w:rsidR="00B70F0F" w:rsidRPr="009F4ABD" w:rsidRDefault="00B70F0F" w:rsidP="00C963F6">
      <w:pPr>
        <w:ind w:firstLine="360"/>
        <w:rPr>
          <w:rFonts w:ascii="Times New Roman" w:hAnsi="Times New Roman" w:cs="Times New Roman"/>
        </w:rPr>
      </w:pPr>
      <w:r w:rsidRPr="009F4ABD">
        <w:rPr>
          <w:rFonts w:ascii="Times New Roman" w:hAnsi="Times New Roman" w:cs="Times New Roman"/>
          <w:b/>
          <w:bCs/>
        </w:rPr>
        <w:t>Prosecution remains difficult due to fear and legal obstruction.</w:t>
      </w:r>
      <w:r w:rsidRPr="009F4ABD">
        <w:rPr>
          <w:rFonts w:ascii="Times New Roman" w:hAnsi="Times New Roman" w:cs="Times New Roman"/>
        </w:rPr>
        <w:t xml:space="preserve"> OMCs employ experienced attorneys and aggressively challenge law enforcement tactics. Witness intimidation is widespread, and many cases are dropped when key witnesses recant or refuse to testify. The RICO Act remains one of the few tools capable of dismantling entire chapters but requires extensive coordination and documentation (U.S. DOJ).</w:t>
      </w:r>
    </w:p>
    <w:p w14:paraId="227222BF" w14:textId="3FE85D8B" w:rsidR="00ED0681" w:rsidRPr="009F4ABD" w:rsidRDefault="00ED0681" w:rsidP="00C963F6">
      <w:pPr>
        <w:rPr>
          <w:rFonts w:ascii="Times New Roman" w:hAnsi="Times New Roman" w:cs="Times New Roman"/>
        </w:rPr>
      </w:pPr>
      <w:r w:rsidRPr="009F4ABD">
        <w:rPr>
          <w:rFonts w:ascii="Times New Roman" w:hAnsi="Times New Roman" w:cs="Times New Roman"/>
          <w:b/>
          <w:bCs/>
        </w:rPr>
        <w:t>Outlook</w:t>
      </w:r>
    </w:p>
    <w:p w14:paraId="7309524A" w14:textId="635FA947" w:rsidR="00C963F6" w:rsidRPr="009F4ABD" w:rsidRDefault="00C963F6" w:rsidP="00C963F6">
      <w:pPr>
        <w:rPr>
          <w:rFonts w:ascii="Times New Roman" w:hAnsi="Times New Roman" w:cs="Times New Roman"/>
        </w:rPr>
      </w:pPr>
      <w:bookmarkStart w:id="0" w:name="_Hlk196046177"/>
      <w:r w:rsidRPr="009F4ABD">
        <w:rPr>
          <w:rFonts w:ascii="Times New Roman" w:hAnsi="Times New Roman" w:cs="Times New Roman"/>
          <w:b/>
          <w:bCs/>
        </w:rPr>
        <w:t>OMCs will remain a significant domestic threat due to their adaptability and recruitment strategies.</w:t>
      </w:r>
      <w:r w:rsidRPr="009F4ABD">
        <w:rPr>
          <w:rFonts w:ascii="Times New Roman" w:hAnsi="Times New Roman" w:cs="Times New Roman"/>
        </w:rPr>
        <w:t xml:space="preserve"> </w:t>
      </w:r>
      <w:r w:rsidR="00B70F0F" w:rsidRPr="009F4ABD">
        <w:rPr>
          <w:rFonts w:ascii="Times New Roman" w:hAnsi="Times New Roman" w:cs="Times New Roman"/>
        </w:rPr>
        <w:t>Their ability to evolve in response to law enforcement tactics ensures they will remain a persistent concern.</w:t>
      </w:r>
    </w:p>
    <w:p w14:paraId="43D735CE" w14:textId="77777777" w:rsidR="00B70F0F" w:rsidRPr="009F4ABD" w:rsidRDefault="00B70F0F" w:rsidP="00B70F0F">
      <w:pPr>
        <w:rPr>
          <w:rFonts w:ascii="Times New Roman" w:hAnsi="Times New Roman" w:cs="Times New Roman"/>
        </w:rPr>
      </w:pPr>
      <w:r w:rsidRPr="009F4ABD">
        <w:rPr>
          <w:rFonts w:ascii="Times New Roman" w:hAnsi="Times New Roman" w:cs="Times New Roman"/>
          <w:b/>
          <w:bCs/>
        </w:rPr>
        <w:t>Anticipated trends include:</w:t>
      </w:r>
    </w:p>
    <w:p w14:paraId="3237E991" w14:textId="77777777" w:rsidR="00B70F0F" w:rsidRPr="009F4ABD" w:rsidRDefault="00B70F0F" w:rsidP="00B70F0F">
      <w:pPr>
        <w:numPr>
          <w:ilvl w:val="0"/>
          <w:numId w:val="12"/>
        </w:numPr>
        <w:rPr>
          <w:rFonts w:ascii="Times New Roman" w:hAnsi="Times New Roman" w:cs="Times New Roman"/>
        </w:rPr>
      </w:pPr>
      <w:r w:rsidRPr="009F4ABD">
        <w:rPr>
          <w:rFonts w:ascii="Times New Roman" w:hAnsi="Times New Roman" w:cs="Times New Roman"/>
          <w:b/>
          <w:bCs/>
        </w:rPr>
        <w:t>Increased Recruitment:</w:t>
      </w:r>
      <w:r w:rsidRPr="009F4ABD">
        <w:rPr>
          <w:rFonts w:ascii="Times New Roman" w:hAnsi="Times New Roman" w:cs="Times New Roman"/>
        </w:rPr>
        <w:t xml:space="preserve"> Economic hardship, military trauma, and incarceration pipelines continue to funnel new members into OMCs. These recruits often arrive with useful tactical or logistical skills (SPLC, 2022).</w:t>
      </w:r>
    </w:p>
    <w:p w14:paraId="26082F54" w14:textId="05196EE6" w:rsidR="00B70F0F" w:rsidRPr="009F4ABD" w:rsidRDefault="00B70F0F" w:rsidP="00B70F0F">
      <w:pPr>
        <w:numPr>
          <w:ilvl w:val="0"/>
          <w:numId w:val="12"/>
        </w:numPr>
        <w:rPr>
          <w:rFonts w:ascii="Times New Roman" w:hAnsi="Times New Roman" w:cs="Times New Roman"/>
        </w:rPr>
      </w:pPr>
      <w:r w:rsidRPr="009F4ABD">
        <w:rPr>
          <w:rFonts w:ascii="Times New Roman" w:hAnsi="Times New Roman" w:cs="Times New Roman"/>
          <w:b/>
          <w:bCs/>
        </w:rPr>
        <w:lastRenderedPageBreak/>
        <w:t>Sustained Turf Wars:</w:t>
      </w:r>
      <w:r w:rsidRPr="009F4ABD">
        <w:rPr>
          <w:rFonts w:ascii="Times New Roman" w:hAnsi="Times New Roman" w:cs="Times New Roman"/>
        </w:rPr>
        <w:t xml:space="preserve"> Violence over control of drug routes, clubs, or local economies is expected to continue. These conflicts often spill into public spaces endangering civilians.</w:t>
      </w:r>
    </w:p>
    <w:p w14:paraId="230C6037" w14:textId="52D477B1" w:rsidR="00B70F0F" w:rsidRPr="009F4ABD" w:rsidRDefault="00B70F0F" w:rsidP="00B70F0F">
      <w:pPr>
        <w:numPr>
          <w:ilvl w:val="0"/>
          <w:numId w:val="12"/>
        </w:numPr>
        <w:rPr>
          <w:rFonts w:ascii="Times New Roman" w:hAnsi="Times New Roman" w:cs="Times New Roman"/>
        </w:rPr>
      </w:pPr>
      <w:r w:rsidRPr="009F4ABD">
        <w:rPr>
          <w:rFonts w:ascii="Times New Roman" w:hAnsi="Times New Roman" w:cs="Times New Roman"/>
          <w:b/>
          <w:bCs/>
        </w:rPr>
        <w:t>Improved Operational Security:</w:t>
      </w:r>
      <w:r w:rsidRPr="009F4ABD">
        <w:rPr>
          <w:rFonts w:ascii="Times New Roman" w:hAnsi="Times New Roman" w:cs="Times New Roman"/>
        </w:rPr>
        <w:t xml:space="preserve"> Use of cyber tools and counter-surveillance methods is expected to increase. Clubs may also begin using AI based tools for monitoring or planning logistics.</w:t>
      </w:r>
    </w:p>
    <w:p w14:paraId="2CD3E863" w14:textId="77777777" w:rsidR="00B70F0F" w:rsidRPr="009F4ABD" w:rsidRDefault="00B70F0F" w:rsidP="00B70F0F">
      <w:pPr>
        <w:numPr>
          <w:ilvl w:val="0"/>
          <w:numId w:val="12"/>
        </w:numPr>
        <w:rPr>
          <w:rFonts w:ascii="Times New Roman" w:hAnsi="Times New Roman" w:cs="Times New Roman"/>
        </w:rPr>
      </w:pPr>
      <w:r w:rsidRPr="009F4ABD">
        <w:rPr>
          <w:rFonts w:ascii="Times New Roman" w:hAnsi="Times New Roman" w:cs="Times New Roman"/>
          <w:b/>
          <w:bCs/>
        </w:rPr>
        <w:t>Evolving Law Enforcement Responses:</w:t>
      </w:r>
      <w:r w:rsidRPr="009F4ABD">
        <w:rPr>
          <w:rFonts w:ascii="Times New Roman" w:hAnsi="Times New Roman" w:cs="Times New Roman"/>
        </w:rPr>
        <w:t xml:space="preserve"> Agencies are increasingly relying on intelligence fusion, confidential informants, and cyber forensics to dismantle OMC operations (DOJ).</w:t>
      </w:r>
    </w:p>
    <w:p w14:paraId="19B5D21C" w14:textId="42CC2E13" w:rsidR="00B70F0F" w:rsidRPr="009F4ABD" w:rsidRDefault="00B70F0F" w:rsidP="009F4ABD">
      <w:pPr>
        <w:ind w:firstLine="360"/>
        <w:rPr>
          <w:rFonts w:ascii="Times New Roman" w:hAnsi="Times New Roman" w:cs="Times New Roman"/>
        </w:rPr>
      </w:pPr>
      <w:r w:rsidRPr="009F4ABD">
        <w:rPr>
          <w:rFonts w:ascii="Times New Roman" w:hAnsi="Times New Roman" w:cs="Times New Roman"/>
        </w:rPr>
        <w:t>Combating the threat posed by OMCs requires long-term and intelligence driven operations. A multi-layered approach including legal reform, technology investment, and community awareness is critical for reducing the influence and violence associated with these groups.</w:t>
      </w:r>
    </w:p>
    <w:p w14:paraId="58C3EC31" w14:textId="305BE2DE" w:rsidR="00295D08" w:rsidRPr="009F4ABD" w:rsidRDefault="00295D08" w:rsidP="00E70EFC">
      <w:pPr>
        <w:rPr>
          <w:rFonts w:ascii="Times New Roman" w:hAnsi="Times New Roman" w:cs="Times New Roman"/>
        </w:rPr>
      </w:pPr>
      <w:r w:rsidRPr="009F4ABD">
        <w:rPr>
          <w:rFonts w:ascii="Times New Roman" w:hAnsi="Times New Roman" w:cs="Times New Roman"/>
          <w:b/>
          <w:bCs/>
        </w:rPr>
        <w:t>Sources</w:t>
      </w:r>
    </w:p>
    <w:p w14:paraId="18724C17" w14:textId="3FD5FD5D" w:rsidR="00785FB6" w:rsidRPr="009F4ABD" w:rsidRDefault="00785FB6" w:rsidP="00785FB6">
      <w:pPr>
        <w:spacing w:line="480" w:lineRule="auto"/>
        <w:ind w:left="720" w:hanging="720"/>
        <w:rPr>
          <w:rFonts w:ascii="Times New Roman" w:hAnsi="Times New Roman" w:cs="Times New Roman"/>
        </w:rPr>
      </w:pPr>
      <w:r w:rsidRPr="009F4ABD">
        <w:rPr>
          <w:rFonts w:ascii="Times New Roman" w:hAnsi="Times New Roman" w:cs="Times New Roman"/>
        </w:rPr>
        <w:t xml:space="preserve">Bright, D., &amp; Deegan, S. J. (2021). The </w:t>
      </w:r>
      <w:proofErr w:type="spellStart"/>
      <w:r w:rsidRPr="009F4ABD">
        <w:rPr>
          <w:rFonts w:ascii="Times New Roman" w:hAnsi="Times New Roman" w:cs="Times New Roman"/>
        </w:rPr>
        <w:t>organisational</w:t>
      </w:r>
      <w:proofErr w:type="spellEnd"/>
      <w:r w:rsidRPr="009F4ABD">
        <w:rPr>
          <w:rFonts w:ascii="Times New Roman" w:hAnsi="Times New Roman" w:cs="Times New Roman"/>
        </w:rPr>
        <w:t xml:space="preserve"> structure, social networks and criminal activities of outlaw motorcycle gangs: Literature review. Australian Institute of Criminology. https://nla.gov.au/nla.obj-2928220431/view</w:t>
      </w:r>
    </w:p>
    <w:p w14:paraId="1F4A8411" w14:textId="0F79828A" w:rsidR="00785FB6" w:rsidRPr="009F4ABD" w:rsidRDefault="00785FB6" w:rsidP="00785FB6">
      <w:pPr>
        <w:spacing w:line="480" w:lineRule="auto"/>
        <w:ind w:left="720" w:hanging="720"/>
        <w:rPr>
          <w:rFonts w:ascii="Times New Roman" w:hAnsi="Times New Roman" w:cs="Times New Roman"/>
        </w:rPr>
      </w:pPr>
      <w:r w:rsidRPr="009F4ABD">
        <w:rPr>
          <w:rFonts w:ascii="Times New Roman" w:hAnsi="Times New Roman" w:cs="Times New Roman"/>
        </w:rPr>
        <w:t>Texas Department of Public Safety. (2015). Texas Gang Threat Assessment. https://www.dps.texas.gov/sites/default/files/documents/director_staff/media_and_communications/2015/txgangthreatassessment.pdf</w:t>
      </w:r>
    </w:p>
    <w:p w14:paraId="482CAF3B" w14:textId="3FDAC537" w:rsidR="00785FB6" w:rsidRPr="009F4ABD" w:rsidRDefault="00785FB6" w:rsidP="00785FB6">
      <w:pPr>
        <w:spacing w:line="480" w:lineRule="auto"/>
        <w:ind w:left="720" w:hanging="720"/>
        <w:rPr>
          <w:rFonts w:ascii="Times New Roman" w:hAnsi="Times New Roman" w:cs="Times New Roman"/>
        </w:rPr>
      </w:pPr>
      <w:r w:rsidRPr="009F4ABD">
        <w:rPr>
          <w:rFonts w:ascii="Times New Roman" w:hAnsi="Times New Roman" w:cs="Times New Roman"/>
        </w:rPr>
        <w:t>Federal Bureau of Investigation (FBI). (2021). Transnational Organized Crime. https://www.fbi.gov/investigate/transnational-organized-crime</w:t>
      </w:r>
    </w:p>
    <w:p w14:paraId="63AF414A" w14:textId="582E2CDC" w:rsidR="00785FB6" w:rsidRPr="009F4ABD" w:rsidRDefault="00785FB6" w:rsidP="00785FB6">
      <w:pPr>
        <w:spacing w:line="480" w:lineRule="auto"/>
        <w:ind w:left="720" w:hanging="720"/>
        <w:rPr>
          <w:rFonts w:ascii="Times New Roman" w:hAnsi="Times New Roman" w:cs="Times New Roman"/>
        </w:rPr>
      </w:pPr>
      <w:r w:rsidRPr="009F4ABD">
        <w:rPr>
          <w:rFonts w:ascii="Times New Roman" w:hAnsi="Times New Roman" w:cs="Times New Roman"/>
        </w:rPr>
        <w:t>U.S. Department of Justice. Outlaw Motorcycle Gangs (OMGs). https://www.justice.gov/archives/criminal/criminal-vcrs/gallery/outlaw-motorcycle-gangs-omgs</w:t>
      </w:r>
    </w:p>
    <w:p w14:paraId="218276EA" w14:textId="15D2A824" w:rsidR="00295D08" w:rsidRPr="009F4ABD" w:rsidRDefault="00785FB6" w:rsidP="00785FB6">
      <w:pPr>
        <w:spacing w:line="480" w:lineRule="auto"/>
        <w:ind w:left="720" w:hanging="720"/>
        <w:rPr>
          <w:rFonts w:ascii="Times New Roman" w:hAnsi="Times New Roman" w:cs="Times New Roman"/>
        </w:rPr>
      </w:pPr>
      <w:r w:rsidRPr="009F4ABD">
        <w:rPr>
          <w:rFonts w:ascii="Times New Roman" w:hAnsi="Times New Roman" w:cs="Times New Roman"/>
        </w:rPr>
        <w:t>Southern Poverty Law Center. (2022). The Year in Hate &amp; Extremism 2022. https://www.splcenter.org/resources/guides/year-hate-extremism-2022/</w:t>
      </w:r>
    </w:p>
    <w:bookmarkEnd w:id="0"/>
    <w:p w14:paraId="6A35D305" w14:textId="77777777" w:rsidR="007229C3" w:rsidRDefault="007229C3"/>
    <w:sectPr w:rsidR="007229C3" w:rsidSect="00EE5055">
      <w:footerReference w:type="even" r:id="rId13"/>
      <w:headerReference w:type="first" r:id="rId14"/>
      <w:footerReference w:type="first" r:id="rId15"/>
      <w:type w:val="continuous"/>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BF187" w14:textId="77777777" w:rsidR="00A6762F" w:rsidRDefault="00A6762F" w:rsidP="00554B98">
      <w:pPr>
        <w:spacing w:after="0" w:line="240" w:lineRule="auto"/>
      </w:pPr>
      <w:r>
        <w:separator/>
      </w:r>
    </w:p>
  </w:endnote>
  <w:endnote w:type="continuationSeparator" w:id="0">
    <w:p w14:paraId="2DC31D43" w14:textId="77777777" w:rsidR="00A6762F" w:rsidRDefault="00A6762F" w:rsidP="00554B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3097253"/>
      <w:docPartObj>
        <w:docPartGallery w:val="Page Numbers (Bottom of Page)"/>
        <w:docPartUnique/>
      </w:docPartObj>
    </w:sdtPr>
    <w:sdtEndPr>
      <w:rPr>
        <w:noProof/>
      </w:rPr>
    </w:sdtEndPr>
    <w:sdtContent>
      <w:p w14:paraId="35FFF960" w14:textId="77777777" w:rsidR="00EE5055" w:rsidRDefault="00EE5055">
        <w:pPr>
          <w:pStyle w:val="Footer"/>
          <w:jc w:val="center"/>
        </w:pPr>
      </w:p>
      <w:p w14:paraId="7BB58257" w14:textId="77777777" w:rsidR="00EE5055" w:rsidRDefault="00EE5055" w:rsidP="00EE5055">
        <w:pPr>
          <w:pStyle w:val="Footer"/>
        </w:pPr>
        <w:r>
          <w:rPr>
            <w:noProof/>
          </w:rPr>
          <mc:AlternateContent>
            <mc:Choice Requires="wps">
              <w:drawing>
                <wp:anchor distT="0" distB="0" distL="114300" distR="114300" simplePos="0" relativeHeight="251659264" behindDoc="0" locked="0" layoutInCell="1" allowOverlap="1" wp14:anchorId="6EBC8D3E" wp14:editId="528363CE">
                  <wp:simplePos x="0" y="0"/>
                  <wp:positionH relativeFrom="column">
                    <wp:posOffset>-142875</wp:posOffset>
                  </wp:positionH>
                  <wp:positionV relativeFrom="paragraph">
                    <wp:posOffset>82550</wp:posOffset>
                  </wp:positionV>
                  <wp:extent cx="2781300" cy="0"/>
                  <wp:effectExtent l="0" t="0" r="0" b="0"/>
                  <wp:wrapNone/>
                  <wp:docPr id="330306933" name="Straight Connector 1"/>
                  <wp:cNvGraphicFramePr/>
                  <a:graphic xmlns:a="http://schemas.openxmlformats.org/drawingml/2006/main">
                    <a:graphicData uri="http://schemas.microsoft.com/office/word/2010/wordprocessingShape">
                      <wps:wsp>
                        <wps:cNvCnPr/>
                        <wps:spPr>
                          <a:xfrm>
                            <a:off x="0" y="0"/>
                            <a:ext cx="2781300"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19BB8D3"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1.25pt,6.5pt" to="207.7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" strokecolor="black [3213]" strokeweight="1.5pt">
                  <v:stroke joinstyle="miter"/>
                </v:line>
              </w:pict>
            </mc:Fallback>
          </mc:AlternateContent>
        </w:r>
      </w:p>
      <w:p w14:paraId="7D5631AC" w14:textId="202B24BE" w:rsidR="00EE5055" w:rsidRDefault="00EE5055" w:rsidP="00EE5055">
        <w:pPr>
          <w:pStyle w:val="Footer"/>
        </w:pPr>
        <w:r>
          <w:t xml:space="preserve">1.  </w:t>
        </w:r>
        <w:r w:rsidRPr="00230374">
          <w:t>While an exact number is unknown, post-WWII and Korean War veterans made up a significant portion of early OMC membership, drawn to the structure, brotherhood, and anti-authoritarian ethos of these groups (Bright &amp; Deegan, 2021).</w:t>
        </w:r>
      </w:p>
      <w:p w14:paraId="553D4F23" w14:textId="77777777" w:rsidR="00EE5055" w:rsidRDefault="00EE5055">
        <w:pPr>
          <w:pStyle w:val="Footer"/>
          <w:jc w:val="center"/>
        </w:pPr>
      </w:p>
      <w:p w14:paraId="7592341A" w14:textId="77777777" w:rsidR="00EE5055" w:rsidRDefault="00EE5055">
        <w:pPr>
          <w:pStyle w:val="Footer"/>
          <w:jc w:val="center"/>
        </w:pPr>
      </w:p>
      <w:p w14:paraId="23B32532" w14:textId="77777777" w:rsidR="00EE5055" w:rsidRDefault="00EE5055">
        <w:pPr>
          <w:pStyle w:val="Footer"/>
          <w:jc w:val="center"/>
        </w:pPr>
      </w:p>
      <w:p w14:paraId="4DF5F1A3" w14:textId="4F0591B1" w:rsidR="00EE5055" w:rsidRDefault="00EE505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073BE84" w14:textId="77777777" w:rsidR="00230374" w:rsidRDefault="002303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5440240"/>
      <w:docPartObj>
        <w:docPartGallery w:val="Page Numbers (Bottom of Page)"/>
        <w:docPartUnique/>
      </w:docPartObj>
    </w:sdtPr>
    <w:sdtEndPr>
      <w:rPr>
        <w:noProof/>
      </w:rPr>
    </w:sdtEndPr>
    <w:sdtContent>
      <w:p w14:paraId="150C353A" w14:textId="18B1A559" w:rsidR="00EE5055" w:rsidRDefault="00EE505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077F680" w14:textId="77777777" w:rsidR="00EE5055" w:rsidRDefault="00EE50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7516728"/>
      <w:docPartObj>
        <w:docPartGallery w:val="Page Numbers (Bottom of Page)"/>
        <w:docPartUnique/>
      </w:docPartObj>
    </w:sdtPr>
    <w:sdtEndPr>
      <w:rPr>
        <w:noProof/>
      </w:rPr>
    </w:sdtEndPr>
    <w:sdtContent>
      <w:p w14:paraId="1892AF68" w14:textId="0C101A2D" w:rsidR="00EE5055" w:rsidRDefault="00EE505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7BA580D" w14:textId="141C19FB" w:rsidR="00EE5055" w:rsidRDefault="00EE5055" w:rsidP="00EE505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7335967"/>
      <w:docPartObj>
        <w:docPartGallery w:val="Page Numbers (Bottom of Page)"/>
        <w:docPartUnique/>
      </w:docPartObj>
    </w:sdtPr>
    <w:sdtEndPr>
      <w:rPr>
        <w:noProof/>
      </w:rPr>
    </w:sdtEndPr>
    <w:sdtContent>
      <w:p w14:paraId="05D7146E" w14:textId="77777777" w:rsidR="003E131F" w:rsidRDefault="003E131F" w:rsidP="003E131F">
        <w:pPr>
          <w:pStyle w:val="Footer"/>
        </w:pPr>
        <w:r>
          <w:rPr>
            <w:noProof/>
          </w:rPr>
          <mc:AlternateContent>
            <mc:Choice Requires="wps">
              <w:drawing>
                <wp:anchor distT="0" distB="0" distL="114300" distR="114300" simplePos="0" relativeHeight="251661312" behindDoc="0" locked="0" layoutInCell="1" allowOverlap="1" wp14:anchorId="596D3273" wp14:editId="4D353CC5">
                  <wp:simplePos x="0" y="0"/>
                  <wp:positionH relativeFrom="column">
                    <wp:posOffset>-142875</wp:posOffset>
                  </wp:positionH>
                  <wp:positionV relativeFrom="paragraph">
                    <wp:posOffset>82550</wp:posOffset>
                  </wp:positionV>
                  <wp:extent cx="2781300" cy="0"/>
                  <wp:effectExtent l="0" t="0" r="0" b="0"/>
                  <wp:wrapNone/>
                  <wp:docPr id="1365258263" name="Straight Connector 1"/>
                  <wp:cNvGraphicFramePr/>
                  <a:graphic xmlns:a="http://schemas.openxmlformats.org/drawingml/2006/main">
                    <a:graphicData uri="http://schemas.microsoft.com/office/word/2010/wordprocessingShape">
                      <wps:wsp>
                        <wps:cNvCnPr/>
                        <wps:spPr>
                          <a:xfrm>
                            <a:off x="0" y="0"/>
                            <a:ext cx="2781300"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6372CF2"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1.25pt,6.5pt" to="207.7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" strokecolor="black [3213]" strokeweight="1.5pt">
                  <v:stroke joinstyle="miter"/>
                </v:line>
              </w:pict>
            </mc:Fallback>
          </mc:AlternateContent>
        </w:r>
      </w:p>
      <w:p w14:paraId="27376D85" w14:textId="346DAB7B" w:rsidR="003E131F" w:rsidRPr="003E131F" w:rsidRDefault="003E131F" w:rsidP="003E131F">
        <w:pPr>
          <w:pStyle w:val="Footer"/>
          <w:rPr>
            <w:rFonts w:ascii="Times New Roman" w:hAnsi="Times New Roman" w:cs="Times New Roman"/>
            <w:sz w:val="20"/>
            <w:szCs w:val="20"/>
          </w:rPr>
        </w:pPr>
        <w:r w:rsidRPr="003E131F">
          <w:rPr>
            <w:rFonts w:ascii="Times New Roman" w:hAnsi="Times New Roman" w:cs="Times New Roman"/>
            <w:sz w:val="20"/>
            <w:szCs w:val="20"/>
          </w:rPr>
          <w:t>1.  W</w:t>
        </w:r>
        <w:r w:rsidRPr="003E131F">
          <w:rPr>
            <w:rFonts w:ascii="Times New Roman" w:hAnsi="Times New Roman" w:cs="Times New Roman"/>
            <w:sz w:val="20"/>
            <w:szCs w:val="20"/>
          </w:rPr>
          <w:t>hile an exact number is unknown, post-WWII and Korean War veterans made up a significant portion of early OMC membership, drawn to the structure, brotherhood, and anti-authoritarian ethos of these groups (Bright &amp; Deegan, 2021).</w:t>
        </w:r>
      </w:p>
      <w:p w14:paraId="5F2807F6" w14:textId="77777777" w:rsidR="003E131F" w:rsidRDefault="003E131F" w:rsidP="003E131F">
        <w:pPr>
          <w:pStyle w:val="Footer"/>
          <w:ind w:left="720"/>
        </w:pPr>
      </w:p>
      <w:p w14:paraId="2A55DCB7" w14:textId="14714B94" w:rsidR="00EE5055" w:rsidRDefault="00EE505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2CE5F70" w14:textId="77777777" w:rsidR="00EE5055" w:rsidRDefault="00EE50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675AE" w14:textId="77777777" w:rsidR="00A6762F" w:rsidRDefault="00A6762F" w:rsidP="00554B98">
      <w:pPr>
        <w:spacing w:after="0" w:line="240" w:lineRule="auto"/>
      </w:pPr>
      <w:r>
        <w:separator/>
      </w:r>
    </w:p>
  </w:footnote>
  <w:footnote w:type="continuationSeparator" w:id="0">
    <w:p w14:paraId="162AC9EB" w14:textId="77777777" w:rsidR="00A6762F" w:rsidRDefault="00A6762F" w:rsidP="00554B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FBC38" w14:textId="1A158873" w:rsidR="00EE5055" w:rsidRPr="00EE5055" w:rsidRDefault="00EE5055" w:rsidP="00EE5055">
    <w:pPr>
      <w:pBdr>
        <w:bottom w:val="single" w:sz="6" w:space="1" w:color="auto"/>
      </w:pBdr>
      <w:rPr>
        <w:rFonts w:ascii="Times New Roman" w:hAnsi="Times New Roman" w:cs="Times New Roman"/>
        <w:b/>
        <w:bCs/>
      </w:rPr>
    </w:pPr>
    <w:r w:rsidRPr="00EE5055">
      <w:rPr>
        <w:rFonts w:ascii="Times New Roman" w:hAnsi="Times New Roman" w:cs="Times New Roman"/>
        <w:b/>
        <w:bCs/>
      </w:rPr>
      <w:t>Outlaw Motorcycle Clubs</w:t>
    </w:r>
    <w:r>
      <w:rPr>
        <w:rFonts w:ascii="Times New Roman" w:hAnsi="Times New Roman" w:cs="Times New Roman"/>
        <w:b/>
        <w:bCs/>
      </w:rPr>
      <w:t xml:space="preserve"> </w:t>
    </w:r>
    <w:r w:rsidRPr="00EE5055">
      <w:rPr>
        <w:rFonts w:ascii="Times New Roman" w:hAnsi="Times New Roman" w:cs="Times New Roman"/>
        <w:b/>
        <w:bCs/>
      </w:rPr>
      <w:t>as Violent Extremist Organization</w:t>
    </w:r>
    <w:r>
      <w:rPr>
        <w:rFonts w:ascii="Times New Roman" w:hAnsi="Times New Roman" w:cs="Times New Roman"/>
        <w:b/>
        <w:bCs/>
      </w:rPr>
      <w: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A6B29" w14:textId="4BFF23BC" w:rsidR="00554B98" w:rsidRDefault="00412DB9">
    <w:pPr>
      <w:pStyle w:val="Header"/>
      <w:pBdr>
        <w:bottom w:val="single" w:sz="6" w:space="1" w:color="auto"/>
      </w:pBdr>
    </w:pPr>
    <w:r>
      <w:t>T</w:t>
    </w:r>
    <w:r w:rsidR="00DD3F9E">
      <w:t>V</w:t>
    </w:r>
    <w:r>
      <w:t>ander</w:t>
    </w:r>
    <w:r w:rsidR="00DD3F9E">
      <w:t>Mooren</w:t>
    </w:r>
    <w:r>
      <w:t>-INT315</w:t>
    </w:r>
    <w:r w:rsidR="00554B98">
      <w:ptab w:relativeTo="margin" w:alignment="center" w:leader="none"/>
    </w:r>
    <w:r w:rsidR="00554B98">
      <w:ptab w:relativeTo="margin" w:alignment="right" w:leader="none"/>
    </w:r>
    <w:r>
      <w:t>Northern Arizona University</w:t>
    </w:r>
  </w:p>
  <w:p w14:paraId="54098B26" w14:textId="77777777" w:rsidR="00412DB9" w:rsidRDefault="00412DB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E814B" w14:textId="32D60C2B" w:rsidR="00EE5055" w:rsidRPr="00EE5055" w:rsidRDefault="00EE5055" w:rsidP="00EE5055">
    <w:pPr>
      <w:rPr>
        <w:rFonts w:ascii="Times New Roman" w:hAnsi="Times New Roman" w:cs="Times New Roman"/>
        <w:b/>
        <w:bCs/>
      </w:rPr>
    </w:pPr>
    <w:r w:rsidRPr="00EE5055">
      <w:rPr>
        <w:rFonts w:ascii="Times New Roman" w:hAnsi="Times New Roman" w:cs="Times New Roman"/>
        <w:b/>
        <w:bCs/>
      </w:rPr>
      <w:t>Outlaw Motorcycle Clubs</w:t>
    </w:r>
    <w:r>
      <w:rPr>
        <w:rFonts w:ascii="Times New Roman" w:hAnsi="Times New Roman" w:cs="Times New Roman"/>
        <w:b/>
        <w:bCs/>
      </w:rPr>
      <w:t xml:space="preserve"> </w:t>
    </w:r>
    <w:r w:rsidRPr="00EE5055">
      <w:rPr>
        <w:rFonts w:ascii="Times New Roman" w:hAnsi="Times New Roman" w:cs="Times New Roman"/>
        <w:b/>
        <w:bCs/>
      </w:rPr>
      <w:t>as Violent Extremist Organizations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50105"/>
    <w:multiLevelType w:val="multilevel"/>
    <w:tmpl w:val="9598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AC5D90"/>
    <w:multiLevelType w:val="multilevel"/>
    <w:tmpl w:val="9598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5B5EBA"/>
    <w:multiLevelType w:val="multilevel"/>
    <w:tmpl w:val="9598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F242F"/>
    <w:multiLevelType w:val="multilevel"/>
    <w:tmpl w:val="CA82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F3169A"/>
    <w:multiLevelType w:val="multilevel"/>
    <w:tmpl w:val="9598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AC219C"/>
    <w:multiLevelType w:val="hybridMultilevel"/>
    <w:tmpl w:val="D2F82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C114DB"/>
    <w:multiLevelType w:val="hybridMultilevel"/>
    <w:tmpl w:val="0C649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9E289C"/>
    <w:multiLevelType w:val="multilevel"/>
    <w:tmpl w:val="4ED0D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994587"/>
    <w:multiLevelType w:val="hybridMultilevel"/>
    <w:tmpl w:val="BF9E92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8CD422B"/>
    <w:multiLevelType w:val="hybridMultilevel"/>
    <w:tmpl w:val="6CA8EA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C34308"/>
    <w:multiLevelType w:val="hybridMultilevel"/>
    <w:tmpl w:val="EAA2D3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E77444"/>
    <w:multiLevelType w:val="hybridMultilevel"/>
    <w:tmpl w:val="23EEBF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DB3302"/>
    <w:multiLevelType w:val="multilevel"/>
    <w:tmpl w:val="9598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02166F"/>
    <w:multiLevelType w:val="multilevel"/>
    <w:tmpl w:val="9598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D07E54"/>
    <w:multiLevelType w:val="multilevel"/>
    <w:tmpl w:val="3C2CF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F80293"/>
    <w:multiLevelType w:val="multilevel"/>
    <w:tmpl w:val="9598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0F54B2"/>
    <w:multiLevelType w:val="multilevel"/>
    <w:tmpl w:val="13EA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883556"/>
    <w:multiLevelType w:val="multilevel"/>
    <w:tmpl w:val="C618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1613214">
    <w:abstractNumId w:val="16"/>
  </w:num>
  <w:num w:numId="2" w16cid:durableId="665788972">
    <w:abstractNumId w:val="14"/>
  </w:num>
  <w:num w:numId="3" w16cid:durableId="860701045">
    <w:abstractNumId w:val="3"/>
  </w:num>
  <w:num w:numId="4" w16cid:durableId="1306469051">
    <w:abstractNumId w:val="17"/>
  </w:num>
  <w:num w:numId="5" w16cid:durableId="1472095749">
    <w:abstractNumId w:val="7"/>
  </w:num>
  <w:num w:numId="6" w16cid:durableId="968507765">
    <w:abstractNumId w:val="0"/>
  </w:num>
  <w:num w:numId="7" w16cid:durableId="1395740091">
    <w:abstractNumId w:val="2"/>
  </w:num>
  <w:num w:numId="8" w16cid:durableId="62261789">
    <w:abstractNumId w:val="12"/>
  </w:num>
  <w:num w:numId="9" w16cid:durableId="421142043">
    <w:abstractNumId w:val="1"/>
  </w:num>
  <w:num w:numId="10" w16cid:durableId="2139519419">
    <w:abstractNumId w:val="15"/>
  </w:num>
  <w:num w:numId="11" w16cid:durableId="1118915045">
    <w:abstractNumId w:val="4"/>
  </w:num>
  <w:num w:numId="12" w16cid:durableId="1395348999">
    <w:abstractNumId w:val="13"/>
  </w:num>
  <w:num w:numId="13" w16cid:durableId="1469938567">
    <w:abstractNumId w:val="9"/>
  </w:num>
  <w:num w:numId="14" w16cid:durableId="1732926253">
    <w:abstractNumId w:val="6"/>
  </w:num>
  <w:num w:numId="15" w16cid:durableId="1891333433">
    <w:abstractNumId w:val="8"/>
  </w:num>
  <w:num w:numId="16" w16cid:durableId="314795584">
    <w:abstractNumId w:val="10"/>
  </w:num>
  <w:num w:numId="17" w16cid:durableId="926883130">
    <w:abstractNumId w:val="5"/>
  </w:num>
  <w:num w:numId="18" w16cid:durableId="19144656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9C3"/>
    <w:rsid w:val="00076278"/>
    <w:rsid w:val="000A1452"/>
    <w:rsid w:val="00230374"/>
    <w:rsid w:val="00255A25"/>
    <w:rsid w:val="00295D08"/>
    <w:rsid w:val="002A11C0"/>
    <w:rsid w:val="0036766F"/>
    <w:rsid w:val="00376D67"/>
    <w:rsid w:val="0038334C"/>
    <w:rsid w:val="003E131F"/>
    <w:rsid w:val="00412DB9"/>
    <w:rsid w:val="00446923"/>
    <w:rsid w:val="00480F81"/>
    <w:rsid w:val="00554B98"/>
    <w:rsid w:val="005A0B1B"/>
    <w:rsid w:val="006F26A4"/>
    <w:rsid w:val="00720167"/>
    <w:rsid w:val="007229C3"/>
    <w:rsid w:val="00785FB6"/>
    <w:rsid w:val="00791F1F"/>
    <w:rsid w:val="008D2761"/>
    <w:rsid w:val="009F4ABD"/>
    <w:rsid w:val="00A6762F"/>
    <w:rsid w:val="00AE70F2"/>
    <w:rsid w:val="00B70F0F"/>
    <w:rsid w:val="00B771C3"/>
    <w:rsid w:val="00BC30DD"/>
    <w:rsid w:val="00C963F6"/>
    <w:rsid w:val="00DD3F9E"/>
    <w:rsid w:val="00E70EFC"/>
    <w:rsid w:val="00E9756E"/>
    <w:rsid w:val="00ED0681"/>
    <w:rsid w:val="00EE5055"/>
    <w:rsid w:val="00F259F0"/>
    <w:rsid w:val="00FD41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8A3F4F"/>
  <w15:chartTrackingRefBased/>
  <w15:docId w15:val="{394E088F-05BC-47A1-8E72-EE05954AE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29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29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29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29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29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29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9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9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9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9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29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29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29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29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29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9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9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9C3"/>
    <w:rPr>
      <w:rFonts w:eastAsiaTheme="majorEastAsia" w:cstheme="majorBidi"/>
      <w:color w:val="272727" w:themeColor="text1" w:themeTint="D8"/>
    </w:rPr>
  </w:style>
  <w:style w:type="paragraph" w:styleId="Title">
    <w:name w:val="Title"/>
    <w:basedOn w:val="Normal"/>
    <w:next w:val="Normal"/>
    <w:link w:val="TitleChar"/>
    <w:uiPriority w:val="10"/>
    <w:qFormat/>
    <w:rsid w:val="007229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9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9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9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9C3"/>
    <w:pPr>
      <w:spacing w:before="160"/>
      <w:jc w:val="center"/>
    </w:pPr>
    <w:rPr>
      <w:i/>
      <w:iCs/>
      <w:color w:val="404040" w:themeColor="text1" w:themeTint="BF"/>
    </w:rPr>
  </w:style>
  <w:style w:type="character" w:customStyle="1" w:styleId="QuoteChar">
    <w:name w:val="Quote Char"/>
    <w:basedOn w:val="DefaultParagraphFont"/>
    <w:link w:val="Quote"/>
    <w:uiPriority w:val="29"/>
    <w:rsid w:val="007229C3"/>
    <w:rPr>
      <w:i/>
      <w:iCs/>
      <w:color w:val="404040" w:themeColor="text1" w:themeTint="BF"/>
    </w:rPr>
  </w:style>
  <w:style w:type="paragraph" w:styleId="ListParagraph">
    <w:name w:val="List Paragraph"/>
    <w:basedOn w:val="Normal"/>
    <w:uiPriority w:val="34"/>
    <w:qFormat/>
    <w:rsid w:val="007229C3"/>
    <w:pPr>
      <w:ind w:left="720"/>
      <w:contextualSpacing/>
    </w:pPr>
  </w:style>
  <w:style w:type="character" w:styleId="IntenseEmphasis">
    <w:name w:val="Intense Emphasis"/>
    <w:basedOn w:val="DefaultParagraphFont"/>
    <w:uiPriority w:val="21"/>
    <w:qFormat/>
    <w:rsid w:val="007229C3"/>
    <w:rPr>
      <w:i/>
      <w:iCs/>
      <w:color w:val="0F4761" w:themeColor="accent1" w:themeShade="BF"/>
    </w:rPr>
  </w:style>
  <w:style w:type="paragraph" w:styleId="IntenseQuote">
    <w:name w:val="Intense Quote"/>
    <w:basedOn w:val="Normal"/>
    <w:next w:val="Normal"/>
    <w:link w:val="IntenseQuoteChar"/>
    <w:uiPriority w:val="30"/>
    <w:qFormat/>
    <w:rsid w:val="007229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29C3"/>
    <w:rPr>
      <w:i/>
      <w:iCs/>
      <w:color w:val="0F4761" w:themeColor="accent1" w:themeShade="BF"/>
    </w:rPr>
  </w:style>
  <w:style w:type="character" w:styleId="IntenseReference">
    <w:name w:val="Intense Reference"/>
    <w:basedOn w:val="DefaultParagraphFont"/>
    <w:uiPriority w:val="32"/>
    <w:qFormat/>
    <w:rsid w:val="007229C3"/>
    <w:rPr>
      <w:b/>
      <w:bCs/>
      <w:smallCaps/>
      <w:color w:val="0F4761" w:themeColor="accent1" w:themeShade="BF"/>
      <w:spacing w:val="5"/>
    </w:rPr>
  </w:style>
  <w:style w:type="character" w:styleId="Hyperlink">
    <w:name w:val="Hyperlink"/>
    <w:basedOn w:val="DefaultParagraphFont"/>
    <w:uiPriority w:val="99"/>
    <w:unhideWhenUsed/>
    <w:rsid w:val="00295D08"/>
    <w:rPr>
      <w:color w:val="467886" w:themeColor="hyperlink"/>
      <w:u w:val="single"/>
    </w:rPr>
  </w:style>
  <w:style w:type="character" w:styleId="UnresolvedMention">
    <w:name w:val="Unresolved Mention"/>
    <w:basedOn w:val="DefaultParagraphFont"/>
    <w:uiPriority w:val="99"/>
    <w:semiHidden/>
    <w:unhideWhenUsed/>
    <w:rsid w:val="00295D08"/>
    <w:rPr>
      <w:color w:val="605E5C"/>
      <w:shd w:val="clear" w:color="auto" w:fill="E1DFDD"/>
    </w:rPr>
  </w:style>
  <w:style w:type="table" w:styleId="TableGrid">
    <w:name w:val="Table Grid"/>
    <w:basedOn w:val="TableNormal"/>
    <w:uiPriority w:val="39"/>
    <w:rsid w:val="005A0B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54B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4B98"/>
  </w:style>
  <w:style w:type="paragraph" w:styleId="Footer">
    <w:name w:val="footer"/>
    <w:basedOn w:val="Normal"/>
    <w:link w:val="FooterChar"/>
    <w:uiPriority w:val="99"/>
    <w:unhideWhenUsed/>
    <w:rsid w:val="00554B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4B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750016">
      <w:bodyDiv w:val="1"/>
      <w:marLeft w:val="0"/>
      <w:marRight w:val="0"/>
      <w:marTop w:val="0"/>
      <w:marBottom w:val="0"/>
      <w:divBdr>
        <w:top w:val="none" w:sz="0" w:space="0" w:color="auto"/>
        <w:left w:val="none" w:sz="0" w:space="0" w:color="auto"/>
        <w:bottom w:val="none" w:sz="0" w:space="0" w:color="auto"/>
        <w:right w:val="none" w:sz="0" w:space="0" w:color="auto"/>
      </w:divBdr>
    </w:div>
    <w:div w:id="131019616">
      <w:bodyDiv w:val="1"/>
      <w:marLeft w:val="0"/>
      <w:marRight w:val="0"/>
      <w:marTop w:val="0"/>
      <w:marBottom w:val="0"/>
      <w:divBdr>
        <w:top w:val="none" w:sz="0" w:space="0" w:color="auto"/>
        <w:left w:val="none" w:sz="0" w:space="0" w:color="auto"/>
        <w:bottom w:val="none" w:sz="0" w:space="0" w:color="auto"/>
        <w:right w:val="none" w:sz="0" w:space="0" w:color="auto"/>
      </w:divBdr>
    </w:div>
    <w:div w:id="213082817">
      <w:bodyDiv w:val="1"/>
      <w:marLeft w:val="0"/>
      <w:marRight w:val="0"/>
      <w:marTop w:val="0"/>
      <w:marBottom w:val="0"/>
      <w:divBdr>
        <w:top w:val="none" w:sz="0" w:space="0" w:color="auto"/>
        <w:left w:val="none" w:sz="0" w:space="0" w:color="auto"/>
        <w:bottom w:val="none" w:sz="0" w:space="0" w:color="auto"/>
        <w:right w:val="none" w:sz="0" w:space="0" w:color="auto"/>
      </w:divBdr>
    </w:div>
    <w:div w:id="308362694">
      <w:bodyDiv w:val="1"/>
      <w:marLeft w:val="0"/>
      <w:marRight w:val="0"/>
      <w:marTop w:val="0"/>
      <w:marBottom w:val="0"/>
      <w:divBdr>
        <w:top w:val="none" w:sz="0" w:space="0" w:color="auto"/>
        <w:left w:val="none" w:sz="0" w:space="0" w:color="auto"/>
        <w:bottom w:val="none" w:sz="0" w:space="0" w:color="auto"/>
        <w:right w:val="none" w:sz="0" w:space="0" w:color="auto"/>
      </w:divBdr>
    </w:div>
    <w:div w:id="347676938">
      <w:bodyDiv w:val="1"/>
      <w:marLeft w:val="0"/>
      <w:marRight w:val="0"/>
      <w:marTop w:val="0"/>
      <w:marBottom w:val="0"/>
      <w:divBdr>
        <w:top w:val="none" w:sz="0" w:space="0" w:color="auto"/>
        <w:left w:val="none" w:sz="0" w:space="0" w:color="auto"/>
        <w:bottom w:val="none" w:sz="0" w:space="0" w:color="auto"/>
        <w:right w:val="none" w:sz="0" w:space="0" w:color="auto"/>
      </w:divBdr>
    </w:div>
    <w:div w:id="390731656">
      <w:bodyDiv w:val="1"/>
      <w:marLeft w:val="0"/>
      <w:marRight w:val="0"/>
      <w:marTop w:val="0"/>
      <w:marBottom w:val="0"/>
      <w:divBdr>
        <w:top w:val="none" w:sz="0" w:space="0" w:color="auto"/>
        <w:left w:val="none" w:sz="0" w:space="0" w:color="auto"/>
        <w:bottom w:val="none" w:sz="0" w:space="0" w:color="auto"/>
        <w:right w:val="none" w:sz="0" w:space="0" w:color="auto"/>
      </w:divBdr>
    </w:div>
    <w:div w:id="430008817">
      <w:bodyDiv w:val="1"/>
      <w:marLeft w:val="0"/>
      <w:marRight w:val="0"/>
      <w:marTop w:val="0"/>
      <w:marBottom w:val="0"/>
      <w:divBdr>
        <w:top w:val="none" w:sz="0" w:space="0" w:color="auto"/>
        <w:left w:val="none" w:sz="0" w:space="0" w:color="auto"/>
        <w:bottom w:val="none" w:sz="0" w:space="0" w:color="auto"/>
        <w:right w:val="none" w:sz="0" w:space="0" w:color="auto"/>
      </w:divBdr>
    </w:div>
    <w:div w:id="629552437">
      <w:bodyDiv w:val="1"/>
      <w:marLeft w:val="0"/>
      <w:marRight w:val="0"/>
      <w:marTop w:val="0"/>
      <w:marBottom w:val="0"/>
      <w:divBdr>
        <w:top w:val="none" w:sz="0" w:space="0" w:color="auto"/>
        <w:left w:val="none" w:sz="0" w:space="0" w:color="auto"/>
        <w:bottom w:val="none" w:sz="0" w:space="0" w:color="auto"/>
        <w:right w:val="none" w:sz="0" w:space="0" w:color="auto"/>
      </w:divBdr>
    </w:div>
    <w:div w:id="678847308">
      <w:bodyDiv w:val="1"/>
      <w:marLeft w:val="0"/>
      <w:marRight w:val="0"/>
      <w:marTop w:val="0"/>
      <w:marBottom w:val="0"/>
      <w:divBdr>
        <w:top w:val="none" w:sz="0" w:space="0" w:color="auto"/>
        <w:left w:val="none" w:sz="0" w:space="0" w:color="auto"/>
        <w:bottom w:val="none" w:sz="0" w:space="0" w:color="auto"/>
        <w:right w:val="none" w:sz="0" w:space="0" w:color="auto"/>
      </w:divBdr>
    </w:div>
    <w:div w:id="729962485">
      <w:bodyDiv w:val="1"/>
      <w:marLeft w:val="0"/>
      <w:marRight w:val="0"/>
      <w:marTop w:val="0"/>
      <w:marBottom w:val="0"/>
      <w:divBdr>
        <w:top w:val="none" w:sz="0" w:space="0" w:color="auto"/>
        <w:left w:val="none" w:sz="0" w:space="0" w:color="auto"/>
        <w:bottom w:val="none" w:sz="0" w:space="0" w:color="auto"/>
        <w:right w:val="none" w:sz="0" w:space="0" w:color="auto"/>
      </w:divBdr>
    </w:div>
    <w:div w:id="730815250">
      <w:bodyDiv w:val="1"/>
      <w:marLeft w:val="0"/>
      <w:marRight w:val="0"/>
      <w:marTop w:val="0"/>
      <w:marBottom w:val="0"/>
      <w:divBdr>
        <w:top w:val="none" w:sz="0" w:space="0" w:color="auto"/>
        <w:left w:val="none" w:sz="0" w:space="0" w:color="auto"/>
        <w:bottom w:val="none" w:sz="0" w:space="0" w:color="auto"/>
        <w:right w:val="none" w:sz="0" w:space="0" w:color="auto"/>
      </w:divBdr>
    </w:div>
    <w:div w:id="744842575">
      <w:bodyDiv w:val="1"/>
      <w:marLeft w:val="0"/>
      <w:marRight w:val="0"/>
      <w:marTop w:val="0"/>
      <w:marBottom w:val="0"/>
      <w:divBdr>
        <w:top w:val="none" w:sz="0" w:space="0" w:color="auto"/>
        <w:left w:val="none" w:sz="0" w:space="0" w:color="auto"/>
        <w:bottom w:val="none" w:sz="0" w:space="0" w:color="auto"/>
        <w:right w:val="none" w:sz="0" w:space="0" w:color="auto"/>
      </w:divBdr>
    </w:div>
    <w:div w:id="841968076">
      <w:bodyDiv w:val="1"/>
      <w:marLeft w:val="0"/>
      <w:marRight w:val="0"/>
      <w:marTop w:val="0"/>
      <w:marBottom w:val="0"/>
      <w:divBdr>
        <w:top w:val="none" w:sz="0" w:space="0" w:color="auto"/>
        <w:left w:val="none" w:sz="0" w:space="0" w:color="auto"/>
        <w:bottom w:val="none" w:sz="0" w:space="0" w:color="auto"/>
        <w:right w:val="none" w:sz="0" w:space="0" w:color="auto"/>
      </w:divBdr>
    </w:div>
    <w:div w:id="946471586">
      <w:bodyDiv w:val="1"/>
      <w:marLeft w:val="0"/>
      <w:marRight w:val="0"/>
      <w:marTop w:val="0"/>
      <w:marBottom w:val="0"/>
      <w:divBdr>
        <w:top w:val="none" w:sz="0" w:space="0" w:color="auto"/>
        <w:left w:val="none" w:sz="0" w:space="0" w:color="auto"/>
        <w:bottom w:val="none" w:sz="0" w:space="0" w:color="auto"/>
        <w:right w:val="none" w:sz="0" w:space="0" w:color="auto"/>
      </w:divBdr>
    </w:div>
    <w:div w:id="961419549">
      <w:bodyDiv w:val="1"/>
      <w:marLeft w:val="0"/>
      <w:marRight w:val="0"/>
      <w:marTop w:val="0"/>
      <w:marBottom w:val="0"/>
      <w:divBdr>
        <w:top w:val="none" w:sz="0" w:space="0" w:color="auto"/>
        <w:left w:val="none" w:sz="0" w:space="0" w:color="auto"/>
        <w:bottom w:val="none" w:sz="0" w:space="0" w:color="auto"/>
        <w:right w:val="none" w:sz="0" w:space="0" w:color="auto"/>
      </w:divBdr>
    </w:div>
    <w:div w:id="1025789884">
      <w:bodyDiv w:val="1"/>
      <w:marLeft w:val="0"/>
      <w:marRight w:val="0"/>
      <w:marTop w:val="0"/>
      <w:marBottom w:val="0"/>
      <w:divBdr>
        <w:top w:val="none" w:sz="0" w:space="0" w:color="auto"/>
        <w:left w:val="none" w:sz="0" w:space="0" w:color="auto"/>
        <w:bottom w:val="none" w:sz="0" w:space="0" w:color="auto"/>
        <w:right w:val="none" w:sz="0" w:space="0" w:color="auto"/>
      </w:divBdr>
    </w:div>
    <w:div w:id="1171482127">
      <w:bodyDiv w:val="1"/>
      <w:marLeft w:val="0"/>
      <w:marRight w:val="0"/>
      <w:marTop w:val="0"/>
      <w:marBottom w:val="0"/>
      <w:divBdr>
        <w:top w:val="none" w:sz="0" w:space="0" w:color="auto"/>
        <w:left w:val="none" w:sz="0" w:space="0" w:color="auto"/>
        <w:bottom w:val="none" w:sz="0" w:space="0" w:color="auto"/>
        <w:right w:val="none" w:sz="0" w:space="0" w:color="auto"/>
      </w:divBdr>
    </w:div>
    <w:div w:id="1230456518">
      <w:bodyDiv w:val="1"/>
      <w:marLeft w:val="0"/>
      <w:marRight w:val="0"/>
      <w:marTop w:val="0"/>
      <w:marBottom w:val="0"/>
      <w:divBdr>
        <w:top w:val="none" w:sz="0" w:space="0" w:color="auto"/>
        <w:left w:val="none" w:sz="0" w:space="0" w:color="auto"/>
        <w:bottom w:val="none" w:sz="0" w:space="0" w:color="auto"/>
        <w:right w:val="none" w:sz="0" w:space="0" w:color="auto"/>
      </w:divBdr>
    </w:div>
    <w:div w:id="1258636337">
      <w:bodyDiv w:val="1"/>
      <w:marLeft w:val="0"/>
      <w:marRight w:val="0"/>
      <w:marTop w:val="0"/>
      <w:marBottom w:val="0"/>
      <w:divBdr>
        <w:top w:val="none" w:sz="0" w:space="0" w:color="auto"/>
        <w:left w:val="none" w:sz="0" w:space="0" w:color="auto"/>
        <w:bottom w:val="none" w:sz="0" w:space="0" w:color="auto"/>
        <w:right w:val="none" w:sz="0" w:space="0" w:color="auto"/>
      </w:divBdr>
    </w:div>
    <w:div w:id="1322464313">
      <w:bodyDiv w:val="1"/>
      <w:marLeft w:val="0"/>
      <w:marRight w:val="0"/>
      <w:marTop w:val="0"/>
      <w:marBottom w:val="0"/>
      <w:divBdr>
        <w:top w:val="none" w:sz="0" w:space="0" w:color="auto"/>
        <w:left w:val="none" w:sz="0" w:space="0" w:color="auto"/>
        <w:bottom w:val="none" w:sz="0" w:space="0" w:color="auto"/>
        <w:right w:val="none" w:sz="0" w:space="0" w:color="auto"/>
      </w:divBdr>
    </w:div>
    <w:div w:id="1350639772">
      <w:bodyDiv w:val="1"/>
      <w:marLeft w:val="0"/>
      <w:marRight w:val="0"/>
      <w:marTop w:val="0"/>
      <w:marBottom w:val="0"/>
      <w:divBdr>
        <w:top w:val="none" w:sz="0" w:space="0" w:color="auto"/>
        <w:left w:val="none" w:sz="0" w:space="0" w:color="auto"/>
        <w:bottom w:val="none" w:sz="0" w:space="0" w:color="auto"/>
        <w:right w:val="none" w:sz="0" w:space="0" w:color="auto"/>
      </w:divBdr>
    </w:div>
    <w:div w:id="1357730581">
      <w:bodyDiv w:val="1"/>
      <w:marLeft w:val="0"/>
      <w:marRight w:val="0"/>
      <w:marTop w:val="0"/>
      <w:marBottom w:val="0"/>
      <w:divBdr>
        <w:top w:val="none" w:sz="0" w:space="0" w:color="auto"/>
        <w:left w:val="none" w:sz="0" w:space="0" w:color="auto"/>
        <w:bottom w:val="none" w:sz="0" w:space="0" w:color="auto"/>
        <w:right w:val="none" w:sz="0" w:space="0" w:color="auto"/>
      </w:divBdr>
    </w:div>
    <w:div w:id="1413087885">
      <w:bodyDiv w:val="1"/>
      <w:marLeft w:val="0"/>
      <w:marRight w:val="0"/>
      <w:marTop w:val="0"/>
      <w:marBottom w:val="0"/>
      <w:divBdr>
        <w:top w:val="none" w:sz="0" w:space="0" w:color="auto"/>
        <w:left w:val="none" w:sz="0" w:space="0" w:color="auto"/>
        <w:bottom w:val="none" w:sz="0" w:space="0" w:color="auto"/>
        <w:right w:val="none" w:sz="0" w:space="0" w:color="auto"/>
      </w:divBdr>
    </w:div>
    <w:div w:id="1610432268">
      <w:bodyDiv w:val="1"/>
      <w:marLeft w:val="0"/>
      <w:marRight w:val="0"/>
      <w:marTop w:val="0"/>
      <w:marBottom w:val="0"/>
      <w:divBdr>
        <w:top w:val="none" w:sz="0" w:space="0" w:color="auto"/>
        <w:left w:val="none" w:sz="0" w:space="0" w:color="auto"/>
        <w:bottom w:val="none" w:sz="0" w:space="0" w:color="auto"/>
        <w:right w:val="none" w:sz="0" w:space="0" w:color="auto"/>
      </w:divBdr>
    </w:div>
    <w:div w:id="1676030487">
      <w:bodyDiv w:val="1"/>
      <w:marLeft w:val="0"/>
      <w:marRight w:val="0"/>
      <w:marTop w:val="0"/>
      <w:marBottom w:val="0"/>
      <w:divBdr>
        <w:top w:val="none" w:sz="0" w:space="0" w:color="auto"/>
        <w:left w:val="none" w:sz="0" w:space="0" w:color="auto"/>
        <w:bottom w:val="none" w:sz="0" w:space="0" w:color="auto"/>
        <w:right w:val="none" w:sz="0" w:space="0" w:color="auto"/>
      </w:divBdr>
    </w:div>
    <w:div w:id="1739937765">
      <w:bodyDiv w:val="1"/>
      <w:marLeft w:val="0"/>
      <w:marRight w:val="0"/>
      <w:marTop w:val="0"/>
      <w:marBottom w:val="0"/>
      <w:divBdr>
        <w:top w:val="none" w:sz="0" w:space="0" w:color="auto"/>
        <w:left w:val="none" w:sz="0" w:space="0" w:color="auto"/>
        <w:bottom w:val="none" w:sz="0" w:space="0" w:color="auto"/>
        <w:right w:val="none" w:sz="0" w:space="0" w:color="auto"/>
      </w:divBdr>
    </w:div>
    <w:div w:id="1878811060">
      <w:bodyDiv w:val="1"/>
      <w:marLeft w:val="0"/>
      <w:marRight w:val="0"/>
      <w:marTop w:val="0"/>
      <w:marBottom w:val="0"/>
      <w:divBdr>
        <w:top w:val="none" w:sz="0" w:space="0" w:color="auto"/>
        <w:left w:val="none" w:sz="0" w:space="0" w:color="auto"/>
        <w:bottom w:val="none" w:sz="0" w:space="0" w:color="auto"/>
        <w:right w:val="none" w:sz="0" w:space="0" w:color="auto"/>
      </w:divBdr>
    </w:div>
    <w:div w:id="2099979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FC8E8F-A5BE-4F3B-9B0D-4D6FE96D77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5</Pages>
  <Words>1583</Words>
  <Characters>9024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17</cp:revision>
  <dcterms:created xsi:type="dcterms:W3CDTF">2025-04-20T19:51:00Z</dcterms:created>
  <dcterms:modified xsi:type="dcterms:W3CDTF">2025-04-20T22:50:00Z</dcterms:modified>
</cp:coreProperties>
</file>