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32845" w14:textId="0592FA43" w:rsidR="00A40394" w:rsidRDefault="00F92839" w:rsidP="00F92839">
      <w:pPr>
        <w:spacing w:line="240" w:lineRule="auto"/>
      </w:pPr>
      <w:r w:rsidRPr="00F92839">
        <w:rPr>
          <w:b/>
          <w:bCs/>
        </w:rPr>
        <w:t xml:space="preserve">List the steps of the Intelligence Cycle and give detailed descriptions of each step.  What other variations of the Intelligence Cycle are there? Compare and contrast the different intelligence cycles (e.g. FBI's six steps, etc.).  Should there be </w:t>
      </w:r>
      <w:proofErr w:type="gramStart"/>
      <w:r w:rsidRPr="00F92839">
        <w:rPr>
          <w:b/>
          <w:bCs/>
        </w:rPr>
        <w:t>more or less steps</w:t>
      </w:r>
      <w:proofErr w:type="gramEnd"/>
      <w:r w:rsidRPr="00F92839">
        <w:rPr>
          <w:b/>
          <w:bCs/>
        </w:rPr>
        <w:t xml:space="preserve"> in the cycle? </w:t>
      </w:r>
    </w:p>
    <w:p w14:paraId="28DEA17A" w14:textId="77777777" w:rsidR="009B5139" w:rsidRDefault="00E73B71" w:rsidP="009B5139">
      <w:pPr>
        <w:spacing w:line="240" w:lineRule="auto"/>
        <w:ind w:firstLine="720"/>
      </w:pPr>
      <w:r>
        <w:t xml:space="preserve">There are currently six steps to the Intelligence Cycle since it follows the current version made by the Director of National Intelligence. The first step is Planning and Direction which is the management of the entire effort. “This is a crucial step in the process, for it is here that the question to be examined is formulated” (Jensen, </w:t>
      </w:r>
      <w:r w:rsidR="00F66868">
        <w:t>pg.</w:t>
      </w:r>
      <w:r>
        <w:t xml:space="preserve"> 197)</w:t>
      </w:r>
      <w:r w:rsidR="00FE0402">
        <w:t>.</w:t>
      </w:r>
      <w:r>
        <w:t xml:space="preserve"> This is the </w:t>
      </w:r>
      <w:r w:rsidR="00FE0402">
        <w:t>start and the end</w:t>
      </w:r>
      <w:r>
        <w:t xml:space="preserve"> of the cycle and generally the questions are broken down into something more specific. </w:t>
      </w:r>
      <w:r w:rsidR="00FE0402">
        <w:t xml:space="preserve">Once it’s broken down it helps give the direction in which then “a plan is devised to collect the appropriate information to properly answer the question.” (Jensen, </w:t>
      </w:r>
      <w:r w:rsidR="00F66868">
        <w:t>pg.</w:t>
      </w:r>
      <w:r w:rsidR="00FE0402">
        <w:t xml:space="preserve"> 198). However, has stated before it’s the end and the start so once the product is presented, “they may formulate new question and requests for additional intelligence, thus starting the cycle over again.” (Jensen, </w:t>
      </w:r>
      <w:r w:rsidR="00F66868">
        <w:t>pg.</w:t>
      </w:r>
      <w:r w:rsidR="00FE0402">
        <w:t xml:space="preserve"> 198) In the second step named Collection it is the process in which raw data is gathered and then delivered for appropriate processing or production. This step can be rather chaotic since there is information constantly streaming in from a variety of sources (Jensen, </w:t>
      </w:r>
      <w:r w:rsidR="00F66868">
        <w:t>pg.</w:t>
      </w:r>
      <w:r w:rsidR="00FE0402">
        <w:t xml:space="preserve"> 199). This leads to the third step which is Processing and Exploitation. Raw information is typically “not in a form that allows for immediate analysis; first, it must be processed, and in some cases translated or decrypted.” (Jensen, </w:t>
      </w:r>
      <w:r w:rsidR="00F66868">
        <w:t>pg.</w:t>
      </w:r>
      <w:r w:rsidR="00FE0402">
        <w:t xml:space="preserve"> 199). This first step in the third is very important has the amount of information is massive and keeping it organized is hard. </w:t>
      </w:r>
      <w:r w:rsidR="00F329CB">
        <w:t xml:space="preserve">The fourth step named Analysis and Production is when “Analysts collect, evaluate, and produce an assessment within an assigned field or substantive area, and then forecast future trends or outcomes from incoming information.” (Jensen, </w:t>
      </w:r>
      <w:r w:rsidR="00F66868">
        <w:t>pg.</w:t>
      </w:r>
      <w:r w:rsidR="00F329CB">
        <w:t xml:space="preserve"> 200). In the fifth step named Dissemination intelligence is then presented to decision-makers for use. It can be time-sensitive depending on its importance and sometimes it is presented directly to users or sent to a database that is accessible. The final step is Evaluation which in the book is described has a discrete step since it is a constant process throughout the cycle. “Consumers continually provide feedback to enhance the entire effort. Without this important information, the process cannot be improved.” (Jensen, </w:t>
      </w:r>
      <w:r w:rsidR="00F66868">
        <w:t>pg.</w:t>
      </w:r>
      <w:r w:rsidR="00F329CB">
        <w:t xml:space="preserve"> 201). </w:t>
      </w:r>
    </w:p>
    <w:p w14:paraId="1391F6C5" w14:textId="41490200" w:rsidR="00A40394" w:rsidRDefault="00F329CB" w:rsidP="009B5139">
      <w:pPr>
        <w:spacing w:line="240" w:lineRule="auto"/>
        <w:ind w:firstLine="720"/>
      </w:pPr>
      <w:r>
        <w:t xml:space="preserve">This is the six steps has described in the </w:t>
      </w:r>
      <w:r w:rsidR="00F66868">
        <w:t>book,</w:t>
      </w:r>
      <w:r>
        <w:t xml:space="preserve"> but it does vary in comparison to the </w:t>
      </w:r>
      <w:r w:rsidR="00D60C8B">
        <w:t>CIA</w:t>
      </w:r>
      <w:r>
        <w:t>’s</w:t>
      </w:r>
      <w:r w:rsidR="00D60C8B">
        <w:t>. The CIA only includes 5 steps which are Planning and Direction, Collection, Processing, All Source Analysis and Production, and Dissemination. So, the difference being it gets rid of the six step which is evaluation and a clarification on the fourth step being all source analysis has opposed to just analysis.</w:t>
      </w:r>
      <w:r w:rsidR="008422FC">
        <w:t xml:space="preserve"> The CIA gets rid of the six </w:t>
      </w:r>
      <w:proofErr w:type="gramStart"/>
      <w:r w:rsidR="008422FC">
        <w:t>step</w:t>
      </w:r>
      <w:proofErr w:type="gramEnd"/>
      <w:r w:rsidR="008422FC">
        <w:t xml:space="preserve"> since in essence the fifth step logically feeds into the first anyway. Leading it back through the cycle to be examined and redefined again. Otherwise from this removal the two cycles are essentially the same. There should be less steps to the cycle and Arthur </w:t>
      </w:r>
      <w:proofErr w:type="spellStart"/>
      <w:r w:rsidR="008422FC">
        <w:t>Hulnick</w:t>
      </w:r>
      <w:proofErr w:type="spellEnd"/>
      <w:r w:rsidR="008422FC">
        <w:t xml:space="preserve"> makes good points that “policy officials often seem to want intelligence to support policy rather than to inform it” (Jensen, </w:t>
      </w:r>
      <w:r w:rsidR="00F66868">
        <w:t>pg.</w:t>
      </w:r>
      <w:r w:rsidR="008422FC">
        <w:t xml:space="preserve"> 202) In most cases </w:t>
      </w:r>
      <w:r w:rsidR="00F66868">
        <w:t>policymakers</w:t>
      </w:r>
      <w:r w:rsidR="008422FC">
        <w:t xml:space="preserve"> just want the information they want to receive </w:t>
      </w:r>
      <w:r w:rsidR="00386973">
        <w:t>to</w:t>
      </w:r>
      <w:r w:rsidR="008422FC">
        <w:t xml:space="preserve"> address their agenda so why go through </w:t>
      </w:r>
      <w:r w:rsidR="00F66868">
        <w:t>this rigorous cycle</w:t>
      </w:r>
      <w:r w:rsidR="008422FC">
        <w:t xml:space="preserve">. Furthermore, he goes on to say that counterintelligence and covert operations is completely ignored in the intelligence cycle. So, this doesn’t accurately represent the </w:t>
      </w:r>
      <w:r w:rsidR="008422FC">
        <w:lastRenderedPageBreak/>
        <w:t xml:space="preserve">actual intelligence process. A solution to the intelligence cycle in </w:t>
      </w:r>
      <w:proofErr w:type="spellStart"/>
      <w:r w:rsidR="008422FC">
        <w:t>Hulnick’s</w:t>
      </w:r>
      <w:proofErr w:type="spellEnd"/>
      <w:r w:rsidR="008422FC">
        <w:t xml:space="preserve"> opinion is that “the intelligence enterprise could be better described in terms of a matrix whose three “pillars</w:t>
      </w:r>
      <w:r w:rsidR="00F66868">
        <w:t>”</w:t>
      </w:r>
      <w:r w:rsidR="008422FC">
        <w:t xml:space="preserve"> would include collection, production and support and services (</w:t>
      </w:r>
      <w:proofErr w:type="spellStart"/>
      <w:r w:rsidR="008422FC">
        <w:t>Hulnick</w:t>
      </w:r>
      <w:proofErr w:type="spellEnd"/>
      <w:r w:rsidR="008422FC">
        <w:t>, 2006)</w:t>
      </w:r>
      <w:r w:rsidR="00F66868">
        <w:t xml:space="preserve">” (Jensen, pg. 202). </w:t>
      </w:r>
      <w:r w:rsidR="00B9201B">
        <w:t>An</w:t>
      </w:r>
      <w:r w:rsidR="00F66868">
        <w:t xml:space="preserve"> overhaul of the intelligence cycle would help clarify the process</w:t>
      </w:r>
      <w:r w:rsidR="00684A3B">
        <w:t>, speed it along and would benefit it with a reduction in steps.</w:t>
      </w:r>
    </w:p>
    <w:p w14:paraId="32CCB480" w14:textId="77777777" w:rsidR="00A40394" w:rsidRPr="00B50C67" w:rsidRDefault="00A40394" w:rsidP="00A40394">
      <w:pPr>
        <w:spacing w:line="240" w:lineRule="auto"/>
        <w:jc w:val="center"/>
        <w:rPr>
          <w:b/>
          <w:bCs/>
        </w:rPr>
      </w:pPr>
      <w:r w:rsidRPr="00B50C67">
        <w:rPr>
          <w:b/>
          <w:bCs/>
        </w:rPr>
        <w:t>References</w:t>
      </w:r>
    </w:p>
    <w:p w14:paraId="72356EF5" w14:textId="77777777" w:rsidR="00A40394" w:rsidRPr="00EA73D0" w:rsidRDefault="00A40394" w:rsidP="00A40394">
      <w:pPr>
        <w:spacing w:line="480" w:lineRule="auto"/>
      </w:pPr>
      <w:r>
        <w:t xml:space="preserve">Jensen, C. J., Mcelreath, D. H., &amp; Graves, M. (2018). </w:t>
      </w:r>
      <w:r>
        <w:rPr>
          <w:i/>
          <w:iCs/>
        </w:rPr>
        <w:t>Introduction to Intelligence Studies</w:t>
      </w:r>
      <w:r>
        <w:t xml:space="preserve">. </w:t>
      </w:r>
      <w:r>
        <w:tab/>
        <w:t xml:space="preserve">New </w:t>
      </w:r>
      <w:proofErr w:type="gramStart"/>
      <w:r>
        <w:t>York ;</w:t>
      </w:r>
      <w:proofErr w:type="gramEnd"/>
      <w:r>
        <w:t xml:space="preserve"> London Routledge.</w:t>
      </w:r>
    </w:p>
    <w:p w14:paraId="240C3046" w14:textId="77777777" w:rsidR="00D863F6" w:rsidRDefault="00D863F6"/>
    <w:sectPr w:rsidR="00D86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F6"/>
    <w:rsid w:val="00196E78"/>
    <w:rsid w:val="00386973"/>
    <w:rsid w:val="00684A3B"/>
    <w:rsid w:val="008422FC"/>
    <w:rsid w:val="009B5139"/>
    <w:rsid w:val="00A40394"/>
    <w:rsid w:val="00A602F1"/>
    <w:rsid w:val="00A649AB"/>
    <w:rsid w:val="00B9201B"/>
    <w:rsid w:val="00D60C8B"/>
    <w:rsid w:val="00D863F6"/>
    <w:rsid w:val="00E73B71"/>
    <w:rsid w:val="00F329CB"/>
    <w:rsid w:val="00F66868"/>
    <w:rsid w:val="00F92839"/>
    <w:rsid w:val="00FE0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B2C1"/>
  <w15:chartTrackingRefBased/>
  <w15:docId w15:val="{A0494FB7-233F-4668-82D3-182223D4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394"/>
  </w:style>
  <w:style w:type="paragraph" w:styleId="Heading1">
    <w:name w:val="heading 1"/>
    <w:basedOn w:val="Normal"/>
    <w:next w:val="Normal"/>
    <w:link w:val="Heading1Char"/>
    <w:uiPriority w:val="9"/>
    <w:qFormat/>
    <w:rsid w:val="00D86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3F6"/>
    <w:rPr>
      <w:rFonts w:eastAsiaTheme="majorEastAsia" w:cstheme="majorBidi"/>
      <w:color w:val="272727" w:themeColor="text1" w:themeTint="D8"/>
    </w:rPr>
  </w:style>
  <w:style w:type="paragraph" w:styleId="Title">
    <w:name w:val="Title"/>
    <w:basedOn w:val="Normal"/>
    <w:next w:val="Normal"/>
    <w:link w:val="TitleChar"/>
    <w:uiPriority w:val="10"/>
    <w:qFormat/>
    <w:rsid w:val="00D86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3F6"/>
    <w:pPr>
      <w:spacing w:before="160"/>
      <w:jc w:val="center"/>
    </w:pPr>
    <w:rPr>
      <w:i/>
      <w:iCs/>
      <w:color w:val="404040" w:themeColor="text1" w:themeTint="BF"/>
    </w:rPr>
  </w:style>
  <w:style w:type="character" w:customStyle="1" w:styleId="QuoteChar">
    <w:name w:val="Quote Char"/>
    <w:basedOn w:val="DefaultParagraphFont"/>
    <w:link w:val="Quote"/>
    <w:uiPriority w:val="29"/>
    <w:rsid w:val="00D863F6"/>
    <w:rPr>
      <w:i/>
      <w:iCs/>
      <w:color w:val="404040" w:themeColor="text1" w:themeTint="BF"/>
    </w:rPr>
  </w:style>
  <w:style w:type="paragraph" w:styleId="ListParagraph">
    <w:name w:val="List Paragraph"/>
    <w:basedOn w:val="Normal"/>
    <w:uiPriority w:val="34"/>
    <w:qFormat/>
    <w:rsid w:val="00D863F6"/>
    <w:pPr>
      <w:ind w:left="720"/>
      <w:contextualSpacing/>
    </w:pPr>
  </w:style>
  <w:style w:type="character" w:styleId="IntenseEmphasis">
    <w:name w:val="Intense Emphasis"/>
    <w:basedOn w:val="DefaultParagraphFont"/>
    <w:uiPriority w:val="21"/>
    <w:qFormat/>
    <w:rsid w:val="00D863F6"/>
    <w:rPr>
      <w:i/>
      <w:iCs/>
      <w:color w:val="0F4761" w:themeColor="accent1" w:themeShade="BF"/>
    </w:rPr>
  </w:style>
  <w:style w:type="paragraph" w:styleId="IntenseQuote">
    <w:name w:val="Intense Quote"/>
    <w:basedOn w:val="Normal"/>
    <w:next w:val="Normal"/>
    <w:link w:val="IntenseQuoteChar"/>
    <w:uiPriority w:val="30"/>
    <w:qFormat/>
    <w:rsid w:val="00D86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3F6"/>
    <w:rPr>
      <w:i/>
      <w:iCs/>
      <w:color w:val="0F4761" w:themeColor="accent1" w:themeShade="BF"/>
    </w:rPr>
  </w:style>
  <w:style w:type="character" w:styleId="IntenseReference">
    <w:name w:val="Intense Reference"/>
    <w:basedOn w:val="DefaultParagraphFont"/>
    <w:uiPriority w:val="32"/>
    <w:qFormat/>
    <w:rsid w:val="00D86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10</cp:revision>
  <dcterms:created xsi:type="dcterms:W3CDTF">2024-09-19T03:04:00Z</dcterms:created>
  <dcterms:modified xsi:type="dcterms:W3CDTF">2024-09-20T04:49:00Z</dcterms:modified>
</cp:coreProperties>
</file>