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43953D" w14:textId="4E368B5A" w:rsidR="001479FB" w:rsidRDefault="00C04986" w:rsidP="00C04986">
      <w:pPr>
        <w:rPr>
          <w:b/>
          <w:bCs/>
          <w:sz w:val="22"/>
          <w:szCs w:val="22"/>
        </w:rPr>
      </w:pPr>
      <w:r>
        <w:rPr>
          <w:b/>
          <w:bCs/>
          <w:sz w:val="22"/>
          <w:szCs w:val="22"/>
        </w:rPr>
        <w:t>1</w:t>
      </w:r>
      <w:r w:rsidRPr="00C04986">
        <w:rPr>
          <w:b/>
          <w:bCs/>
          <w:sz w:val="22"/>
          <w:szCs w:val="22"/>
        </w:rPr>
        <w:t>.</w:t>
      </w:r>
      <w:r>
        <w:rPr>
          <w:b/>
          <w:bCs/>
          <w:sz w:val="22"/>
          <w:szCs w:val="22"/>
        </w:rPr>
        <w:t xml:space="preserve"> </w:t>
      </w:r>
      <w:r w:rsidRPr="00C04986">
        <w:rPr>
          <w:b/>
          <w:bCs/>
          <w:sz w:val="22"/>
          <w:szCs w:val="22"/>
        </w:rPr>
        <w:t>Name the three major components of the criminal justice system and describe the primary function of each component? Which justice component would you describe as most essential to the administration of justice?  Why (You must pick one)</w:t>
      </w:r>
    </w:p>
    <w:p w14:paraId="41A2AC0D" w14:textId="1D047551" w:rsidR="00C04986" w:rsidRDefault="00C04986" w:rsidP="00C04986">
      <w:pPr>
        <w:rPr>
          <w:sz w:val="22"/>
          <w:szCs w:val="22"/>
        </w:rPr>
      </w:pPr>
      <w:r>
        <w:rPr>
          <w:b/>
          <w:bCs/>
          <w:sz w:val="22"/>
          <w:szCs w:val="22"/>
        </w:rPr>
        <w:tab/>
      </w:r>
      <w:r w:rsidR="00DF296F">
        <w:rPr>
          <w:sz w:val="22"/>
          <w:szCs w:val="22"/>
        </w:rPr>
        <w:t>The criminal justice is comprised of three major components which are law enforcement agencies, correctional system, and rehabilitation. The first component of the criminal justice system being law enforcement agencies, they oversee “investigate crimes and apprehend suspects” (</w:t>
      </w:r>
      <w:r w:rsidR="00F20825" w:rsidRPr="00F20825">
        <w:rPr>
          <w:sz w:val="22"/>
          <w:szCs w:val="22"/>
        </w:rPr>
        <w:t>Siegel &amp; Worrall, 2016</w:t>
      </w:r>
      <w:r w:rsidR="00F20825">
        <w:rPr>
          <w:sz w:val="22"/>
          <w:szCs w:val="22"/>
        </w:rPr>
        <w:t xml:space="preserve">, </w:t>
      </w:r>
      <w:r w:rsidR="00DF296F">
        <w:rPr>
          <w:sz w:val="22"/>
          <w:szCs w:val="22"/>
        </w:rPr>
        <w:t>p. 8). The court system is the second component of the criminal justice system and oversees “charges, indicts, tries and sentences offenders” (</w:t>
      </w:r>
      <w:r w:rsidR="00971210" w:rsidRPr="00971210">
        <w:rPr>
          <w:sz w:val="22"/>
          <w:szCs w:val="22"/>
        </w:rPr>
        <w:t>Siegel &amp; Worrall, 2016</w:t>
      </w:r>
      <w:r w:rsidR="00971210">
        <w:rPr>
          <w:sz w:val="22"/>
          <w:szCs w:val="22"/>
        </w:rPr>
        <w:t xml:space="preserve">, </w:t>
      </w:r>
      <w:r w:rsidR="00DF296F">
        <w:rPr>
          <w:sz w:val="22"/>
          <w:szCs w:val="22"/>
        </w:rPr>
        <w:t>p.8). The last component of the criminal justice system is the correctional system their function is to incapacitate “convicted offenders and attempts to aid in their treatment and rehabilitation” (</w:t>
      </w:r>
      <w:r w:rsidR="000462DD" w:rsidRPr="000462DD">
        <w:rPr>
          <w:sz w:val="22"/>
          <w:szCs w:val="22"/>
        </w:rPr>
        <w:t>Siegel &amp; Worrall, 2016</w:t>
      </w:r>
      <w:r w:rsidR="000462DD">
        <w:rPr>
          <w:sz w:val="22"/>
          <w:szCs w:val="22"/>
        </w:rPr>
        <w:t xml:space="preserve">, </w:t>
      </w:r>
      <w:r w:rsidR="00DF296F">
        <w:rPr>
          <w:sz w:val="22"/>
          <w:szCs w:val="22"/>
        </w:rPr>
        <w:t xml:space="preserve">p.8). </w:t>
      </w:r>
    </w:p>
    <w:p w14:paraId="2EB2CE3D" w14:textId="73CD0E84" w:rsidR="000F4EAF" w:rsidRDefault="000F4EAF" w:rsidP="00C04986">
      <w:pPr>
        <w:rPr>
          <w:sz w:val="22"/>
          <w:szCs w:val="22"/>
        </w:rPr>
      </w:pPr>
      <w:r>
        <w:rPr>
          <w:sz w:val="22"/>
          <w:szCs w:val="22"/>
        </w:rPr>
        <w:tab/>
        <w:t>The most essential component of the criminal justice system is the law enforcement agencies, since the whole process starts with them. Without law enforcement agencies there wouldn’t be investigations or evidence to use in the court system. They are the one’s who provide this information so they’re essential to the administration of justice, they also hold the power to initially arrest someone, bringing about charges. With this power comes the responsibility of preserving the order and peace of society</w:t>
      </w:r>
      <w:r w:rsidR="0005097F">
        <w:rPr>
          <w:sz w:val="22"/>
          <w:szCs w:val="22"/>
        </w:rPr>
        <w:t>.</w:t>
      </w:r>
    </w:p>
    <w:p w14:paraId="7CE11DBE" w14:textId="339F9B3F" w:rsidR="00C04986" w:rsidRPr="00C04986" w:rsidRDefault="00C04986" w:rsidP="00C04986">
      <w:pPr>
        <w:rPr>
          <w:b/>
          <w:bCs/>
          <w:sz w:val="22"/>
          <w:szCs w:val="22"/>
        </w:rPr>
      </w:pPr>
      <w:r w:rsidRPr="00C04986">
        <w:rPr>
          <w:b/>
          <w:bCs/>
          <w:sz w:val="22"/>
          <w:szCs w:val="22"/>
        </w:rPr>
        <w:t xml:space="preserve">2. Explain the strengths and weaknesses of </w:t>
      </w:r>
      <w:r w:rsidRPr="00C04986">
        <w:rPr>
          <w:b/>
          <w:bCs/>
          <w:sz w:val="22"/>
          <w:szCs w:val="22"/>
          <w:u w:val="single"/>
        </w:rPr>
        <w:t>TWO</w:t>
      </w:r>
      <w:r w:rsidRPr="00C04986">
        <w:rPr>
          <w:b/>
          <w:bCs/>
          <w:sz w:val="22"/>
          <w:szCs w:val="22"/>
        </w:rPr>
        <w:t xml:space="preserve"> of the following sources of crime measurement. </w:t>
      </w:r>
    </w:p>
    <w:p w14:paraId="633EEBAC" w14:textId="77777777" w:rsidR="00C04986" w:rsidRPr="00C04986" w:rsidRDefault="00C04986" w:rsidP="00C04986">
      <w:pPr>
        <w:numPr>
          <w:ilvl w:val="1"/>
          <w:numId w:val="2"/>
        </w:numPr>
        <w:rPr>
          <w:b/>
          <w:bCs/>
          <w:sz w:val="22"/>
          <w:szCs w:val="22"/>
        </w:rPr>
      </w:pPr>
      <w:r w:rsidRPr="00C04986">
        <w:rPr>
          <w:b/>
          <w:bCs/>
          <w:sz w:val="22"/>
          <w:szCs w:val="22"/>
        </w:rPr>
        <w:t>Uniform Crime Reports</w:t>
      </w:r>
    </w:p>
    <w:p w14:paraId="7FE403D1" w14:textId="77777777" w:rsidR="00C04986" w:rsidRPr="00C04986" w:rsidRDefault="00C04986" w:rsidP="00C04986">
      <w:pPr>
        <w:numPr>
          <w:ilvl w:val="1"/>
          <w:numId w:val="2"/>
        </w:numPr>
        <w:rPr>
          <w:b/>
          <w:bCs/>
          <w:sz w:val="22"/>
          <w:szCs w:val="22"/>
        </w:rPr>
      </w:pPr>
      <w:r w:rsidRPr="00C04986">
        <w:rPr>
          <w:b/>
          <w:bCs/>
          <w:sz w:val="22"/>
          <w:szCs w:val="22"/>
        </w:rPr>
        <w:t>National Incident-Based Reporting System</w:t>
      </w:r>
    </w:p>
    <w:p w14:paraId="69735D10" w14:textId="77777777" w:rsidR="00C04986" w:rsidRPr="00C04986" w:rsidRDefault="00C04986" w:rsidP="00C04986">
      <w:pPr>
        <w:numPr>
          <w:ilvl w:val="1"/>
          <w:numId w:val="2"/>
        </w:numPr>
        <w:rPr>
          <w:b/>
          <w:bCs/>
          <w:sz w:val="22"/>
          <w:szCs w:val="22"/>
        </w:rPr>
      </w:pPr>
      <w:r w:rsidRPr="00C04986">
        <w:rPr>
          <w:b/>
          <w:bCs/>
          <w:sz w:val="22"/>
          <w:szCs w:val="22"/>
        </w:rPr>
        <w:t>National Crime Victimization Survey</w:t>
      </w:r>
    </w:p>
    <w:p w14:paraId="09C61DA3" w14:textId="77777777" w:rsidR="00C04986" w:rsidRDefault="00C04986" w:rsidP="00C04986">
      <w:pPr>
        <w:numPr>
          <w:ilvl w:val="1"/>
          <w:numId w:val="2"/>
        </w:numPr>
        <w:rPr>
          <w:b/>
          <w:bCs/>
          <w:sz w:val="22"/>
          <w:szCs w:val="22"/>
        </w:rPr>
      </w:pPr>
      <w:r w:rsidRPr="00C04986">
        <w:rPr>
          <w:b/>
          <w:bCs/>
          <w:sz w:val="22"/>
          <w:szCs w:val="22"/>
        </w:rPr>
        <w:t>Self-Reports Surveys</w:t>
      </w:r>
    </w:p>
    <w:p w14:paraId="13D70887" w14:textId="0CE45958" w:rsidR="00C04986" w:rsidRDefault="00656E09" w:rsidP="00656E09">
      <w:pPr>
        <w:ind w:firstLine="720"/>
        <w:rPr>
          <w:sz w:val="22"/>
          <w:szCs w:val="22"/>
        </w:rPr>
      </w:pPr>
      <w:r>
        <w:rPr>
          <w:sz w:val="22"/>
          <w:szCs w:val="22"/>
        </w:rPr>
        <w:t>The Uniform Crime Reports (UCR) is a statistical report that is produced by the FBI yearly, which “collects the most important crime record data from local law enforcement agencies”. (</w:t>
      </w:r>
      <w:r w:rsidR="00965D6A" w:rsidRPr="00965D6A">
        <w:rPr>
          <w:sz w:val="22"/>
          <w:szCs w:val="22"/>
        </w:rPr>
        <w:t>Siegel &amp; Worrall, 2016</w:t>
      </w:r>
      <w:r w:rsidR="00965D6A">
        <w:rPr>
          <w:sz w:val="22"/>
          <w:szCs w:val="22"/>
        </w:rPr>
        <w:t>, p</w:t>
      </w:r>
      <w:r>
        <w:rPr>
          <w:sz w:val="22"/>
          <w:szCs w:val="22"/>
        </w:rPr>
        <w:t xml:space="preserve">. 50) It only contains data from cases that are not unfounded or false, meaning ones that anyone is arrested, any property is stolen, or prosecution happens. This is important </w:t>
      </w:r>
      <w:r w:rsidR="006207FA">
        <w:rPr>
          <w:sz w:val="22"/>
          <w:szCs w:val="22"/>
        </w:rPr>
        <w:t>since in the case of serious violent crimes there is usually some sort of physical evidence that can be used in other cases. Moreover, identification can be used because often “violent crime victims and offenders interact” (</w:t>
      </w:r>
      <w:r w:rsidR="001A355F" w:rsidRPr="001A355F">
        <w:rPr>
          <w:sz w:val="22"/>
          <w:szCs w:val="22"/>
        </w:rPr>
        <w:t>Siegel &amp; Worrall, 2016</w:t>
      </w:r>
      <w:r w:rsidR="006207FA">
        <w:rPr>
          <w:sz w:val="22"/>
          <w:szCs w:val="22"/>
        </w:rPr>
        <w:t>, g. 52). Using this report can help police in investigations especially if the offender is from out of state or a different district. However, the UCR also has its weaknesses some include the actual reporting of crimes. Often victims of crime do not report their incidents to the police, so it would never reach the UCR report. Another weakness of the UCR is ‘the way police departments record and report criminal and delinquent activity” (</w:t>
      </w:r>
      <w:r w:rsidR="00C76C8D" w:rsidRPr="00C76C8D">
        <w:rPr>
          <w:sz w:val="22"/>
          <w:szCs w:val="22"/>
        </w:rPr>
        <w:t>Siegel &amp; Worrall, 2016</w:t>
      </w:r>
      <w:r w:rsidR="006207FA">
        <w:rPr>
          <w:sz w:val="22"/>
          <w:szCs w:val="22"/>
        </w:rPr>
        <w:t>, p.52). Not all police departments abide by the FBI’s guidelines in reporting their crimes, an example would be reporting a trespass has a burglary.</w:t>
      </w:r>
    </w:p>
    <w:p w14:paraId="19E66698" w14:textId="7382A423" w:rsidR="002751B1" w:rsidRDefault="00561BFE" w:rsidP="00574C72">
      <w:pPr>
        <w:ind w:firstLine="720"/>
        <w:rPr>
          <w:sz w:val="22"/>
          <w:szCs w:val="22"/>
        </w:rPr>
      </w:pPr>
      <w:r>
        <w:rPr>
          <w:sz w:val="22"/>
          <w:szCs w:val="22"/>
        </w:rPr>
        <w:lastRenderedPageBreak/>
        <w:t xml:space="preserve">In a response to the UCR non reporting issue the Bureau of Justice Statistics sponsors the National Crime </w:t>
      </w:r>
      <w:r w:rsidR="001D1984">
        <w:rPr>
          <w:sz w:val="22"/>
          <w:szCs w:val="22"/>
        </w:rPr>
        <w:t>Victimization</w:t>
      </w:r>
      <w:r>
        <w:rPr>
          <w:sz w:val="22"/>
          <w:szCs w:val="22"/>
        </w:rPr>
        <w:t xml:space="preserve"> Survey (NCVS) which is “a comprehensive, nation-wide survey of victimization in the United States…provides a detailed picture of crime incidents, victims, and trends.” (</w:t>
      </w:r>
      <w:r w:rsidR="002C3286" w:rsidRPr="002C3286">
        <w:rPr>
          <w:sz w:val="22"/>
          <w:szCs w:val="22"/>
        </w:rPr>
        <w:t>Siegel &amp; Worrall, 2016</w:t>
      </w:r>
      <w:r w:rsidR="002C3286">
        <w:rPr>
          <w:sz w:val="22"/>
          <w:szCs w:val="22"/>
        </w:rPr>
        <w:t>, p</w:t>
      </w:r>
      <w:r>
        <w:rPr>
          <w:sz w:val="22"/>
          <w:szCs w:val="22"/>
        </w:rPr>
        <w:t xml:space="preserve">. 54). </w:t>
      </w:r>
      <w:r w:rsidR="00574C72">
        <w:rPr>
          <w:sz w:val="22"/>
          <w:szCs w:val="22"/>
        </w:rPr>
        <w:t>The strengths of it compared to UCR is that crimes that were suffered by people get collected, instead of just ones reported. So, it can provide estimates of the actual total crimes that happen annually. But since it is collects from the individual and households it must be taken with a grain of salt. Some of the weaknesses it has is overreporting, underreporting, sampling errors, and an inadequate question format that invalidates responses. (</w:t>
      </w:r>
      <w:r w:rsidR="002C3286" w:rsidRPr="002C3286">
        <w:rPr>
          <w:sz w:val="22"/>
          <w:szCs w:val="22"/>
        </w:rPr>
        <w:t>Siegel &amp; Worrall, 2016</w:t>
      </w:r>
      <w:r w:rsidR="002C3286">
        <w:rPr>
          <w:sz w:val="22"/>
          <w:szCs w:val="22"/>
        </w:rPr>
        <w:t xml:space="preserve">, </w:t>
      </w:r>
      <w:r w:rsidR="00574C72">
        <w:rPr>
          <w:sz w:val="22"/>
          <w:szCs w:val="22"/>
        </w:rPr>
        <w:t xml:space="preserve">p. 55) </w:t>
      </w:r>
    </w:p>
    <w:p w14:paraId="45213D6A" w14:textId="60C6D61E" w:rsidR="002751B1" w:rsidRDefault="002751B1" w:rsidP="002751B1">
      <w:pPr>
        <w:jc w:val="center"/>
        <w:rPr>
          <w:sz w:val="22"/>
          <w:szCs w:val="22"/>
        </w:rPr>
      </w:pPr>
      <w:r>
        <w:rPr>
          <w:sz w:val="22"/>
          <w:szCs w:val="22"/>
        </w:rPr>
        <w:t>References</w:t>
      </w:r>
    </w:p>
    <w:p w14:paraId="77BBAA25" w14:textId="4A573D8E" w:rsidR="002751B1" w:rsidRPr="00C04986" w:rsidRDefault="002751B1" w:rsidP="002751B1">
      <w:pPr>
        <w:spacing w:line="480" w:lineRule="auto"/>
        <w:ind w:left="720" w:hanging="720"/>
        <w:rPr>
          <w:sz w:val="22"/>
          <w:szCs w:val="22"/>
        </w:rPr>
      </w:pPr>
      <w:r w:rsidRPr="002751B1">
        <w:rPr>
          <w:sz w:val="22"/>
          <w:szCs w:val="22"/>
        </w:rPr>
        <w:t>Siegel, L.</w:t>
      </w:r>
      <w:r w:rsidR="007C50E6">
        <w:rPr>
          <w:sz w:val="22"/>
          <w:szCs w:val="22"/>
        </w:rPr>
        <w:t xml:space="preserve"> J.</w:t>
      </w:r>
      <w:r w:rsidRPr="002751B1">
        <w:rPr>
          <w:sz w:val="22"/>
          <w:szCs w:val="22"/>
        </w:rPr>
        <w:t>, &amp; Worrall, J.</w:t>
      </w:r>
      <w:r w:rsidR="007C50E6">
        <w:rPr>
          <w:sz w:val="22"/>
          <w:szCs w:val="22"/>
        </w:rPr>
        <w:t xml:space="preserve"> L.</w:t>
      </w:r>
      <w:r w:rsidRPr="002751B1">
        <w:rPr>
          <w:sz w:val="22"/>
          <w:szCs w:val="22"/>
        </w:rPr>
        <w:t xml:space="preserve"> (2016). </w:t>
      </w:r>
      <w:r w:rsidRPr="008B7CF5">
        <w:rPr>
          <w:i/>
          <w:iCs/>
          <w:sz w:val="22"/>
          <w:szCs w:val="22"/>
        </w:rPr>
        <w:t>Introduction to Criminal Justice</w:t>
      </w:r>
      <w:r w:rsidRPr="002751B1">
        <w:rPr>
          <w:sz w:val="22"/>
          <w:szCs w:val="22"/>
        </w:rPr>
        <w:t xml:space="preserve"> (16th ed.). CENGAGE Learning Custom Publishing.</w:t>
      </w:r>
    </w:p>
    <w:p w14:paraId="2EE59065" w14:textId="77777777" w:rsidR="00C04986" w:rsidRPr="00C04986" w:rsidRDefault="00C04986" w:rsidP="00C04986">
      <w:pPr>
        <w:rPr>
          <w:sz w:val="22"/>
          <w:szCs w:val="22"/>
        </w:rPr>
      </w:pPr>
    </w:p>
    <w:sectPr w:rsidR="00C04986" w:rsidRPr="00C049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0D3EDF"/>
    <w:multiLevelType w:val="hybridMultilevel"/>
    <w:tmpl w:val="8272E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307135"/>
    <w:multiLevelType w:val="multilevel"/>
    <w:tmpl w:val="1C624B9E"/>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9866439">
    <w:abstractNumId w:val="0"/>
  </w:num>
  <w:num w:numId="2" w16cid:durableId="1813475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9FB"/>
    <w:rsid w:val="000462DD"/>
    <w:rsid w:val="0005097F"/>
    <w:rsid w:val="000F4EAF"/>
    <w:rsid w:val="001479FB"/>
    <w:rsid w:val="001A355F"/>
    <w:rsid w:val="001D1984"/>
    <w:rsid w:val="002751B1"/>
    <w:rsid w:val="002C3286"/>
    <w:rsid w:val="00561BFE"/>
    <w:rsid w:val="00574C72"/>
    <w:rsid w:val="006207FA"/>
    <w:rsid w:val="00656E09"/>
    <w:rsid w:val="007C50E6"/>
    <w:rsid w:val="008B7CF5"/>
    <w:rsid w:val="008E05B3"/>
    <w:rsid w:val="00965D6A"/>
    <w:rsid w:val="00971210"/>
    <w:rsid w:val="00BF3F4D"/>
    <w:rsid w:val="00C04986"/>
    <w:rsid w:val="00C76C8D"/>
    <w:rsid w:val="00DF296F"/>
    <w:rsid w:val="00E907CF"/>
    <w:rsid w:val="00F20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D44D3"/>
  <w15:chartTrackingRefBased/>
  <w15:docId w15:val="{FB7A2C30-9034-4FD0-8B50-952EB47C8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9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9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9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9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9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9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9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9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9FB"/>
    <w:rPr>
      <w:rFonts w:eastAsiaTheme="majorEastAsia" w:cstheme="majorBidi"/>
      <w:color w:val="272727" w:themeColor="text1" w:themeTint="D8"/>
    </w:rPr>
  </w:style>
  <w:style w:type="paragraph" w:styleId="Title">
    <w:name w:val="Title"/>
    <w:basedOn w:val="Normal"/>
    <w:next w:val="Normal"/>
    <w:link w:val="TitleChar"/>
    <w:uiPriority w:val="10"/>
    <w:qFormat/>
    <w:rsid w:val="00147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9FB"/>
    <w:pPr>
      <w:spacing w:before="160"/>
      <w:jc w:val="center"/>
    </w:pPr>
    <w:rPr>
      <w:i/>
      <w:iCs/>
      <w:color w:val="404040" w:themeColor="text1" w:themeTint="BF"/>
    </w:rPr>
  </w:style>
  <w:style w:type="character" w:customStyle="1" w:styleId="QuoteChar">
    <w:name w:val="Quote Char"/>
    <w:basedOn w:val="DefaultParagraphFont"/>
    <w:link w:val="Quote"/>
    <w:uiPriority w:val="29"/>
    <w:rsid w:val="001479FB"/>
    <w:rPr>
      <w:i/>
      <w:iCs/>
      <w:color w:val="404040" w:themeColor="text1" w:themeTint="BF"/>
    </w:rPr>
  </w:style>
  <w:style w:type="paragraph" w:styleId="ListParagraph">
    <w:name w:val="List Paragraph"/>
    <w:basedOn w:val="Normal"/>
    <w:uiPriority w:val="34"/>
    <w:qFormat/>
    <w:rsid w:val="001479FB"/>
    <w:pPr>
      <w:ind w:left="720"/>
      <w:contextualSpacing/>
    </w:pPr>
  </w:style>
  <w:style w:type="character" w:styleId="IntenseEmphasis">
    <w:name w:val="Intense Emphasis"/>
    <w:basedOn w:val="DefaultParagraphFont"/>
    <w:uiPriority w:val="21"/>
    <w:qFormat/>
    <w:rsid w:val="001479FB"/>
    <w:rPr>
      <w:i/>
      <w:iCs/>
      <w:color w:val="0F4761" w:themeColor="accent1" w:themeShade="BF"/>
    </w:rPr>
  </w:style>
  <w:style w:type="paragraph" w:styleId="IntenseQuote">
    <w:name w:val="Intense Quote"/>
    <w:basedOn w:val="Normal"/>
    <w:next w:val="Normal"/>
    <w:link w:val="IntenseQuoteChar"/>
    <w:uiPriority w:val="30"/>
    <w:qFormat/>
    <w:rsid w:val="00147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9FB"/>
    <w:rPr>
      <w:i/>
      <w:iCs/>
      <w:color w:val="0F4761" w:themeColor="accent1" w:themeShade="BF"/>
    </w:rPr>
  </w:style>
  <w:style w:type="character" w:styleId="IntenseReference">
    <w:name w:val="Intense Reference"/>
    <w:basedOn w:val="DefaultParagraphFont"/>
    <w:uiPriority w:val="32"/>
    <w:qFormat/>
    <w:rsid w:val="001479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8751804">
      <w:bodyDiv w:val="1"/>
      <w:marLeft w:val="0"/>
      <w:marRight w:val="0"/>
      <w:marTop w:val="0"/>
      <w:marBottom w:val="0"/>
      <w:divBdr>
        <w:top w:val="none" w:sz="0" w:space="0" w:color="auto"/>
        <w:left w:val="none" w:sz="0" w:space="0" w:color="auto"/>
        <w:bottom w:val="none" w:sz="0" w:space="0" w:color="auto"/>
        <w:right w:val="none" w:sz="0" w:space="0" w:color="auto"/>
      </w:divBdr>
    </w:div>
    <w:div w:id="943421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227</TotalTime>
  <Pages>2</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21</cp:revision>
  <dcterms:created xsi:type="dcterms:W3CDTF">2024-10-21T00:30:00Z</dcterms:created>
  <dcterms:modified xsi:type="dcterms:W3CDTF">2024-10-21T04:19:00Z</dcterms:modified>
</cp:coreProperties>
</file>