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1DF11B" w14:textId="433D4E6D" w:rsidR="00AA7A25" w:rsidRPr="00AA7A25" w:rsidRDefault="00AA7A25" w:rsidP="00AA7A25">
      <w:pPr>
        <w:rPr>
          <w:b/>
          <w:bCs/>
          <w:sz w:val="22"/>
          <w:szCs w:val="22"/>
        </w:rPr>
      </w:pPr>
      <w:r>
        <w:rPr>
          <w:b/>
          <w:bCs/>
          <w:sz w:val="22"/>
          <w:szCs w:val="22"/>
        </w:rPr>
        <w:t xml:space="preserve">1. </w:t>
      </w:r>
      <w:r w:rsidRPr="00AA7A25">
        <w:rPr>
          <w:b/>
          <w:bCs/>
          <w:sz w:val="22"/>
          <w:szCs w:val="22"/>
        </w:rPr>
        <w:t xml:space="preserve">Explain in detail the elements of </w:t>
      </w:r>
      <w:r w:rsidRPr="00AA7A25">
        <w:rPr>
          <w:b/>
          <w:bCs/>
          <w:sz w:val="22"/>
          <w:szCs w:val="22"/>
          <w:u w:val="single"/>
        </w:rPr>
        <w:t>One</w:t>
      </w:r>
      <w:r w:rsidRPr="00AA7A25">
        <w:rPr>
          <w:b/>
          <w:bCs/>
          <w:sz w:val="22"/>
          <w:szCs w:val="22"/>
        </w:rPr>
        <w:t xml:space="preserve"> of the following sociological theories of criminal behavior. </w:t>
      </w:r>
    </w:p>
    <w:p w14:paraId="12B76A55" w14:textId="77777777" w:rsidR="00AA7A25" w:rsidRPr="00AA7A25" w:rsidRDefault="00AA7A25" w:rsidP="00AA7A25">
      <w:pPr>
        <w:numPr>
          <w:ilvl w:val="1"/>
          <w:numId w:val="3"/>
        </w:numPr>
        <w:rPr>
          <w:b/>
          <w:bCs/>
          <w:sz w:val="22"/>
          <w:szCs w:val="22"/>
        </w:rPr>
      </w:pPr>
      <w:r w:rsidRPr="00AA7A25">
        <w:rPr>
          <w:b/>
          <w:bCs/>
          <w:sz w:val="22"/>
          <w:szCs w:val="22"/>
        </w:rPr>
        <w:t>Social Structure Theory</w:t>
      </w:r>
    </w:p>
    <w:p w14:paraId="157E67B9" w14:textId="3FB0927B" w:rsidR="00AA7A25" w:rsidRPr="00AA7A25" w:rsidRDefault="00B26DC3" w:rsidP="006C53E5">
      <w:pPr>
        <w:ind w:firstLine="720"/>
        <w:rPr>
          <w:sz w:val="22"/>
          <w:szCs w:val="22"/>
        </w:rPr>
      </w:pPr>
      <w:r>
        <w:rPr>
          <w:sz w:val="22"/>
          <w:szCs w:val="22"/>
        </w:rPr>
        <w:t xml:space="preserve">In the USA there are around 47 million people living in poverty with an earnings average of about $28,000 per year. The social structure theory </w:t>
      </w:r>
      <w:r w:rsidR="00FC675D">
        <w:rPr>
          <w:sz w:val="22"/>
          <w:szCs w:val="22"/>
        </w:rPr>
        <w:t>states there is a</w:t>
      </w:r>
      <w:r>
        <w:rPr>
          <w:sz w:val="22"/>
          <w:szCs w:val="22"/>
        </w:rPr>
        <w:t xml:space="preserve"> correlation between poverty </w:t>
      </w:r>
      <w:r w:rsidR="00FC675D">
        <w:rPr>
          <w:sz w:val="22"/>
          <w:szCs w:val="22"/>
        </w:rPr>
        <w:t xml:space="preserve">and income inequality with high crime rates. It explains that due to many reasons including unemployment, living situation, and others they are more likely to commit crimes. </w:t>
      </w:r>
      <w:r w:rsidR="00FC675D">
        <w:rPr>
          <w:sz w:val="22"/>
          <w:szCs w:val="22"/>
        </w:rPr>
        <w:t xml:space="preserve">Looking at unemployment </w:t>
      </w:r>
      <w:r w:rsidR="00FC675D">
        <w:rPr>
          <w:sz w:val="22"/>
          <w:szCs w:val="22"/>
        </w:rPr>
        <w:t xml:space="preserve">this would equate to lower earnings or none, having to live with inadequate health care, not being able to afford educational opportunities for themselves or family, and despair. This would also affect their living situation, a person in poverty typically is living in places where the housing is deteriorated or abandoned buildings. In these locations it is not uncommon for crime, drugs, and prostitution to be conducted. These three things usually ultimately led to some form of violence also increasing the crime rate.  </w:t>
      </w:r>
      <w:r w:rsidR="006C53E5">
        <w:rPr>
          <w:sz w:val="22"/>
          <w:szCs w:val="22"/>
        </w:rPr>
        <w:t>And without any way out of this poverty it leads to a culture of poverty, which gets passed on from one generation to another, creating an underclass referred to as the “truly disadvantaged. “This subculture is marked by apathy, cynicism, helplessness, and distrust” (</w:t>
      </w:r>
      <w:r w:rsidR="006C53E5" w:rsidRPr="000462DD">
        <w:rPr>
          <w:sz w:val="22"/>
          <w:szCs w:val="22"/>
        </w:rPr>
        <w:t>Siegel &amp; Worrall, 2016</w:t>
      </w:r>
      <w:r w:rsidR="006C53E5">
        <w:rPr>
          <w:sz w:val="22"/>
          <w:szCs w:val="22"/>
        </w:rPr>
        <w:t>, p.</w:t>
      </w:r>
      <w:r w:rsidR="006C53E5">
        <w:rPr>
          <w:sz w:val="22"/>
          <w:szCs w:val="22"/>
        </w:rPr>
        <w:t xml:space="preserve">101) So, when one is pushed into this style of living its not hard to see why they turn to crime to survive and provide for themselves or their families. </w:t>
      </w:r>
    </w:p>
    <w:p w14:paraId="2BB92324" w14:textId="5BA95171" w:rsidR="001D6405" w:rsidRDefault="001D6405" w:rsidP="00AA7A25">
      <w:pPr>
        <w:rPr>
          <w:sz w:val="22"/>
          <w:szCs w:val="22"/>
        </w:rPr>
      </w:pPr>
      <w:r>
        <w:rPr>
          <w:b/>
          <w:bCs/>
          <w:sz w:val="22"/>
          <w:szCs w:val="22"/>
        </w:rPr>
        <w:t>4</w:t>
      </w:r>
      <w:r w:rsidR="00AA7A25">
        <w:rPr>
          <w:b/>
          <w:bCs/>
          <w:sz w:val="22"/>
          <w:szCs w:val="22"/>
        </w:rPr>
        <w:t xml:space="preserve">. </w:t>
      </w:r>
      <w:r w:rsidR="00AA7A25" w:rsidRPr="00AA7A25">
        <w:rPr>
          <w:b/>
          <w:bCs/>
          <w:sz w:val="22"/>
          <w:szCs w:val="22"/>
        </w:rPr>
        <w:t>Explain the punitive differences between a felony and a misdemeanor crime.</w:t>
      </w:r>
    </w:p>
    <w:p w14:paraId="19E66698" w14:textId="6001FEDD" w:rsidR="002751B1" w:rsidRDefault="006C53E5" w:rsidP="00275BAD">
      <w:pPr>
        <w:rPr>
          <w:sz w:val="22"/>
          <w:szCs w:val="22"/>
        </w:rPr>
      </w:pPr>
      <w:r>
        <w:rPr>
          <w:sz w:val="22"/>
          <w:szCs w:val="22"/>
        </w:rPr>
        <w:tab/>
        <w:t xml:space="preserve">The main differences between a felony and a misdemeanor crime </w:t>
      </w:r>
      <w:r w:rsidR="005A17AD">
        <w:rPr>
          <w:sz w:val="22"/>
          <w:szCs w:val="22"/>
        </w:rPr>
        <w:t xml:space="preserve">are levels of seriousness associated with different crimes. </w:t>
      </w:r>
      <w:r w:rsidR="00275BAD">
        <w:rPr>
          <w:sz w:val="22"/>
          <w:szCs w:val="22"/>
        </w:rPr>
        <w:t>“</w:t>
      </w:r>
      <w:r w:rsidR="00275BAD" w:rsidRPr="00275BAD">
        <w:rPr>
          <w:sz w:val="22"/>
          <w:szCs w:val="22"/>
        </w:rPr>
        <w:t>A felony is a crime of a graver or</w:t>
      </w:r>
      <w:r w:rsidR="00275BAD">
        <w:rPr>
          <w:sz w:val="22"/>
          <w:szCs w:val="22"/>
        </w:rPr>
        <w:t xml:space="preserve"> </w:t>
      </w:r>
      <w:r w:rsidR="00275BAD" w:rsidRPr="00275BAD">
        <w:rPr>
          <w:sz w:val="22"/>
          <w:szCs w:val="22"/>
        </w:rPr>
        <w:t>more atrocious nature than those</w:t>
      </w:r>
      <w:r w:rsidR="00275BAD">
        <w:rPr>
          <w:sz w:val="22"/>
          <w:szCs w:val="22"/>
        </w:rPr>
        <w:t xml:space="preserve"> </w:t>
      </w:r>
      <w:r w:rsidR="00275BAD" w:rsidRPr="00275BAD">
        <w:rPr>
          <w:sz w:val="22"/>
          <w:szCs w:val="22"/>
        </w:rPr>
        <w:t>designated as misdemeanors.</w:t>
      </w:r>
      <w:r w:rsidR="00275BAD">
        <w:rPr>
          <w:sz w:val="22"/>
          <w:szCs w:val="22"/>
        </w:rPr>
        <w:t xml:space="preserve"> </w:t>
      </w:r>
      <w:proofErr w:type="gramStart"/>
      <w:r w:rsidR="00275BAD" w:rsidRPr="00275BAD">
        <w:rPr>
          <w:sz w:val="22"/>
          <w:szCs w:val="22"/>
        </w:rPr>
        <w:t>Generally</w:t>
      </w:r>
      <w:proofErr w:type="gramEnd"/>
      <w:r w:rsidR="00275BAD" w:rsidRPr="00275BAD">
        <w:rPr>
          <w:sz w:val="22"/>
          <w:szCs w:val="22"/>
        </w:rPr>
        <w:t xml:space="preserve"> it is an offense punish-able by death or imprisonment in</w:t>
      </w:r>
      <w:r w:rsidR="00275BAD">
        <w:rPr>
          <w:sz w:val="22"/>
          <w:szCs w:val="22"/>
        </w:rPr>
        <w:t xml:space="preserve"> </w:t>
      </w:r>
      <w:r w:rsidR="00275BAD" w:rsidRPr="00275BAD">
        <w:rPr>
          <w:sz w:val="22"/>
          <w:szCs w:val="22"/>
        </w:rPr>
        <w:t>a penitentiary.</w:t>
      </w:r>
      <w:r w:rsidR="00275BAD">
        <w:rPr>
          <w:sz w:val="22"/>
          <w:szCs w:val="22"/>
        </w:rPr>
        <w:t xml:space="preserve">” </w:t>
      </w:r>
      <w:r w:rsidR="00275BAD">
        <w:rPr>
          <w:sz w:val="22"/>
          <w:szCs w:val="22"/>
        </w:rPr>
        <w:t>(</w:t>
      </w:r>
      <w:r w:rsidR="00275BAD" w:rsidRPr="000462DD">
        <w:rPr>
          <w:sz w:val="22"/>
          <w:szCs w:val="22"/>
        </w:rPr>
        <w:t>Siegel &amp; Worrall, 2016</w:t>
      </w:r>
      <w:r w:rsidR="00275BAD">
        <w:rPr>
          <w:sz w:val="22"/>
          <w:szCs w:val="22"/>
        </w:rPr>
        <w:t>, p.1</w:t>
      </w:r>
      <w:r w:rsidR="00275BAD">
        <w:rPr>
          <w:sz w:val="22"/>
          <w:szCs w:val="22"/>
        </w:rPr>
        <w:t>36</w:t>
      </w:r>
      <w:r w:rsidR="00275BAD">
        <w:rPr>
          <w:sz w:val="22"/>
          <w:szCs w:val="22"/>
        </w:rPr>
        <w:t xml:space="preserve">) </w:t>
      </w:r>
      <w:r w:rsidR="005A17AD">
        <w:rPr>
          <w:sz w:val="22"/>
          <w:szCs w:val="22"/>
        </w:rPr>
        <w:t xml:space="preserve">A felony results in a permanent criminal record which can affect your future, employment and education. They carry more severe punishments and longer imprisonment. </w:t>
      </w:r>
      <w:r w:rsidR="00275BAD">
        <w:rPr>
          <w:sz w:val="22"/>
          <w:szCs w:val="22"/>
        </w:rPr>
        <w:t>“</w:t>
      </w:r>
      <w:r w:rsidR="00275BAD" w:rsidRPr="00275BAD">
        <w:rPr>
          <w:sz w:val="22"/>
          <w:szCs w:val="22"/>
        </w:rPr>
        <w:t>A misdemeanor</w:t>
      </w:r>
      <w:r w:rsidR="00275BAD">
        <w:rPr>
          <w:sz w:val="22"/>
          <w:szCs w:val="22"/>
        </w:rPr>
        <w:t xml:space="preserve"> </w:t>
      </w:r>
      <w:r w:rsidR="00275BAD" w:rsidRPr="00275BAD">
        <w:rPr>
          <w:sz w:val="22"/>
          <w:szCs w:val="22"/>
        </w:rPr>
        <w:t>is lower than a felony and is</w:t>
      </w:r>
      <w:r w:rsidR="00275BAD">
        <w:rPr>
          <w:sz w:val="22"/>
          <w:szCs w:val="22"/>
        </w:rPr>
        <w:t xml:space="preserve"> </w:t>
      </w:r>
      <w:r w:rsidR="00275BAD" w:rsidRPr="00275BAD">
        <w:rPr>
          <w:sz w:val="22"/>
          <w:szCs w:val="22"/>
        </w:rPr>
        <w:t>generally punishable by fine or</w:t>
      </w:r>
      <w:r w:rsidR="00275BAD">
        <w:rPr>
          <w:sz w:val="22"/>
          <w:szCs w:val="22"/>
        </w:rPr>
        <w:t xml:space="preserve"> </w:t>
      </w:r>
      <w:r w:rsidR="00275BAD" w:rsidRPr="00275BAD">
        <w:rPr>
          <w:sz w:val="22"/>
          <w:szCs w:val="22"/>
        </w:rPr>
        <w:t>imprisonment otherwise than in</w:t>
      </w:r>
      <w:r w:rsidR="00275BAD">
        <w:rPr>
          <w:sz w:val="22"/>
          <w:szCs w:val="22"/>
        </w:rPr>
        <w:t xml:space="preserve"> </w:t>
      </w:r>
      <w:r w:rsidR="00275BAD" w:rsidRPr="00275BAD">
        <w:rPr>
          <w:sz w:val="22"/>
          <w:szCs w:val="22"/>
        </w:rPr>
        <w:t>a penitentiary.</w:t>
      </w:r>
      <w:r w:rsidR="00275BAD">
        <w:rPr>
          <w:sz w:val="22"/>
          <w:szCs w:val="22"/>
        </w:rPr>
        <w:t>” (</w:t>
      </w:r>
      <w:r w:rsidR="00275BAD" w:rsidRPr="000462DD">
        <w:rPr>
          <w:sz w:val="22"/>
          <w:szCs w:val="22"/>
        </w:rPr>
        <w:t>Siegel &amp; Worrall, 2016</w:t>
      </w:r>
      <w:r w:rsidR="00275BAD">
        <w:rPr>
          <w:sz w:val="22"/>
          <w:szCs w:val="22"/>
        </w:rPr>
        <w:t>, p.136</w:t>
      </w:r>
      <w:r w:rsidR="00275BAD">
        <w:rPr>
          <w:sz w:val="22"/>
          <w:szCs w:val="22"/>
        </w:rPr>
        <w:t xml:space="preserve">) </w:t>
      </w:r>
      <w:r w:rsidR="005A17AD">
        <w:rPr>
          <w:sz w:val="22"/>
          <w:szCs w:val="22"/>
        </w:rPr>
        <w:t>Misdemeanors usually result in light penalties and impact an individual’s life less. The legal process is typically different also, misdemeanors are processed more quickly, whereas felonies are more complex, often requiring a grand jury or preliminary hearings. They are classified different also, felonies are put into degrees, first-degree, second-degree, based on the severity. Misdemeanors are categorized in either class A, B, etc., with class A being more serious than class B.  Felonies are typically more serious crimes like murder, robbery, and sexual assault. And misdemeanors are less serious being petty theft, vandalism, and disorderly conduct.</w:t>
      </w:r>
    </w:p>
    <w:p w14:paraId="45213D6A" w14:textId="60C6D61E" w:rsidR="002751B1" w:rsidRDefault="002751B1" w:rsidP="002751B1">
      <w:pPr>
        <w:jc w:val="center"/>
        <w:rPr>
          <w:sz w:val="22"/>
          <w:szCs w:val="22"/>
        </w:rPr>
      </w:pPr>
      <w:r>
        <w:rPr>
          <w:sz w:val="22"/>
          <w:szCs w:val="22"/>
        </w:rPr>
        <w:t>References</w:t>
      </w:r>
    </w:p>
    <w:p w14:paraId="77BBAA25" w14:textId="4A573D8E" w:rsidR="002751B1" w:rsidRPr="00C04986" w:rsidRDefault="002751B1" w:rsidP="002751B1">
      <w:pPr>
        <w:spacing w:line="480" w:lineRule="auto"/>
        <w:ind w:left="720" w:hanging="720"/>
        <w:rPr>
          <w:sz w:val="22"/>
          <w:szCs w:val="22"/>
        </w:rPr>
      </w:pPr>
      <w:r w:rsidRPr="002751B1">
        <w:rPr>
          <w:sz w:val="22"/>
          <w:szCs w:val="22"/>
        </w:rPr>
        <w:t>Siegel, L.</w:t>
      </w:r>
      <w:r w:rsidR="007C50E6">
        <w:rPr>
          <w:sz w:val="22"/>
          <w:szCs w:val="22"/>
        </w:rPr>
        <w:t xml:space="preserve"> J.</w:t>
      </w:r>
      <w:r w:rsidRPr="002751B1">
        <w:rPr>
          <w:sz w:val="22"/>
          <w:szCs w:val="22"/>
        </w:rPr>
        <w:t>, &amp; Worrall, J.</w:t>
      </w:r>
      <w:r w:rsidR="007C50E6">
        <w:rPr>
          <w:sz w:val="22"/>
          <w:szCs w:val="22"/>
        </w:rPr>
        <w:t xml:space="preserve"> L.</w:t>
      </w:r>
      <w:r w:rsidRPr="002751B1">
        <w:rPr>
          <w:sz w:val="22"/>
          <w:szCs w:val="22"/>
        </w:rPr>
        <w:t xml:space="preserve"> (2016). </w:t>
      </w:r>
      <w:r w:rsidRPr="008B7CF5">
        <w:rPr>
          <w:i/>
          <w:iCs/>
          <w:sz w:val="22"/>
          <w:szCs w:val="22"/>
        </w:rPr>
        <w:t>Introduction to Criminal Justice</w:t>
      </w:r>
      <w:r w:rsidRPr="002751B1">
        <w:rPr>
          <w:sz w:val="22"/>
          <w:szCs w:val="22"/>
        </w:rPr>
        <w:t xml:space="preserve"> (16th ed.). CENGAGE Learning Custom Publishing.</w:t>
      </w:r>
    </w:p>
    <w:p w14:paraId="2EE59065" w14:textId="5186DA8F" w:rsidR="00C04986" w:rsidRPr="00C04986" w:rsidRDefault="00C04986" w:rsidP="00275BAD">
      <w:pPr>
        <w:rPr>
          <w:sz w:val="22"/>
          <w:szCs w:val="22"/>
        </w:rPr>
      </w:pPr>
    </w:p>
    <w:sectPr w:rsidR="00C04986" w:rsidRPr="00C04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F2422"/>
    <w:multiLevelType w:val="multilevel"/>
    <w:tmpl w:val="CFA21B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D3EDF"/>
    <w:multiLevelType w:val="hybridMultilevel"/>
    <w:tmpl w:val="8272E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307135"/>
    <w:multiLevelType w:val="multilevel"/>
    <w:tmpl w:val="1C624B9E"/>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9866439">
    <w:abstractNumId w:val="1"/>
  </w:num>
  <w:num w:numId="2" w16cid:durableId="1813475209">
    <w:abstractNumId w:val="2"/>
  </w:num>
  <w:num w:numId="3" w16cid:durableId="721712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9FB"/>
    <w:rsid w:val="000462DD"/>
    <w:rsid w:val="0005097F"/>
    <w:rsid w:val="0009734F"/>
    <w:rsid w:val="000F4EAF"/>
    <w:rsid w:val="001479FB"/>
    <w:rsid w:val="001A355F"/>
    <w:rsid w:val="001D1984"/>
    <w:rsid w:val="001D6405"/>
    <w:rsid w:val="002751B1"/>
    <w:rsid w:val="00275BAD"/>
    <w:rsid w:val="002C3286"/>
    <w:rsid w:val="00561BFE"/>
    <w:rsid w:val="00574C72"/>
    <w:rsid w:val="005A17AD"/>
    <w:rsid w:val="006207FA"/>
    <w:rsid w:val="00656E09"/>
    <w:rsid w:val="006C53E5"/>
    <w:rsid w:val="007C50E6"/>
    <w:rsid w:val="008B7CF5"/>
    <w:rsid w:val="008E05B3"/>
    <w:rsid w:val="00965D6A"/>
    <w:rsid w:val="00971210"/>
    <w:rsid w:val="00AA7A25"/>
    <w:rsid w:val="00AB3EE6"/>
    <w:rsid w:val="00B26DC3"/>
    <w:rsid w:val="00BF3F4D"/>
    <w:rsid w:val="00C04986"/>
    <w:rsid w:val="00C76C8D"/>
    <w:rsid w:val="00DF296F"/>
    <w:rsid w:val="00E907CF"/>
    <w:rsid w:val="00F20825"/>
    <w:rsid w:val="00FC675D"/>
    <w:rsid w:val="00FF3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D44D3"/>
  <w15:chartTrackingRefBased/>
  <w15:docId w15:val="{FB7A2C30-9034-4FD0-8B50-952EB47C8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9FB"/>
    <w:rPr>
      <w:rFonts w:eastAsiaTheme="majorEastAsia" w:cstheme="majorBidi"/>
      <w:color w:val="272727" w:themeColor="text1" w:themeTint="D8"/>
    </w:rPr>
  </w:style>
  <w:style w:type="paragraph" w:styleId="Title">
    <w:name w:val="Title"/>
    <w:basedOn w:val="Normal"/>
    <w:next w:val="Normal"/>
    <w:link w:val="TitleChar"/>
    <w:uiPriority w:val="10"/>
    <w:qFormat/>
    <w:rsid w:val="00147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9FB"/>
    <w:pPr>
      <w:spacing w:before="160"/>
      <w:jc w:val="center"/>
    </w:pPr>
    <w:rPr>
      <w:i/>
      <w:iCs/>
      <w:color w:val="404040" w:themeColor="text1" w:themeTint="BF"/>
    </w:rPr>
  </w:style>
  <w:style w:type="character" w:customStyle="1" w:styleId="QuoteChar">
    <w:name w:val="Quote Char"/>
    <w:basedOn w:val="DefaultParagraphFont"/>
    <w:link w:val="Quote"/>
    <w:uiPriority w:val="29"/>
    <w:rsid w:val="001479FB"/>
    <w:rPr>
      <w:i/>
      <w:iCs/>
      <w:color w:val="404040" w:themeColor="text1" w:themeTint="BF"/>
    </w:rPr>
  </w:style>
  <w:style w:type="paragraph" w:styleId="ListParagraph">
    <w:name w:val="List Paragraph"/>
    <w:basedOn w:val="Normal"/>
    <w:uiPriority w:val="34"/>
    <w:qFormat/>
    <w:rsid w:val="001479FB"/>
    <w:pPr>
      <w:ind w:left="720"/>
      <w:contextualSpacing/>
    </w:pPr>
  </w:style>
  <w:style w:type="character" w:styleId="IntenseEmphasis">
    <w:name w:val="Intense Emphasis"/>
    <w:basedOn w:val="DefaultParagraphFont"/>
    <w:uiPriority w:val="21"/>
    <w:qFormat/>
    <w:rsid w:val="001479FB"/>
    <w:rPr>
      <w:i/>
      <w:iCs/>
      <w:color w:val="0F4761" w:themeColor="accent1" w:themeShade="BF"/>
    </w:rPr>
  </w:style>
  <w:style w:type="paragraph" w:styleId="IntenseQuote">
    <w:name w:val="Intense Quote"/>
    <w:basedOn w:val="Normal"/>
    <w:next w:val="Normal"/>
    <w:link w:val="IntenseQuoteChar"/>
    <w:uiPriority w:val="30"/>
    <w:qFormat/>
    <w:rsid w:val="00147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9FB"/>
    <w:rPr>
      <w:i/>
      <w:iCs/>
      <w:color w:val="0F4761" w:themeColor="accent1" w:themeShade="BF"/>
    </w:rPr>
  </w:style>
  <w:style w:type="character" w:styleId="IntenseReference">
    <w:name w:val="Intense Reference"/>
    <w:basedOn w:val="DefaultParagraphFont"/>
    <w:uiPriority w:val="32"/>
    <w:qFormat/>
    <w:rsid w:val="001479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8751804">
      <w:bodyDiv w:val="1"/>
      <w:marLeft w:val="0"/>
      <w:marRight w:val="0"/>
      <w:marTop w:val="0"/>
      <w:marBottom w:val="0"/>
      <w:divBdr>
        <w:top w:val="none" w:sz="0" w:space="0" w:color="auto"/>
        <w:left w:val="none" w:sz="0" w:space="0" w:color="auto"/>
        <w:bottom w:val="none" w:sz="0" w:space="0" w:color="auto"/>
        <w:right w:val="none" w:sz="0" w:space="0" w:color="auto"/>
      </w:divBdr>
    </w:div>
    <w:div w:id="943421218">
      <w:bodyDiv w:val="1"/>
      <w:marLeft w:val="0"/>
      <w:marRight w:val="0"/>
      <w:marTop w:val="0"/>
      <w:marBottom w:val="0"/>
      <w:divBdr>
        <w:top w:val="none" w:sz="0" w:space="0" w:color="auto"/>
        <w:left w:val="none" w:sz="0" w:space="0" w:color="auto"/>
        <w:bottom w:val="none" w:sz="0" w:space="0" w:color="auto"/>
        <w:right w:val="none" w:sz="0" w:space="0" w:color="auto"/>
      </w:divBdr>
    </w:div>
    <w:div w:id="1915386703">
      <w:bodyDiv w:val="1"/>
      <w:marLeft w:val="0"/>
      <w:marRight w:val="0"/>
      <w:marTop w:val="0"/>
      <w:marBottom w:val="0"/>
      <w:divBdr>
        <w:top w:val="none" w:sz="0" w:space="0" w:color="auto"/>
        <w:left w:val="none" w:sz="0" w:space="0" w:color="auto"/>
        <w:bottom w:val="none" w:sz="0" w:space="0" w:color="auto"/>
        <w:right w:val="none" w:sz="0" w:space="0" w:color="auto"/>
      </w:divBdr>
    </w:div>
    <w:div w:id="1952399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260</TotalTime>
  <Pages>1</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7</cp:revision>
  <dcterms:created xsi:type="dcterms:W3CDTF">2024-10-27T00:36:00Z</dcterms:created>
  <dcterms:modified xsi:type="dcterms:W3CDTF">2024-10-27T04:57:00Z</dcterms:modified>
</cp:coreProperties>
</file>