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F16AA4" w14:textId="33B208C5" w:rsidR="00944E3F" w:rsidRPr="00944E3F" w:rsidRDefault="00944E3F" w:rsidP="00944E3F">
      <w:pPr>
        <w:rPr>
          <w:rFonts w:ascii="Times New Roman" w:hAnsi="Times New Roman" w:cs="Times New Roman"/>
          <w:b/>
          <w:bCs/>
        </w:rPr>
      </w:pPr>
      <w:r w:rsidRPr="00AD2643">
        <w:rPr>
          <w:rFonts w:ascii="Times New Roman" w:hAnsi="Times New Roman" w:cs="Times New Roman"/>
          <w:b/>
          <w:bCs/>
        </w:rPr>
        <w:t xml:space="preserve">1. </w:t>
      </w:r>
      <w:r w:rsidRPr="00944E3F">
        <w:rPr>
          <w:rFonts w:ascii="Times New Roman" w:hAnsi="Times New Roman" w:cs="Times New Roman"/>
          <w:b/>
          <w:bCs/>
        </w:rPr>
        <w:t>Read the information in your textbook and the </w:t>
      </w:r>
      <w:hyperlink r:id="rId5" w:tgtFrame="_blank" w:history="1">
        <w:r w:rsidRPr="00944E3F">
          <w:rPr>
            <w:rStyle w:val="Hyperlink"/>
            <w:rFonts w:ascii="Times New Roman" w:hAnsi="Times New Roman" w:cs="Times New Roman"/>
            <w:b/>
            <w:bCs/>
          </w:rPr>
          <w:t>President's Task Force Report on 21st Century Policing.</w:t>
        </w:r>
      </w:hyperlink>
      <w:r w:rsidRPr="00944E3F">
        <w:rPr>
          <w:rFonts w:ascii="Times New Roman" w:hAnsi="Times New Roman" w:cs="Times New Roman"/>
          <w:b/>
          <w:bCs/>
        </w:rPr>
        <w:t>. Then, answer the following questions:</w:t>
      </w:r>
    </w:p>
    <w:p w14:paraId="6794DACF" w14:textId="77777777" w:rsidR="00944E3F" w:rsidRPr="00944E3F" w:rsidRDefault="00944E3F" w:rsidP="00944E3F">
      <w:pPr>
        <w:numPr>
          <w:ilvl w:val="1"/>
          <w:numId w:val="2"/>
        </w:numPr>
        <w:rPr>
          <w:rFonts w:ascii="Times New Roman" w:hAnsi="Times New Roman" w:cs="Times New Roman"/>
          <w:b/>
          <w:bCs/>
        </w:rPr>
      </w:pPr>
      <w:r w:rsidRPr="00944E3F">
        <w:rPr>
          <w:rFonts w:ascii="Times New Roman" w:hAnsi="Times New Roman" w:cs="Times New Roman"/>
          <w:b/>
          <w:bCs/>
        </w:rPr>
        <w:t> Describe the purpose of 21</w:t>
      </w:r>
      <w:r w:rsidRPr="00944E3F">
        <w:rPr>
          <w:rFonts w:ascii="Times New Roman" w:hAnsi="Times New Roman" w:cs="Times New Roman"/>
          <w:b/>
          <w:bCs/>
          <w:vertAlign w:val="superscript"/>
        </w:rPr>
        <w:t>st</w:t>
      </w:r>
      <w:r w:rsidRPr="00944E3F">
        <w:rPr>
          <w:rFonts w:ascii="Times New Roman" w:hAnsi="Times New Roman" w:cs="Times New Roman"/>
          <w:b/>
          <w:bCs/>
        </w:rPr>
        <w:t> century policing?</w:t>
      </w:r>
    </w:p>
    <w:p w14:paraId="549B311B" w14:textId="77777777" w:rsidR="00944E3F" w:rsidRPr="00944E3F" w:rsidRDefault="00944E3F" w:rsidP="00944E3F">
      <w:pPr>
        <w:numPr>
          <w:ilvl w:val="1"/>
          <w:numId w:val="2"/>
        </w:numPr>
        <w:rPr>
          <w:rFonts w:ascii="Times New Roman" w:hAnsi="Times New Roman" w:cs="Times New Roman"/>
          <w:b/>
          <w:bCs/>
        </w:rPr>
      </w:pPr>
      <w:r w:rsidRPr="00944E3F">
        <w:rPr>
          <w:rFonts w:ascii="Times New Roman" w:hAnsi="Times New Roman" w:cs="Times New Roman"/>
          <w:b/>
          <w:bCs/>
        </w:rPr>
        <w:t> Describe the purpose of the pillars. </w:t>
      </w:r>
    </w:p>
    <w:p w14:paraId="3DB9EA28" w14:textId="454F4FBE" w:rsidR="00944E3F" w:rsidRDefault="00944E3F" w:rsidP="00AB1CBD">
      <w:pPr>
        <w:numPr>
          <w:ilvl w:val="1"/>
          <w:numId w:val="2"/>
        </w:numPr>
        <w:rPr>
          <w:rFonts w:ascii="Times New Roman" w:hAnsi="Times New Roman" w:cs="Times New Roman"/>
          <w:b/>
          <w:bCs/>
        </w:rPr>
      </w:pPr>
      <w:r w:rsidRPr="00944E3F">
        <w:rPr>
          <w:rFonts w:ascii="Times New Roman" w:hAnsi="Times New Roman" w:cs="Times New Roman"/>
          <w:b/>
          <w:bCs/>
        </w:rPr>
        <w:t> Describe the benefits of 21</w:t>
      </w:r>
      <w:r w:rsidRPr="00944E3F">
        <w:rPr>
          <w:rFonts w:ascii="Times New Roman" w:hAnsi="Times New Roman" w:cs="Times New Roman"/>
          <w:b/>
          <w:bCs/>
          <w:vertAlign w:val="superscript"/>
        </w:rPr>
        <w:t>st</w:t>
      </w:r>
      <w:r w:rsidRPr="00944E3F">
        <w:rPr>
          <w:rFonts w:ascii="Times New Roman" w:hAnsi="Times New Roman" w:cs="Times New Roman"/>
          <w:b/>
          <w:bCs/>
        </w:rPr>
        <w:t> century policing?</w:t>
      </w:r>
    </w:p>
    <w:p w14:paraId="02E6B8A1" w14:textId="2CF5A4DA" w:rsidR="00AB1CBD" w:rsidRPr="00944E3F" w:rsidRDefault="00AB1CBD" w:rsidP="00AB1CBD">
      <w:pPr>
        <w:ind w:firstLine="720"/>
        <w:rPr>
          <w:rFonts w:ascii="Times New Roman" w:hAnsi="Times New Roman" w:cs="Times New Roman"/>
        </w:rPr>
      </w:pPr>
      <w:r w:rsidRPr="00AB1CBD">
        <w:rPr>
          <w:rFonts w:ascii="Times New Roman" w:hAnsi="Times New Roman" w:cs="Times New Roman"/>
        </w:rPr>
        <w:t>The purpose of 21</w:t>
      </w:r>
      <w:r w:rsidRPr="00AB1CBD">
        <w:rPr>
          <w:rFonts w:ascii="Times New Roman" w:hAnsi="Times New Roman" w:cs="Times New Roman"/>
          <w:vertAlign w:val="superscript"/>
        </w:rPr>
        <w:t>st</w:t>
      </w:r>
      <w:r w:rsidRPr="00AB1CBD">
        <w:rPr>
          <w:rFonts w:ascii="Times New Roman" w:hAnsi="Times New Roman" w:cs="Times New Roman"/>
        </w:rPr>
        <w:t xml:space="preserve"> century policing is to build trust between citizens and peace officers to make the community feel it is being treated fairly and justly and to maintain public safety with respect to one another.</w:t>
      </w:r>
      <w:r>
        <w:rPr>
          <w:rFonts w:ascii="Times New Roman" w:hAnsi="Times New Roman" w:cs="Times New Roman"/>
        </w:rPr>
        <w:t xml:space="preserve"> The six pillars are recommendations from the task force focused on six main topic areas to be addressed. These six pillars are Building Trust and Legitimacy, Policy and oversight, Technology and Social Media, Community Policing and Crime Reduction, Officer Training and Education, and Officer Safety and Wellness. (U.S. Department of Justice, 2015) Overall, these pillars are designed to create a more responsive, accountable, and community-focused policing model, aiming to strengthen and improve the relationship between law enforcement and the community. </w:t>
      </w:r>
      <w:r w:rsidR="007F5CB4">
        <w:rPr>
          <w:rFonts w:ascii="Times New Roman" w:hAnsi="Times New Roman" w:cs="Times New Roman"/>
        </w:rPr>
        <w:t>The benefits of 21</w:t>
      </w:r>
      <w:r w:rsidR="007F5CB4" w:rsidRPr="007F5CB4">
        <w:rPr>
          <w:rFonts w:ascii="Times New Roman" w:hAnsi="Times New Roman" w:cs="Times New Roman"/>
          <w:vertAlign w:val="superscript"/>
        </w:rPr>
        <w:t>st</w:t>
      </w:r>
      <w:r w:rsidR="007F5CB4">
        <w:rPr>
          <w:rFonts w:ascii="Times New Roman" w:hAnsi="Times New Roman" w:cs="Times New Roman"/>
        </w:rPr>
        <w:t xml:space="preserve"> century policing is aimed at transforming law enforcement practices to serve communities better. This includes enhanced trust and legitimacy, improved community relations, effective use of technology (body cameras, social media, data analytics), informed policies and practices, focus on officer wellness, crime reduction and prevention, adaptability to changing needs, greater accountability and support for legislative change.</w:t>
      </w:r>
      <w:r w:rsidR="000F50DB">
        <w:rPr>
          <w:rFonts w:ascii="Times New Roman" w:hAnsi="Times New Roman" w:cs="Times New Roman"/>
        </w:rPr>
        <w:t xml:space="preserve"> </w:t>
      </w:r>
      <w:r w:rsidR="007F5CB4">
        <w:rPr>
          <w:rFonts w:ascii="Times New Roman" w:hAnsi="Times New Roman" w:cs="Times New Roman"/>
        </w:rPr>
        <w:t xml:space="preserve">Just to dive into one, officer wellness, prioritizing officer safety and wellness will lead to healthier, more effective law enforcement personnel. When officers are physically and mentally well, they are better equipped to perform duties. </w:t>
      </w:r>
    </w:p>
    <w:p w14:paraId="29199791" w14:textId="44E147FB" w:rsidR="00944E3F" w:rsidRPr="00AD2643" w:rsidRDefault="00944E3F" w:rsidP="00944E3F">
      <w:pPr>
        <w:shd w:val="clear" w:color="auto" w:fill="FFFFFF"/>
        <w:spacing w:after="0" w:line="240" w:lineRule="auto"/>
        <w:rPr>
          <w:rFonts w:ascii="Times New Roman" w:eastAsia="Times New Roman" w:hAnsi="Times New Roman" w:cs="Times New Roman"/>
          <w:b/>
          <w:bCs/>
          <w:color w:val="000000"/>
          <w:kern w:val="0"/>
          <w14:ligatures w14:val="none"/>
        </w:rPr>
      </w:pPr>
      <w:r w:rsidRPr="00AD2643">
        <w:rPr>
          <w:rFonts w:ascii="Times New Roman" w:eastAsia="Times New Roman" w:hAnsi="Times New Roman" w:cs="Times New Roman"/>
          <w:b/>
          <w:bCs/>
          <w:color w:val="000000"/>
          <w:kern w:val="0"/>
          <w14:ligatures w14:val="none"/>
        </w:rPr>
        <w:t xml:space="preserve">2. </w:t>
      </w:r>
      <w:r w:rsidRPr="00944E3F">
        <w:rPr>
          <w:rFonts w:ascii="Times New Roman" w:eastAsia="Times New Roman" w:hAnsi="Times New Roman" w:cs="Times New Roman"/>
          <w:b/>
          <w:bCs/>
          <w:color w:val="000000"/>
          <w:kern w:val="0"/>
          <w14:ligatures w14:val="none"/>
        </w:rPr>
        <w:t>Describe the primary mission and duties of a federal, state, county, and metropolitan law enforcement agency (one each).</w:t>
      </w:r>
    </w:p>
    <w:p w14:paraId="3EFA71E9" w14:textId="77777777" w:rsidR="00AF7519" w:rsidRPr="00AD2643" w:rsidRDefault="00AF7519" w:rsidP="00944E3F">
      <w:pPr>
        <w:shd w:val="clear" w:color="auto" w:fill="FFFFFF"/>
        <w:spacing w:after="0" w:line="240" w:lineRule="auto"/>
        <w:rPr>
          <w:rFonts w:ascii="Times New Roman" w:eastAsia="Times New Roman" w:hAnsi="Times New Roman" w:cs="Times New Roman"/>
          <w:b/>
          <w:bCs/>
          <w:color w:val="000000"/>
          <w:kern w:val="0"/>
          <w14:ligatures w14:val="none"/>
        </w:rPr>
      </w:pPr>
    </w:p>
    <w:p w14:paraId="625AE82B" w14:textId="2674A619" w:rsidR="00944E3F" w:rsidRPr="00AD2643" w:rsidRDefault="00AF7519" w:rsidP="00944E3F">
      <w:pPr>
        <w:shd w:val="clear" w:color="auto" w:fill="FFFFFF"/>
        <w:spacing w:after="0" w:line="240" w:lineRule="auto"/>
        <w:rPr>
          <w:rFonts w:ascii="Times New Roman" w:eastAsia="Times New Roman" w:hAnsi="Times New Roman" w:cs="Times New Roman"/>
          <w:b/>
          <w:bCs/>
          <w:color w:val="000000"/>
          <w:kern w:val="0"/>
          <w14:ligatures w14:val="none"/>
        </w:rPr>
      </w:pPr>
      <w:r w:rsidRPr="00AD2643">
        <w:rPr>
          <w:rFonts w:ascii="Times New Roman" w:eastAsia="Times New Roman" w:hAnsi="Times New Roman" w:cs="Times New Roman"/>
          <w:b/>
          <w:bCs/>
          <w:color w:val="000000"/>
          <w:kern w:val="0"/>
          <w14:ligatures w14:val="none"/>
        </w:rPr>
        <w:t>Federal</w:t>
      </w:r>
    </w:p>
    <w:p w14:paraId="3E5AEDFD" w14:textId="0780DEAB" w:rsidR="00944E3F" w:rsidRPr="00AD2643" w:rsidRDefault="00944E3F" w:rsidP="00944E3F">
      <w:pPr>
        <w:shd w:val="clear" w:color="auto" w:fill="FFFFFF"/>
        <w:spacing w:after="0" w:line="240" w:lineRule="auto"/>
        <w:rPr>
          <w:rFonts w:ascii="Times New Roman" w:eastAsia="Times New Roman" w:hAnsi="Times New Roman" w:cs="Times New Roman"/>
          <w:color w:val="000000"/>
          <w:kern w:val="0"/>
          <w:lang w:val="en"/>
          <w14:ligatures w14:val="none"/>
        </w:rPr>
      </w:pPr>
      <w:r w:rsidRPr="00AD2643">
        <w:rPr>
          <w:rFonts w:ascii="Times New Roman" w:eastAsia="Times New Roman" w:hAnsi="Times New Roman" w:cs="Times New Roman"/>
          <w:b/>
          <w:bCs/>
          <w:color w:val="000000"/>
          <w:kern w:val="0"/>
          <w14:ligatures w14:val="none"/>
        </w:rPr>
        <w:tab/>
      </w:r>
      <w:r w:rsidRPr="00AD2643">
        <w:rPr>
          <w:rFonts w:ascii="Times New Roman" w:eastAsia="Times New Roman" w:hAnsi="Times New Roman" w:cs="Times New Roman"/>
          <w:color w:val="000000"/>
          <w:kern w:val="0"/>
          <w:lang w:val="en"/>
          <w14:ligatures w14:val="none"/>
        </w:rPr>
        <w:t xml:space="preserve">The </w:t>
      </w:r>
      <w:r w:rsidRPr="00AD2643">
        <w:rPr>
          <w:rFonts w:ascii="Times New Roman" w:eastAsia="Times New Roman" w:hAnsi="Times New Roman" w:cs="Times New Roman"/>
          <w:color w:val="000000"/>
          <w:kern w:val="0"/>
          <w:lang w:val="en"/>
          <w14:ligatures w14:val="none"/>
        </w:rPr>
        <w:t xml:space="preserve">primary </w:t>
      </w:r>
      <w:r w:rsidRPr="00AD2643">
        <w:rPr>
          <w:rFonts w:ascii="Times New Roman" w:eastAsia="Times New Roman" w:hAnsi="Times New Roman" w:cs="Times New Roman"/>
          <w:color w:val="000000"/>
          <w:kern w:val="0"/>
          <w:lang w:val="en"/>
          <w14:ligatures w14:val="none"/>
        </w:rPr>
        <w:t>mission of the FBI is to protect and defend the United States against terrorist and foreign intelligence threats</w:t>
      </w:r>
      <w:r w:rsidRPr="00AD2643">
        <w:rPr>
          <w:rFonts w:ascii="Times New Roman" w:eastAsia="Times New Roman" w:hAnsi="Times New Roman" w:cs="Times New Roman"/>
          <w:color w:val="000000"/>
          <w:kern w:val="0"/>
          <w:lang w:val="en"/>
          <w14:ligatures w14:val="none"/>
        </w:rPr>
        <w:t>. The duties involved</w:t>
      </w:r>
      <w:r w:rsidR="00AF7519" w:rsidRPr="00AD2643">
        <w:rPr>
          <w:rFonts w:ascii="Times New Roman" w:eastAsia="Times New Roman" w:hAnsi="Times New Roman" w:cs="Times New Roman"/>
          <w:color w:val="000000"/>
          <w:kern w:val="0"/>
          <w:lang w:val="en"/>
          <w14:ligatures w14:val="none"/>
        </w:rPr>
        <w:t xml:space="preserve"> are the collection of intelligence and coordinating it with the Border Patrol, Secret Service, CIA, and law enforcement agencies. This goes further in the Counterterrorism Division the FBI runs and they are responsible for managing analysts who put together the information gathered by the field offices, operation of a national threat-warning system, management of specially trained officers called “flying squads” who provide support to FBI field offices and maintaining the Joint Terrorism Task Force.</w:t>
      </w:r>
      <w:r w:rsidR="00AD2643" w:rsidRPr="00AD2643">
        <w:rPr>
          <w:rFonts w:ascii="Times New Roman" w:eastAsia="Times New Roman" w:hAnsi="Times New Roman" w:cs="Times New Roman"/>
          <w:color w:val="000000"/>
          <w:kern w:val="0"/>
          <w:lang w:val="en"/>
          <w14:ligatures w14:val="none"/>
        </w:rPr>
        <w:t xml:space="preserve"> (Siegel &amp; Worrall, 2016, p.173,174)</w:t>
      </w:r>
    </w:p>
    <w:p w14:paraId="0D6AE5C2" w14:textId="77777777" w:rsidR="00AF7519" w:rsidRPr="00AD2643" w:rsidRDefault="00AF7519" w:rsidP="00944E3F">
      <w:pPr>
        <w:shd w:val="clear" w:color="auto" w:fill="FFFFFF"/>
        <w:spacing w:after="0" w:line="240" w:lineRule="auto"/>
        <w:rPr>
          <w:rFonts w:ascii="Times New Roman" w:eastAsia="Times New Roman" w:hAnsi="Times New Roman" w:cs="Times New Roman"/>
          <w:color w:val="000000"/>
          <w:kern w:val="0"/>
          <w:lang w:val="en"/>
          <w14:ligatures w14:val="none"/>
        </w:rPr>
      </w:pPr>
    </w:p>
    <w:p w14:paraId="7E805EF1" w14:textId="30277521" w:rsidR="00AF7519" w:rsidRPr="00AD2643" w:rsidRDefault="00AF7519" w:rsidP="00944E3F">
      <w:pPr>
        <w:shd w:val="clear" w:color="auto" w:fill="FFFFFF"/>
        <w:spacing w:after="0" w:line="240" w:lineRule="auto"/>
        <w:rPr>
          <w:rFonts w:ascii="Times New Roman" w:eastAsia="Times New Roman" w:hAnsi="Times New Roman" w:cs="Times New Roman"/>
          <w:b/>
          <w:bCs/>
          <w:color w:val="000000"/>
          <w:kern w:val="0"/>
          <w:lang w:val="en"/>
          <w14:ligatures w14:val="none"/>
        </w:rPr>
      </w:pPr>
      <w:r w:rsidRPr="00AD2643">
        <w:rPr>
          <w:rFonts w:ascii="Times New Roman" w:eastAsia="Times New Roman" w:hAnsi="Times New Roman" w:cs="Times New Roman"/>
          <w:b/>
          <w:bCs/>
          <w:color w:val="000000"/>
          <w:kern w:val="0"/>
          <w:lang w:val="en"/>
          <w14:ligatures w14:val="none"/>
        </w:rPr>
        <w:t>State</w:t>
      </w:r>
    </w:p>
    <w:p w14:paraId="50CACB0E" w14:textId="7A875401" w:rsidR="00AF7519" w:rsidRPr="00944E3F" w:rsidRDefault="00AF7519" w:rsidP="00944E3F">
      <w:pPr>
        <w:shd w:val="clear" w:color="auto" w:fill="FFFFFF"/>
        <w:spacing w:after="0" w:line="240" w:lineRule="auto"/>
        <w:rPr>
          <w:rFonts w:ascii="Times New Roman" w:eastAsia="Times New Roman" w:hAnsi="Times New Roman" w:cs="Times New Roman"/>
          <w:color w:val="000000"/>
          <w:kern w:val="0"/>
          <w14:ligatures w14:val="none"/>
        </w:rPr>
      </w:pPr>
      <w:r w:rsidRPr="00AD2643">
        <w:rPr>
          <w:rFonts w:ascii="Times New Roman" w:eastAsia="Times New Roman" w:hAnsi="Times New Roman" w:cs="Times New Roman"/>
          <w:b/>
          <w:bCs/>
          <w:color w:val="000000"/>
          <w:kern w:val="0"/>
          <w:lang w:val="en"/>
          <w14:ligatures w14:val="none"/>
        </w:rPr>
        <w:tab/>
      </w:r>
      <w:r w:rsidRPr="00AD2643">
        <w:rPr>
          <w:rFonts w:ascii="Times New Roman" w:eastAsia="Times New Roman" w:hAnsi="Times New Roman" w:cs="Times New Roman"/>
          <w:color w:val="000000"/>
          <w:kern w:val="0"/>
          <w:lang w:val="en"/>
          <w14:ligatures w14:val="none"/>
        </w:rPr>
        <w:t>Texas Ranger Division were initially created due to the increase of crime in nonurban areas, there duties now involve criminal and special investigations, apprehending wanted felons, the suppression of major disturbances, protection of life and property and assistance to local law enforcement in crime and violence.</w:t>
      </w:r>
      <w:r w:rsidR="00B44C3C" w:rsidRPr="00AD2643">
        <w:rPr>
          <w:rFonts w:ascii="Times New Roman" w:eastAsia="Times New Roman" w:hAnsi="Times New Roman" w:cs="Times New Roman"/>
          <w:color w:val="000000"/>
          <w:kern w:val="0"/>
          <w:lang w:val="en"/>
          <w14:ligatures w14:val="none"/>
        </w:rPr>
        <w:t xml:space="preserve"> This extends further to gathering and dissemination of criminal intelligence to all facets of organized crime. In addition, there duties can include </w:t>
      </w:r>
      <w:r w:rsidR="00B44C3C" w:rsidRPr="00AD2643">
        <w:rPr>
          <w:rFonts w:ascii="Times New Roman" w:eastAsia="Times New Roman" w:hAnsi="Times New Roman" w:cs="Times New Roman"/>
          <w:color w:val="000000"/>
          <w:kern w:val="0"/>
          <w:lang w:val="en"/>
          <w14:ligatures w14:val="none"/>
        </w:rPr>
        <w:lastRenderedPageBreak/>
        <w:t>protection for elected officials, participation in educational training programs and investigation on alleged misconduct on other Department personnel.</w:t>
      </w:r>
      <w:r w:rsidR="00AD2643" w:rsidRPr="00AD2643">
        <w:rPr>
          <w:rFonts w:ascii="Times New Roman" w:eastAsia="Times New Roman" w:hAnsi="Times New Roman" w:cs="Times New Roman"/>
          <w:color w:val="000000"/>
          <w:kern w:val="0"/>
          <w:lang w:val="en"/>
          <w14:ligatures w14:val="none"/>
        </w:rPr>
        <w:t xml:space="preserve"> (Siegel &amp; Worrall, 2016, p.178)</w:t>
      </w:r>
    </w:p>
    <w:p w14:paraId="16640C80" w14:textId="77777777" w:rsidR="00B44C3C" w:rsidRPr="00AD2643" w:rsidRDefault="00B44C3C" w:rsidP="00B44C3C">
      <w:pPr>
        <w:rPr>
          <w:rFonts w:ascii="Times New Roman" w:hAnsi="Times New Roman" w:cs="Times New Roman"/>
        </w:rPr>
      </w:pPr>
    </w:p>
    <w:p w14:paraId="177C6726" w14:textId="113B72C4" w:rsidR="00B44C3C" w:rsidRPr="00AD2643" w:rsidRDefault="00B44C3C" w:rsidP="00B44C3C">
      <w:pPr>
        <w:rPr>
          <w:rFonts w:ascii="Times New Roman" w:hAnsi="Times New Roman" w:cs="Times New Roman"/>
          <w:b/>
          <w:bCs/>
        </w:rPr>
      </w:pPr>
      <w:r w:rsidRPr="00AD2643">
        <w:rPr>
          <w:rFonts w:ascii="Times New Roman" w:hAnsi="Times New Roman" w:cs="Times New Roman"/>
          <w:b/>
          <w:bCs/>
        </w:rPr>
        <w:t>County</w:t>
      </w:r>
    </w:p>
    <w:p w14:paraId="32043F96" w14:textId="35179060" w:rsidR="008617F2" w:rsidRPr="00AD2643" w:rsidRDefault="008617F2" w:rsidP="00B44C3C">
      <w:pPr>
        <w:rPr>
          <w:rFonts w:ascii="Times New Roman" w:hAnsi="Times New Roman" w:cs="Times New Roman"/>
        </w:rPr>
      </w:pPr>
      <w:r w:rsidRPr="00AD2643">
        <w:rPr>
          <w:rFonts w:ascii="Times New Roman" w:hAnsi="Times New Roman" w:cs="Times New Roman"/>
          <w:b/>
          <w:bCs/>
        </w:rPr>
        <w:tab/>
      </w:r>
      <w:r w:rsidRPr="00AD2643">
        <w:rPr>
          <w:rFonts w:ascii="Times New Roman" w:hAnsi="Times New Roman" w:cs="Times New Roman"/>
        </w:rPr>
        <w:t xml:space="preserve">Sheriff’s department primary mission is essentially to protect the public, enforce the law, and prevent crime. Mostly all sheriff’s offices provide </w:t>
      </w:r>
      <w:r w:rsidR="00AD2643" w:rsidRPr="00AD2643">
        <w:rPr>
          <w:rFonts w:ascii="Times New Roman" w:hAnsi="Times New Roman" w:cs="Times New Roman"/>
        </w:rPr>
        <w:t>“</w:t>
      </w:r>
      <w:r w:rsidRPr="00AD2643">
        <w:rPr>
          <w:rFonts w:ascii="Times New Roman" w:hAnsi="Times New Roman" w:cs="Times New Roman"/>
        </w:rPr>
        <w:t>routine patrol, responding to citizen calls for service, and investigating crimes.</w:t>
      </w:r>
      <w:r w:rsidR="00AD2643" w:rsidRPr="00AD2643">
        <w:rPr>
          <w:rFonts w:ascii="Times New Roman" w:hAnsi="Times New Roman" w:cs="Times New Roman"/>
        </w:rPr>
        <w:t>” (</w:t>
      </w:r>
      <w:r w:rsidR="00AD2643" w:rsidRPr="00AD2643">
        <w:rPr>
          <w:rFonts w:ascii="Times New Roman" w:hAnsi="Times New Roman" w:cs="Times New Roman"/>
        </w:rPr>
        <w:t>Siegel &amp; Worrall, 2016, p.1</w:t>
      </w:r>
      <w:r w:rsidR="00AD2643" w:rsidRPr="00AD2643">
        <w:rPr>
          <w:rFonts w:ascii="Times New Roman" w:hAnsi="Times New Roman" w:cs="Times New Roman"/>
        </w:rPr>
        <w:t>79)</w:t>
      </w:r>
      <w:r w:rsidRPr="00AD2643">
        <w:rPr>
          <w:rFonts w:ascii="Times New Roman" w:hAnsi="Times New Roman" w:cs="Times New Roman"/>
        </w:rPr>
        <w:t xml:space="preserve"> They are constrained to unincorporated areas within a county, unless requested. Other duties vary and may include providing court security, operating the county jai</w:t>
      </w:r>
      <w:r w:rsidR="00AD2643" w:rsidRPr="00AD2643">
        <w:rPr>
          <w:rFonts w:ascii="Times New Roman" w:hAnsi="Times New Roman" w:cs="Times New Roman"/>
        </w:rPr>
        <w:t xml:space="preserve">l, investigating crimes, coroners, tax collectors, overseeing highways or bridges, custodians of the country treasury, helping fire, animal control and emergency medical services. </w:t>
      </w:r>
      <w:r w:rsidR="009E2DD5" w:rsidRPr="00AD2643">
        <w:rPr>
          <w:rFonts w:ascii="Times New Roman" w:hAnsi="Times New Roman" w:cs="Times New Roman"/>
        </w:rPr>
        <w:t>(Siegel &amp; Worrall, 2016, p.179)</w:t>
      </w:r>
    </w:p>
    <w:p w14:paraId="511D43C6" w14:textId="38F50C8F" w:rsidR="00AD2643" w:rsidRPr="00AD2643" w:rsidRDefault="00AD2643" w:rsidP="00B44C3C">
      <w:pPr>
        <w:rPr>
          <w:rFonts w:ascii="Times New Roman" w:hAnsi="Times New Roman" w:cs="Times New Roman"/>
          <w:b/>
          <w:bCs/>
        </w:rPr>
      </w:pPr>
      <w:r w:rsidRPr="00AD2643">
        <w:rPr>
          <w:rFonts w:ascii="Times New Roman" w:hAnsi="Times New Roman" w:cs="Times New Roman"/>
          <w:b/>
          <w:bCs/>
        </w:rPr>
        <w:t>Metropolitan</w:t>
      </w:r>
    </w:p>
    <w:p w14:paraId="2171B748" w14:textId="611285E4" w:rsidR="00AD2643" w:rsidRPr="00AD2643" w:rsidRDefault="00AD2643" w:rsidP="00B44C3C">
      <w:pPr>
        <w:rPr>
          <w:rFonts w:ascii="Times New Roman" w:hAnsi="Times New Roman" w:cs="Times New Roman"/>
        </w:rPr>
      </w:pPr>
      <w:r w:rsidRPr="00AD2643">
        <w:rPr>
          <w:rFonts w:ascii="Times New Roman" w:hAnsi="Times New Roman" w:cs="Times New Roman"/>
        </w:rPr>
        <w:tab/>
        <w:t>The primary mission of Metropolitan Police Department is to protect the lives of its citizens and visitors. Their duties include traffic enforcement, crime prevention, narcotics and vice control, property and violent crime investigation, accident investigation, fingerprint processing, radio communications, death investigation, patrol and peacekeeping, and search and rescue.</w:t>
      </w:r>
      <w:r w:rsidR="009E2DD5" w:rsidRPr="009E2DD5">
        <w:rPr>
          <w:rFonts w:ascii="Times New Roman" w:hAnsi="Times New Roman" w:cs="Times New Roman"/>
        </w:rPr>
        <w:t xml:space="preserve"> </w:t>
      </w:r>
      <w:r w:rsidR="009E2DD5" w:rsidRPr="00AD2643">
        <w:rPr>
          <w:rFonts w:ascii="Times New Roman" w:hAnsi="Times New Roman" w:cs="Times New Roman"/>
        </w:rPr>
        <w:t>(Siegel &amp; Worrall, 2016, p.1</w:t>
      </w:r>
      <w:r w:rsidR="009E2DD5">
        <w:rPr>
          <w:rFonts w:ascii="Times New Roman" w:hAnsi="Times New Roman" w:cs="Times New Roman"/>
        </w:rPr>
        <w:t>80,181</w:t>
      </w:r>
      <w:r w:rsidR="009E2DD5" w:rsidRPr="00AD2643">
        <w:rPr>
          <w:rFonts w:ascii="Times New Roman" w:hAnsi="Times New Roman" w:cs="Times New Roman"/>
        </w:rPr>
        <w:t>)</w:t>
      </w:r>
    </w:p>
    <w:p w14:paraId="555C67D0" w14:textId="23DFDD91" w:rsidR="006B235A" w:rsidRPr="00AD2643" w:rsidRDefault="006B235A" w:rsidP="00AD2643">
      <w:pPr>
        <w:jc w:val="center"/>
        <w:rPr>
          <w:rFonts w:ascii="Times New Roman" w:hAnsi="Times New Roman" w:cs="Times New Roman"/>
        </w:rPr>
      </w:pPr>
      <w:r w:rsidRPr="00AD2643">
        <w:rPr>
          <w:rFonts w:ascii="Times New Roman" w:hAnsi="Times New Roman" w:cs="Times New Roman"/>
        </w:rPr>
        <w:t>References</w:t>
      </w:r>
    </w:p>
    <w:p w14:paraId="55078B60" w14:textId="77777777" w:rsidR="006B235A" w:rsidRDefault="006B235A" w:rsidP="006B235A">
      <w:pPr>
        <w:spacing w:line="480" w:lineRule="auto"/>
        <w:ind w:left="720" w:hanging="720"/>
        <w:rPr>
          <w:rFonts w:ascii="Times New Roman" w:hAnsi="Times New Roman" w:cs="Times New Roman"/>
        </w:rPr>
      </w:pPr>
      <w:r w:rsidRPr="00AD2643">
        <w:rPr>
          <w:rFonts w:ascii="Times New Roman" w:hAnsi="Times New Roman" w:cs="Times New Roman"/>
        </w:rPr>
        <w:t xml:space="preserve">Siegel, L. J., &amp; Worrall, J. L. (2016). </w:t>
      </w:r>
      <w:r w:rsidRPr="00AD2643">
        <w:rPr>
          <w:rFonts w:ascii="Times New Roman" w:hAnsi="Times New Roman" w:cs="Times New Roman"/>
          <w:i/>
          <w:iCs/>
        </w:rPr>
        <w:t>Introduction to Criminal Justice</w:t>
      </w:r>
      <w:r w:rsidRPr="00AD2643">
        <w:rPr>
          <w:rFonts w:ascii="Times New Roman" w:hAnsi="Times New Roman" w:cs="Times New Roman"/>
        </w:rPr>
        <w:t xml:space="preserve"> (16th ed.). CENGAGE Learning Custom Publishing.</w:t>
      </w:r>
    </w:p>
    <w:p w14:paraId="1CC466AE" w14:textId="1B9040FE" w:rsidR="00AB1CBD" w:rsidRPr="00AD2643" w:rsidRDefault="00AB1CBD" w:rsidP="006B235A">
      <w:pPr>
        <w:spacing w:line="480" w:lineRule="auto"/>
        <w:ind w:left="720" w:hanging="720"/>
        <w:rPr>
          <w:rFonts w:ascii="Times New Roman" w:hAnsi="Times New Roman" w:cs="Times New Roman"/>
        </w:rPr>
      </w:pPr>
      <w:r w:rsidRPr="00AB1CBD">
        <w:rPr>
          <w:rFonts w:ascii="Times New Roman" w:hAnsi="Times New Roman" w:cs="Times New Roman"/>
        </w:rPr>
        <w:t>U.S. Department of Justice. (</w:t>
      </w:r>
      <w:r>
        <w:rPr>
          <w:rFonts w:ascii="Times New Roman" w:hAnsi="Times New Roman" w:cs="Times New Roman"/>
        </w:rPr>
        <w:t>2015</w:t>
      </w:r>
      <w:r w:rsidRPr="00AB1CBD">
        <w:rPr>
          <w:rFonts w:ascii="Times New Roman" w:hAnsi="Times New Roman" w:cs="Times New Roman"/>
        </w:rPr>
        <w:t xml:space="preserve">). </w:t>
      </w:r>
      <w:r w:rsidRPr="00AB1CBD">
        <w:rPr>
          <w:rFonts w:ascii="Times New Roman" w:hAnsi="Times New Roman" w:cs="Times New Roman"/>
          <w:i/>
          <w:iCs/>
        </w:rPr>
        <w:t>Task force report on community policing</w:t>
      </w:r>
      <w:r w:rsidRPr="00AB1CBD">
        <w:rPr>
          <w:rFonts w:ascii="Times New Roman" w:hAnsi="Times New Roman" w:cs="Times New Roman"/>
        </w:rPr>
        <w:t xml:space="preserve">. </w:t>
      </w:r>
      <w:hyperlink r:id="rId6" w:tgtFrame="_new" w:history="1">
        <w:r w:rsidRPr="00AB1CBD">
          <w:rPr>
            <w:rStyle w:val="Hyperlink"/>
            <w:rFonts w:ascii="Times New Roman" w:hAnsi="Times New Roman" w:cs="Times New Roman"/>
          </w:rPr>
          <w:t>https://cops.usdoj.gov/pdf/taskforce/taskforce_finalreport.pdf</w:t>
        </w:r>
      </w:hyperlink>
    </w:p>
    <w:p w14:paraId="4BF0BE78" w14:textId="77777777" w:rsidR="006B235A" w:rsidRDefault="006B235A"/>
    <w:sectPr w:rsidR="006B23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FF2422"/>
    <w:multiLevelType w:val="multilevel"/>
    <w:tmpl w:val="CFA21BA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3E04C8"/>
    <w:multiLevelType w:val="multilevel"/>
    <w:tmpl w:val="21F281A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322314"/>
    <w:multiLevelType w:val="multilevel"/>
    <w:tmpl w:val="EBD4E8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1712328">
    <w:abstractNumId w:val="0"/>
  </w:num>
  <w:num w:numId="2" w16cid:durableId="176047679">
    <w:abstractNumId w:val="1"/>
  </w:num>
  <w:num w:numId="3" w16cid:durableId="19616463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35A"/>
    <w:rsid w:val="000F50DB"/>
    <w:rsid w:val="006B235A"/>
    <w:rsid w:val="007F5CB4"/>
    <w:rsid w:val="008617F2"/>
    <w:rsid w:val="008A4E19"/>
    <w:rsid w:val="00944E3F"/>
    <w:rsid w:val="009E2DD5"/>
    <w:rsid w:val="00AB1CBD"/>
    <w:rsid w:val="00AD2643"/>
    <w:rsid w:val="00AF7519"/>
    <w:rsid w:val="00B44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F789D"/>
  <w15:chartTrackingRefBased/>
  <w15:docId w15:val="{E95AF400-CC69-4DB1-B1C1-BDA2D9D11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35A"/>
  </w:style>
  <w:style w:type="paragraph" w:styleId="Heading1">
    <w:name w:val="heading 1"/>
    <w:basedOn w:val="Normal"/>
    <w:next w:val="Normal"/>
    <w:link w:val="Heading1Char"/>
    <w:uiPriority w:val="9"/>
    <w:qFormat/>
    <w:rsid w:val="006B23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23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23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3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3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3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3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3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3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3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3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3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3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3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3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3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3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35A"/>
    <w:rPr>
      <w:rFonts w:eastAsiaTheme="majorEastAsia" w:cstheme="majorBidi"/>
      <w:color w:val="272727" w:themeColor="text1" w:themeTint="D8"/>
    </w:rPr>
  </w:style>
  <w:style w:type="paragraph" w:styleId="Title">
    <w:name w:val="Title"/>
    <w:basedOn w:val="Normal"/>
    <w:next w:val="Normal"/>
    <w:link w:val="TitleChar"/>
    <w:uiPriority w:val="10"/>
    <w:qFormat/>
    <w:rsid w:val="006B23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3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3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3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35A"/>
    <w:pPr>
      <w:spacing w:before="160"/>
      <w:jc w:val="center"/>
    </w:pPr>
    <w:rPr>
      <w:i/>
      <w:iCs/>
      <w:color w:val="404040" w:themeColor="text1" w:themeTint="BF"/>
    </w:rPr>
  </w:style>
  <w:style w:type="character" w:customStyle="1" w:styleId="QuoteChar">
    <w:name w:val="Quote Char"/>
    <w:basedOn w:val="DefaultParagraphFont"/>
    <w:link w:val="Quote"/>
    <w:uiPriority w:val="29"/>
    <w:rsid w:val="006B235A"/>
    <w:rPr>
      <w:i/>
      <w:iCs/>
      <w:color w:val="404040" w:themeColor="text1" w:themeTint="BF"/>
    </w:rPr>
  </w:style>
  <w:style w:type="paragraph" w:styleId="ListParagraph">
    <w:name w:val="List Paragraph"/>
    <w:basedOn w:val="Normal"/>
    <w:uiPriority w:val="34"/>
    <w:qFormat/>
    <w:rsid w:val="006B235A"/>
    <w:pPr>
      <w:ind w:left="720"/>
      <w:contextualSpacing/>
    </w:pPr>
  </w:style>
  <w:style w:type="character" w:styleId="IntenseEmphasis">
    <w:name w:val="Intense Emphasis"/>
    <w:basedOn w:val="DefaultParagraphFont"/>
    <w:uiPriority w:val="21"/>
    <w:qFormat/>
    <w:rsid w:val="006B235A"/>
    <w:rPr>
      <w:i/>
      <w:iCs/>
      <w:color w:val="0F4761" w:themeColor="accent1" w:themeShade="BF"/>
    </w:rPr>
  </w:style>
  <w:style w:type="paragraph" w:styleId="IntenseQuote">
    <w:name w:val="Intense Quote"/>
    <w:basedOn w:val="Normal"/>
    <w:next w:val="Normal"/>
    <w:link w:val="IntenseQuoteChar"/>
    <w:uiPriority w:val="30"/>
    <w:qFormat/>
    <w:rsid w:val="006B23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35A"/>
    <w:rPr>
      <w:i/>
      <w:iCs/>
      <w:color w:val="0F4761" w:themeColor="accent1" w:themeShade="BF"/>
    </w:rPr>
  </w:style>
  <w:style w:type="character" w:styleId="IntenseReference">
    <w:name w:val="Intense Reference"/>
    <w:basedOn w:val="DefaultParagraphFont"/>
    <w:uiPriority w:val="32"/>
    <w:qFormat/>
    <w:rsid w:val="006B235A"/>
    <w:rPr>
      <w:b/>
      <w:bCs/>
      <w:smallCaps/>
      <w:color w:val="0F4761" w:themeColor="accent1" w:themeShade="BF"/>
      <w:spacing w:val="5"/>
    </w:rPr>
  </w:style>
  <w:style w:type="character" w:styleId="Hyperlink">
    <w:name w:val="Hyperlink"/>
    <w:basedOn w:val="DefaultParagraphFont"/>
    <w:uiPriority w:val="99"/>
    <w:unhideWhenUsed/>
    <w:rsid w:val="00944E3F"/>
    <w:rPr>
      <w:color w:val="467886" w:themeColor="hyperlink"/>
      <w:u w:val="single"/>
    </w:rPr>
  </w:style>
  <w:style w:type="character" w:styleId="UnresolvedMention">
    <w:name w:val="Unresolved Mention"/>
    <w:basedOn w:val="DefaultParagraphFont"/>
    <w:uiPriority w:val="99"/>
    <w:semiHidden/>
    <w:unhideWhenUsed/>
    <w:rsid w:val="00944E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0436054">
      <w:bodyDiv w:val="1"/>
      <w:marLeft w:val="0"/>
      <w:marRight w:val="0"/>
      <w:marTop w:val="0"/>
      <w:marBottom w:val="0"/>
      <w:divBdr>
        <w:top w:val="none" w:sz="0" w:space="0" w:color="auto"/>
        <w:left w:val="none" w:sz="0" w:space="0" w:color="auto"/>
        <w:bottom w:val="none" w:sz="0" w:space="0" w:color="auto"/>
        <w:right w:val="none" w:sz="0" w:space="0" w:color="auto"/>
      </w:divBdr>
    </w:div>
    <w:div w:id="1402017631">
      <w:bodyDiv w:val="1"/>
      <w:marLeft w:val="0"/>
      <w:marRight w:val="0"/>
      <w:marTop w:val="0"/>
      <w:marBottom w:val="0"/>
      <w:divBdr>
        <w:top w:val="none" w:sz="0" w:space="0" w:color="auto"/>
        <w:left w:val="none" w:sz="0" w:space="0" w:color="auto"/>
        <w:bottom w:val="none" w:sz="0" w:space="0" w:color="auto"/>
        <w:right w:val="none" w:sz="0" w:space="0" w:color="auto"/>
      </w:divBdr>
    </w:div>
    <w:div w:id="1771051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ps.usdoj.gov/pdf/taskforce/taskforce_finalreport.pdf" TargetMode="External"/><Relationship Id="rId5" Type="http://schemas.openxmlformats.org/officeDocument/2006/relationships/hyperlink" Target="https://cops.usdoj.gov/pdf/taskforce/taskforce_finalreport.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2</Pages>
  <Words>709</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3</cp:revision>
  <dcterms:created xsi:type="dcterms:W3CDTF">2024-11-02T15:13:00Z</dcterms:created>
  <dcterms:modified xsi:type="dcterms:W3CDTF">2024-11-02T16:30:00Z</dcterms:modified>
</cp:coreProperties>
</file>