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1443" w14:textId="506E2182" w:rsidR="00511A2D" w:rsidRPr="00E9632F" w:rsidRDefault="00511A2D" w:rsidP="00E9632F">
      <w:pPr>
        <w:spacing w:after="0" w:line="480" w:lineRule="auto"/>
        <w:rPr>
          <w:rFonts w:ascii="Times New Roman" w:hAnsi="Times New Roman" w:cs="Times New Roman"/>
        </w:rPr>
      </w:pPr>
      <w:r w:rsidRPr="00E9632F">
        <w:rPr>
          <w:rFonts w:ascii="Times New Roman" w:hAnsi="Times New Roman" w:cs="Times New Roman"/>
        </w:rPr>
        <w:t>Exam 2 – CCJ 385</w:t>
      </w:r>
    </w:p>
    <w:p w14:paraId="65B89A98" w14:textId="0AF2372A" w:rsidR="00511A2D" w:rsidRPr="00E9632F" w:rsidRDefault="00511A2D" w:rsidP="00E9632F">
      <w:pPr>
        <w:spacing w:after="0" w:line="480" w:lineRule="auto"/>
        <w:rPr>
          <w:rFonts w:ascii="Times New Roman" w:hAnsi="Times New Roman" w:cs="Times New Roman"/>
        </w:rPr>
      </w:pPr>
      <w:r w:rsidRPr="00E9632F">
        <w:rPr>
          <w:rFonts w:ascii="Times New Roman" w:hAnsi="Times New Roman" w:cs="Times New Roman"/>
        </w:rPr>
        <w:t>Tyler Vander Mooren</w:t>
      </w:r>
    </w:p>
    <w:p w14:paraId="303CDD32" w14:textId="063BBEA1" w:rsidR="00511A2D" w:rsidRPr="00E9632F" w:rsidRDefault="00511A2D" w:rsidP="00E9632F">
      <w:pPr>
        <w:spacing w:after="0" w:line="480" w:lineRule="auto"/>
        <w:rPr>
          <w:rFonts w:ascii="Times New Roman" w:hAnsi="Times New Roman" w:cs="Times New Roman"/>
        </w:rPr>
      </w:pPr>
      <w:r w:rsidRPr="00E9632F">
        <w:rPr>
          <w:rFonts w:ascii="Times New Roman" w:hAnsi="Times New Roman" w:cs="Times New Roman"/>
        </w:rPr>
        <w:t>10/14/2025</w:t>
      </w:r>
    </w:p>
    <w:p w14:paraId="52917528" w14:textId="5764E301" w:rsidR="00511A2D" w:rsidRPr="00E9632F" w:rsidRDefault="00511A2D" w:rsidP="00E9632F">
      <w:pPr>
        <w:spacing w:after="0" w:line="480" w:lineRule="auto"/>
        <w:rPr>
          <w:rFonts w:ascii="Times New Roman" w:hAnsi="Times New Roman" w:cs="Times New Roman"/>
          <w:b/>
          <w:bCs/>
        </w:rPr>
      </w:pPr>
      <w:r w:rsidRPr="00E9632F">
        <w:rPr>
          <w:rFonts w:ascii="Times New Roman" w:hAnsi="Times New Roman" w:cs="Times New Roman"/>
          <w:b/>
          <w:bCs/>
        </w:rPr>
        <w:t>Q</w:t>
      </w:r>
      <w:r w:rsidR="00713CB1" w:rsidRPr="00E9632F">
        <w:rPr>
          <w:rFonts w:ascii="Times New Roman" w:hAnsi="Times New Roman" w:cs="Times New Roman"/>
          <w:b/>
          <w:bCs/>
        </w:rPr>
        <w:t>2</w:t>
      </w:r>
      <w:r w:rsidRPr="00E9632F">
        <w:rPr>
          <w:rFonts w:ascii="Times New Roman" w:hAnsi="Times New Roman" w:cs="Times New Roman"/>
          <w:b/>
          <w:bCs/>
        </w:rPr>
        <w:t xml:space="preserve">: </w:t>
      </w:r>
      <w:r w:rsidR="00713CB1" w:rsidRPr="00E9632F">
        <w:rPr>
          <w:rFonts w:ascii="Times New Roman" w:hAnsi="Times New Roman" w:cs="Times New Roman"/>
          <w:b/>
          <w:bCs/>
        </w:rPr>
        <w:t>Discuss health threats to national/global security. </w:t>
      </w:r>
    </w:p>
    <w:p w14:paraId="5D6D643C" w14:textId="2295386B" w:rsidR="00BC131B" w:rsidRPr="00BC131B" w:rsidRDefault="00BC131B" w:rsidP="00E9632F">
      <w:pPr>
        <w:spacing w:after="0" w:line="480" w:lineRule="auto"/>
        <w:ind w:firstLine="720"/>
        <w:rPr>
          <w:rFonts w:ascii="Times New Roman" w:hAnsi="Times New Roman" w:cs="Times New Roman"/>
        </w:rPr>
      </w:pPr>
      <w:r w:rsidRPr="00BC131B">
        <w:rPr>
          <w:rFonts w:ascii="Times New Roman" w:hAnsi="Times New Roman" w:cs="Times New Roman"/>
        </w:rPr>
        <w:t xml:space="preserve">Health threats are dangers to populations that arise from disease outbreaks, pandemics, or failures in healthcare systems. These threats can spread across borders quickly, disrupt economies and weaken national stability. </w:t>
      </w:r>
      <w:r w:rsidRPr="00E9632F">
        <w:rPr>
          <w:rFonts w:ascii="Times New Roman" w:hAnsi="Times New Roman" w:cs="Times New Roman"/>
        </w:rPr>
        <w:t>H</w:t>
      </w:r>
      <w:r w:rsidRPr="00BC131B">
        <w:rPr>
          <w:rFonts w:ascii="Times New Roman" w:hAnsi="Times New Roman" w:cs="Times New Roman"/>
        </w:rPr>
        <w:t xml:space="preserve">ealth security is the protection of populations from infectious diseases, biological </w:t>
      </w:r>
      <w:r w:rsidR="00C91EC2" w:rsidRPr="00E9632F">
        <w:rPr>
          <w:rFonts w:ascii="Times New Roman" w:hAnsi="Times New Roman" w:cs="Times New Roman"/>
        </w:rPr>
        <w:t>agents (man-made pathogens)</w:t>
      </w:r>
      <w:r w:rsidRPr="00BC131B">
        <w:rPr>
          <w:rFonts w:ascii="Times New Roman" w:hAnsi="Times New Roman" w:cs="Times New Roman"/>
        </w:rPr>
        <w:t>, and conditions that undermine social and economic systems. Unlike traditional military threats, health threats are often invisible at first but can become global crises within weeks. The COVID-19 pandemic showed how easily a biological threat can challenge not just public health systems but also national and global security</w:t>
      </w:r>
      <w:r w:rsidRPr="00E9632F">
        <w:rPr>
          <w:rFonts w:ascii="Times New Roman" w:hAnsi="Times New Roman" w:cs="Times New Roman"/>
        </w:rPr>
        <w:t xml:space="preserve"> (Hough, 2023).</w:t>
      </w:r>
    </w:p>
    <w:p w14:paraId="48AB3EF8" w14:textId="3FF16EE1" w:rsidR="00BC131B" w:rsidRPr="00BC131B" w:rsidRDefault="00BC131B" w:rsidP="00E9632F">
      <w:pPr>
        <w:spacing w:after="0" w:line="480" w:lineRule="auto"/>
        <w:ind w:firstLine="720"/>
        <w:rPr>
          <w:rFonts w:ascii="Times New Roman" w:hAnsi="Times New Roman" w:cs="Times New Roman"/>
        </w:rPr>
      </w:pPr>
      <w:r w:rsidRPr="00BC131B">
        <w:rPr>
          <w:rFonts w:ascii="Times New Roman" w:hAnsi="Times New Roman" w:cs="Times New Roman"/>
        </w:rPr>
        <w:t>Health crises threaten national security by disrupting the basic functions that keep a country running. Pandemics can strain hospitals, cause workforce shortages</w:t>
      </w:r>
      <w:r w:rsidR="00C91EC2" w:rsidRPr="00E9632F">
        <w:rPr>
          <w:rFonts w:ascii="Times New Roman" w:hAnsi="Times New Roman" w:cs="Times New Roman"/>
        </w:rPr>
        <w:t xml:space="preserve"> </w:t>
      </w:r>
      <w:r w:rsidRPr="00BC131B">
        <w:rPr>
          <w:rFonts w:ascii="Times New Roman" w:hAnsi="Times New Roman" w:cs="Times New Roman"/>
        </w:rPr>
        <w:t>and slow down supply chains that support food, medicine and national defense. In 2020, the U.S. military had to adjust global operations because of COVID-19 infections within deployed units. Economically, the pandemic caused massive losses and highlighted how dependent the U.S. is on international supply chains. On a global scale</w:t>
      </w:r>
      <w:r w:rsidR="00C91EC2" w:rsidRPr="00E9632F">
        <w:rPr>
          <w:rFonts w:ascii="Times New Roman" w:hAnsi="Times New Roman" w:cs="Times New Roman"/>
        </w:rPr>
        <w:t xml:space="preserve"> </w:t>
      </w:r>
      <w:r w:rsidRPr="00BC131B">
        <w:rPr>
          <w:rFonts w:ascii="Times New Roman" w:hAnsi="Times New Roman" w:cs="Times New Roman"/>
        </w:rPr>
        <w:t>diseases like Ebola, SARS, and COVID-19 can destabilize governments, fuel misinformation, and increase inequalit</w:t>
      </w:r>
      <w:r w:rsidR="00C91EC2" w:rsidRPr="00E9632F">
        <w:rPr>
          <w:rFonts w:ascii="Times New Roman" w:hAnsi="Times New Roman" w:cs="Times New Roman"/>
        </w:rPr>
        <w:t>y. A</w:t>
      </w:r>
      <w:r w:rsidRPr="00BC131B">
        <w:rPr>
          <w:rFonts w:ascii="Times New Roman" w:hAnsi="Times New Roman" w:cs="Times New Roman"/>
        </w:rPr>
        <w:t>ll of which contribute to broader insecurity</w:t>
      </w:r>
      <w:r w:rsidR="00C91EC2" w:rsidRPr="00E9632F">
        <w:rPr>
          <w:rFonts w:ascii="Times New Roman" w:hAnsi="Times New Roman" w:cs="Times New Roman"/>
        </w:rPr>
        <w:t xml:space="preserve"> (Hough, 2023).</w:t>
      </w:r>
    </w:p>
    <w:p w14:paraId="6C4BC89A" w14:textId="77777777" w:rsidR="00C91EC2" w:rsidRPr="00E9632F" w:rsidRDefault="00BC131B" w:rsidP="00E9632F">
      <w:pPr>
        <w:spacing w:after="0" w:line="480" w:lineRule="auto"/>
        <w:ind w:firstLine="720"/>
        <w:rPr>
          <w:rFonts w:ascii="Times New Roman" w:hAnsi="Times New Roman" w:cs="Times New Roman"/>
        </w:rPr>
      </w:pPr>
      <w:r w:rsidRPr="00BC131B">
        <w:rPr>
          <w:rFonts w:ascii="Times New Roman" w:hAnsi="Times New Roman" w:cs="Times New Roman"/>
        </w:rPr>
        <w:t xml:space="preserve">Health threats often originate in regions with poor healthcare infrastructure or limited disease </w:t>
      </w:r>
      <w:r w:rsidR="00C91EC2" w:rsidRPr="00E9632F">
        <w:rPr>
          <w:rFonts w:ascii="Times New Roman" w:hAnsi="Times New Roman" w:cs="Times New Roman"/>
        </w:rPr>
        <w:t>control</w:t>
      </w:r>
      <w:r w:rsidRPr="00BC131B">
        <w:rPr>
          <w:rFonts w:ascii="Times New Roman" w:hAnsi="Times New Roman" w:cs="Times New Roman"/>
        </w:rPr>
        <w:t xml:space="preserve">. Many outbreaks start in areas where humans and animals interact closely, such as parts of West and Central Africa or Southeast Asia. However, in a globalized world disease </w:t>
      </w:r>
      <w:r w:rsidRPr="00BC131B">
        <w:rPr>
          <w:rFonts w:ascii="Times New Roman" w:hAnsi="Times New Roman" w:cs="Times New Roman"/>
        </w:rPr>
        <w:lastRenderedPageBreak/>
        <w:t xml:space="preserve">spread is not confined by geography. International travel, trade and migration allow diseases to move rapidly between continents, as seen with COVID-19’s global transmission within months of detection (World Health Organization [WHO], 2021). </w:t>
      </w:r>
      <w:r w:rsidR="00C91EC2" w:rsidRPr="00E9632F">
        <w:rPr>
          <w:rFonts w:ascii="Times New Roman" w:hAnsi="Times New Roman" w:cs="Times New Roman"/>
        </w:rPr>
        <w:t>High levels of global connectivity make disease transmission almost unavoidable.</w:t>
      </w:r>
      <w:r w:rsidR="00C91EC2" w:rsidRPr="00E9632F">
        <w:rPr>
          <w:rFonts w:ascii="Times New Roman" w:hAnsi="Times New Roman" w:cs="Times New Roman"/>
        </w:rPr>
        <w:t xml:space="preserve"> </w:t>
      </w:r>
    </w:p>
    <w:p w14:paraId="2404DEA6" w14:textId="2397CDB9" w:rsidR="00BC131B" w:rsidRPr="00BC131B" w:rsidRDefault="00BC131B" w:rsidP="00E9632F">
      <w:pPr>
        <w:spacing w:after="0" w:line="480" w:lineRule="auto"/>
        <w:ind w:firstLine="720"/>
        <w:rPr>
          <w:rFonts w:ascii="Times New Roman" w:hAnsi="Times New Roman" w:cs="Times New Roman"/>
        </w:rPr>
      </w:pPr>
      <w:r w:rsidRPr="00BC131B">
        <w:rPr>
          <w:rFonts w:ascii="Times New Roman" w:hAnsi="Times New Roman" w:cs="Times New Roman"/>
        </w:rPr>
        <w:t>Everyone is endangered by health threats, though vulnerable populations</w:t>
      </w:r>
      <w:r w:rsidR="00C91EC2" w:rsidRPr="00E9632F">
        <w:rPr>
          <w:rFonts w:ascii="Times New Roman" w:hAnsi="Times New Roman" w:cs="Times New Roman"/>
        </w:rPr>
        <w:t xml:space="preserve"> </w:t>
      </w:r>
      <w:r w:rsidRPr="00BC131B">
        <w:rPr>
          <w:rFonts w:ascii="Times New Roman" w:hAnsi="Times New Roman" w:cs="Times New Roman"/>
        </w:rPr>
        <w:t>such as the elderly, low-income communities and those in conflict zones</w:t>
      </w:r>
      <w:r w:rsidR="00C91EC2" w:rsidRPr="00E9632F">
        <w:rPr>
          <w:rFonts w:ascii="Times New Roman" w:hAnsi="Times New Roman" w:cs="Times New Roman"/>
        </w:rPr>
        <w:t xml:space="preserve"> </w:t>
      </w:r>
      <w:r w:rsidRPr="00BC131B">
        <w:rPr>
          <w:rFonts w:ascii="Times New Roman" w:hAnsi="Times New Roman" w:cs="Times New Roman"/>
        </w:rPr>
        <w:t>face the greatest risks. In the U.S., agencies like the Centers for Disease Control and Prevention (CDC), Department of Health and Human Services (HHS) and the Department of Homeland Security (DHS) are responsible for monitoring and responding to major outbreaks. Globally, the World Health Organization coordinates response efforts and works with governments to prevent and contain epidemics.</w:t>
      </w:r>
    </w:p>
    <w:p w14:paraId="69DE422C" w14:textId="14A7F5CD" w:rsidR="00BC131B" w:rsidRPr="00BC131B" w:rsidRDefault="00BC131B" w:rsidP="00E9632F">
      <w:pPr>
        <w:spacing w:after="0" w:line="480" w:lineRule="auto"/>
        <w:ind w:firstLine="720"/>
        <w:rPr>
          <w:rFonts w:ascii="Times New Roman" w:hAnsi="Times New Roman" w:cs="Times New Roman"/>
        </w:rPr>
      </w:pPr>
      <w:r w:rsidRPr="00BC131B">
        <w:rPr>
          <w:rFonts w:ascii="Times New Roman" w:hAnsi="Times New Roman" w:cs="Times New Roman"/>
        </w:rPr>
        <w:t xml:space="preserve">I would rank health threats at </w:t>
      </w:r>
      <w:r w:rsidR="00C91EC2" w:rsidRPr="00E9632F">
        <w:rPr>
          <w:rFonts w:ascii="Times New Roman" w:hAnsi="Times New Roman" w:cs="Times New Roman"/>
        </w:rPr>
        <w:t>5</w:t>
      </w:r>
      <w:r w:rsidRPr="00BC131B">
        <w:rPr>
          <w:rFonts w:ascii="Times New Roman" w:hAnsi="Times New Roman" w:cs="Times New Roman"/>
        </w:rPr>
        <w:t xml:space="preserve"> out of 5</w:t>
      </w:r>
      <w:r w:rsidR="00C91EC2" w:rsidRPr="00E9632F">
        <w:rPr>
          <w:rFonts w:ascii="Times New Roman" w:hAnsi="Times New Roman" w:cs="Times New Roman"/>
        </w:rPr>
        <w:t>, based on their destructive capabilities</w:t>
      </w:r>
      <w:r w:rsidRPr="00BC131B">
        <w:rPr>
          <w:rFonts w:ascii="Times New Roman" w:hAnsi="Times New Roman" w:cs="Times New Roman"/>
        </w:rPr>
        <w:t>. While not as constant as cyber or environmental risks, pandemics have proven capable of shutting down entire nations and altering the global balance of power. The social, economic and political effects of large-scale disease outbreaks make health security one of the most critical areas of modern national defense.</w:t>
      </w:r>
    </w:p>
    <w:p w14:paraId="315BBB1E" w14:textId="204F89BE" w:rsidR="00D22676" w:rsidRPr="00E9632F" w:rsidRDefault="00D22676" w:rsidP="00E9632F">
      <w:pPr>
        <w:spacing w:after="0" w:line="480" w:lineRule="auto"/>
        <w:jc w:val="center"/>
        <w:rPr>
          <w:rFonts w:ascii="Times New Roman" w:hAnsi="Times New Roman" w:cs="Times New Roman"/>
        </w:rPr>
      </w:pPr>
      <w:r w:rsidRPr="00E9632F">
        <w:rPr>
          <w:rFonts w:ascii="Times New Roman" w:hAnsi="Times New Roman" w:cs="Times New Roman"/>
        </w:rPr>
        <w:t>References</w:t>
      </w:r>
    </w:p>
    <w:p w14:paraId="442D1737" w14:textId="77777777" w:rsidR="00D22676" w:rsidRPr="00E9632F" w:rsidRDefault="00D22676" w:rsidP="00E9632F">
      <w:pPr>
        <w:spacing w:after="0" w:line="480" w:lineRule="auto"/>
        <w:rPr>
          <w:rFonts w:ascii="Times New Roman" w:hAnsi="Times New Roman" w:cs="Times New Roman"/>
        </w:rPr>
      </w:pPr>
      <w:r w:rsidRPr="00E9632F">
        <w:rPr>
          <w:rFonts w:ascii="Times New Roman" w:hAnsi="Times New Roman" w:cs="Times New Roman"/>
        </w:rPr>
        <w:t>Hough, P. (2023).</w:t>
      </w:r>
      <w:r w:rsidRPr="00E9632F">
        <w:rPr>
          <w:rFonts w:ascii="Times New Roman" w:hAnsi="Times New Roman" w:cs="Times New Roman"/>
          <w:i/>
          <w:iCs/>
        </w:rPr>
        <w:t xml:space="preserve"> Understanding global security </w:t>
      </w:r>
      <w:r w:rsidRPr="00E9632F">
        <w:rPr>
          <w:rFonts w:ascii="Times New Roman" w:hAnsi="Times New Roman" w:cs="Times New Roman"/>
        </w:rPr>
        <w:t>(5th ed.).</w:t>
      </w:r>
      <w:r w:rsidRPr="00E9632F">
        <w:rPr>
          <w:rFonts w:ascii="Times New Roman" w:hAnsi="Times New Roman" w:cs="Times New Roman"/>
          <w:i/>
          <w:iCs/>
        </w:rPr>
        <w:t xml:space="preserve"> </w:t>
      </w:r>
      <w:r w:rsidRPr="00E9632F">
        <w:rPr>
          <w:rFonts w:ascii="Times New Roman" w:hAnsi="Times New Roman" w:cs="Times New Roman"/>
        </w:rPr>
        <w:t>Routledge.</w:t>
      </w:r>
    </w:p>
    <w:p w14:paraId="1B745071" w14:textId="7BB1CDE8" w:rsidR="005D1415" w:rsidRPr="00E9632F" w:rsidRDefault="005D1415" w:rsidP="00E9632F">
      <w:pPr>
        <w:spacing w:after="0" w:line="480" w:lineRule="auto"/>
        <w:rPr>
          <w:rFonts w:ascii="Times New Roman" w:hAnsi="Times New Roman" w:cs="Times New Roman"/>
          <w:i/>
          <w:iCs/>
        </w:rPr>
      </w:pPr>
      <w:r w:rsidRPr="00E9632F">
        <w:rPr>
          <w:rFonts w:ascii="Times New Roman" w:hAnsi="Times New Roman" w:cs="Times New Roman"/>
          <w:i/>
          <w:iCs/>
        </w:rPr>
        <w:t>World Health Organization. (2021). COVID-19 strategic preparedness and response plan: 2021 edition.</w:t>
      </w:r>
      <w:r w:rsidRPr="00E9632F">
        <w:rPr>
          <w:rFonts w:ascii="Times New Roman" w:hAnsi="Times New Roman" w:cs="Times New Roman"/>
          <w:i/>
          <w:iCs/>
        </w:rPr>
        <w:t xml:space="preserve"> </w:t>
      </w:r>
      <w:hyperlink r:id="rId4" w:history="1">
        <w:r w:rsidRPr="00E9632F">
          <w:rPr>
            <w:rStyle w:val="Hyperlink"/>
            <w:rFonts w:ascii="Times New Roman" w:hAnsi="Times New Roman" w:cs="Times New Roman"/>
          </w:rPr>
          <w:t>https://www.who.int/publications/i/item/WHO-WHE-2021.02</w:t>
        </w:r>
      </w:hyperlink>
    </w:p>
    <w:p w14:paraId="58FEF610" w14:textId="77777777" w:rsidR="005D1415" w:rsidRPr="00B46925" w:rsidRDefault="005D1415" w:rsidP="00B46925">
      <w:pPr>
        <w:spacing w:after="0" w:line="480" w:lineRule="auto"/>
        <w:rPr>
          <w:rFonts w:ascii="Times New Roman" w:hAnsi="Times New Roman" w:cs="Times New Roman"/>
          <w:i/>
          <w:iCs/>
        </w:rPr>
      </w:pPr>
    </w:p>
    <w:p w14:paraId="799E8B0E" w14:textId="77777777" w:rsidR="00BE531F" w:rsidRPr="00BE531F" w:rsidRDefault="00BE531F"/>
    <w:sectPr w:rsidR="00BE531F" w:rsidRPr="00BE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EE"/>
    <w:rsid w:val="001114DD"/>
    <w:rsid w:val="003D4A4B"/>
    <w:rsid w:val="00511A2D"/>
    <w:rsid w:val="00532825"/>
    <w:rsid w:val="005D1415"/>
    <w:rsid w:val="005F2048"/>
    <w:rsid w:val="006C47C3"/>
    <w:rsid w:val="00713CB1"/>
    <w:rsid w:val="009C410B"/>
    <w:rsid w:val="00B46925"/>
    <w:rsid w:val="00BC131B"/>
    <w:rsid w:val="00BD6FC9"/>
    <w:rsid w:val="00BE531F"/>
    <w:rsid w:val="00C91EC2"/>
    <w:rsid w:val="00CA3F4D"/>
    <w:rsid w:val="00D22676"/>
    <w:rsid w:val="00E313EE"/>
    <w:rsid w:val="00E9632F"/>
    <w:rsid w:val="00F15319"/>
    <w:rsid w:val="00F56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4557"/>
  <w15:chartTrackingRefBased/>
  <w15:docId w15:val="{55FED018-738B-4821-B75F-BD1DB253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EE"/>
    <w:rPr>
      <w:rFonts w:eastAsiaTheme="majorEastAsia" w:cstheme="majorBidi"/>
      <w:color w:val="272727" w:themeColor="text1" w:themeTint="D8"/>
    </w:rPr>
  </w:style>
  <w:style w:type="paragraph" w:styleId="Title">
    <w:name w:val="Title"/>
    <w:basedOn w:val="Normal"/>
    <w:next w:val="Normal"/>
    <w:link w:val="TitleChar"/>
    <w:uiPriority w:val="10"/>
    <w:qFormat/>
    <w:rsid w:val="00E31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EE"/>
    <w:pPr>
      <w:spacing w:before="160"/>
      <w:jc w:val="center"/>
    </w:pPr>
    <w:rPr>
      <w:i/>
      <w:iCs/>
      <w:color w:val="404040" w:themeColor="text1" w:themeTint="BF"/>
    </w:rPr>
  </w:style>
  <w:style w:type="character" w:customStyle="1" w:styleId="QuoteChar">
    <w:name w:val="Quote Char"/>
    <w:basedOn w:val="DefaultParagraphFont"/>
    <w:link w:val="Quote"/>
    <w:uiPriority w:val="29"/>
    <w:rsid w:val="00E313EE"/>
    <w:rPr>
      <w:i/>
      <w:iCs/>
      <w:color w:val="404040" w:themeColor="text1" w:themeTint="BF"/>
    </w:rPr>
  </w:style>
  <w:style w:type="paragraph" w:styleId="ListParagraph">
    <w:name w:val="List Paragraph"/>
    <w:basedOn w:val="Normal"/>
    <w:uiPriority w:val="34"/>
    <w:qFormat/>
    <w:rsid w:val="00E313EE"/>
    <w:pPr>
      <w:ind w:left="720"/>
      <w:contextualSpacing/>
    </w:pPr>
  </w:style>
  <w:style w:type="character" w:styleId="IntenseEmphasis">
    <w:name w:val="Intense Emphasis"/>
    <w:basedOn w:val="DefaultParagraphFont"/>
    <w:uiPriority w:val="21"/>
    <w:qFormat/>
    <w:rsid w:val="00E313EE"/>
    <w:rPr>
      <w:i/>
      <w:iCs/>
      <w:color w:val="0F4761" w:themeColor="accent1" w:themeShade="BF"/>
    </w:rPr>
  </w:style>
  <w:style w:type="paragraph" w:styleId="IntenseQuote">
    <w:name w:val="Intense Quote"/>
    <w:basedOn w:val="Normal"/>
    <w:next w:val="Normal"/>
    <w:link w:val="IntenseQuoteChar"/>
    <w:uiPriority w:val="30"/>
    <w:qFormat/>
    <w:rsid w:val="00E3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EE"/>
    <w:rPr>
      <w:i/>
      <w:iCs/>
      <w:color w:val="0F4761" w:themeColor="accent1" w:themeShade="BF"/>
    </w:rPr>
  </w:style>
  <w:style w:type="character" w:styleId="IntenseReference">
    <w:name w:val="Intense Reference"/>
    <w:basedOn w:val="DefaultParagraphFont"/>
    <w:uiPriority w:val="32"/>
    <w:qFormat/>
    <w:rsid w:val="00E313EE"/>
    <w:rPr>
      <w:b/>
      <w:bCs/>
      <w:smallCaps/>
      <w:color w:val="0F4761" w:themeColor="accent1" w:themeShade="BF"/>
      <w:spacing w:val="5"/>
    </w:rPr>
  </w:style>
  <w:style w:type="character" w:styleId="Hyperlink">
    <w:name w:val="Hyperlink"/>
    <w:basedOn w:val="DefaultParagraphFont"/>
    <w:uiPriority w:val="99"/>
    <w:unhideWhenUsed/>
    <w:rsid w:val="00B46925"/>
    <w:rPr>
      <w:color w:val="467886" w:themeColor="hyperlink"/>
      <w:u w:val="single"/>
    </w:rPr>
  </w:style>
  <w:style w:type="character" w:styleId="UnresolvedMention">
    <w:name w:val="Unresolved Mention"/>
    <w:basedOn w:val="DefaultParagraphFont"/>
    <w:uiPriority w:val="99"/>
    <w:semiHidden/>
    <w:unhideWhenUsed/>
    <w:rsid w:val="00B46925"/>
    <w:rPr>
      <w:color w:val="605E5C"/>
      <w:shd w:val="clear" w:color="auto" w:fill="E1DFDD"/>
    </w:rPr>
  </w:style>
  <w:style w:type="character" w:styleId="FollowedHyperlink">
    <w:name w:val="FollowedHyperlink"/>
    <w:basedOn w:val="DefaultParagraphFont"/>
    <w:uiPriority w:val="99"/>
    <w:semiHidden/>
    <w:unhideWhenUsed/>
    <w:rsid w:val="00B469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786407">
      <w:bodyDiv w:val="1"/>
      <w:marLeft w:val="0"/>
      <w:marRight w:val="0"/>
      <w:marTop w:val="0"/>
      <w:marBottom w:val="0"/>
      <w:divBdr>
        <w:top w:val="none" w:sz="0" w:space="0" w:color="auto"/>
        <w:left w:val="none" w:sz="0" w:space="0" w:color="auto"/>
        <w:bottom w:val="none" w:sz="0" w:space="0" w:color="auto"/>
        <w:right w:val="none" w:sz="0" w:space="0" w:color="auto"/>
      </w:divBdr>
    </w:div>
    <w:div w:id="142018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ho.int/publications/i/item/WHO-WHE-202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8</cp:revision>
  <dcterms:created xsi:type="dcterms:W3CDTF">2025-10-14T15:21:00Z</dcterms:created>
  <dcterms:modified xsi:type="dcterms:W3CDTF">2025-10-14T15:32:00Z</dcterms:modified>
</cp:coreProperties>
</file>