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9E319" w14:textId="52F629DB" w:rsidR="0095392A" w:rsidRPr="00CF5C90" w:rsidRDefault="0095392A" w:rsidP="0095392A">
      <w:pPr>
        <w:spacing w:before="100" w:beforeAutospacing="1" w:after="100" w:afterAutospacing="1" w:line="240" w:lineRule="auto"/>
        <w:rPr>
          <w:rFonts w:ascii="Times New Roman" w:eastAsia="Times New Roman" w:hAnsi="Times New Roman" w:cs="Times New Roman"/>
          <w:b/>
          <w:bCs/>
          <w:kern w:val="0"/>
          <w14:ligatures w14:val="none"/>
        </w:rPr>
      </w:pPr>
      <w:r w:rsidRPr="00CF5C90">
        <w:rPr>
          <w:rFonts w:ascii="Times New Roman" w:eastAsia="Times New Roman" w:hAnsi="Times New Roman" w:cs="Times New Roman"/>
          <w:b/>
          <w:bCs/>
          <w:kern w:val="0"/>
          <w14:ligatures w14:val="none"/>
        </w:rPr>
        <w:t xml:space="preserve">Question: </w:t>
      </w:r>
      <w:r w:rsidR="00006A00" w:rsidRPr="00CF5C90">
        <w:rPr>
          <w:rFonts w:ascii="Times New Roman" w:eastAsia="Times New Roman" w:hAnsi="Times New Roman" w:cs="Times New Roman"/>
          <w:b/>
          <w:bCs/>
          <w:kern w:val="0"/>
          <w14:ligatures w14:val="none"/>
        </w:rPr>
        <w:t>What are Enforceable Security Policies, and How Do They Differ from General Security Policies?</w:t>
      </w:r>
    </w:p>
    <w:p w14:paraId="2873BC65" w14:textId="1334DD4C" w:rsidR="00006A00" w:rsidRPr="00006A00" w:rsidRDefault="00006A00" w:rsidP="00006A00">
      <w:pPr>
        <w:spacing w:before="100" w:beforeAutospacing="1" w:after="100" w:afterAutospacing="1" w:line="240" w:lineRule="auto"/>
        <w:outlineLvl w:val="2"/>
        <w:rPr>
          <w:rFonts w:ascii="Times New Roman" w:eastAsia="Times New Roman" w:hAnsi="Times New Roman" w:cs="Times New Roman"/>
          <w:kern w:val="0"/>
          <w14:ligatures w14:val="none"/>
        </w:rPr>
      </w:pPr>
      <w:r w:rsidRPr="00006A00">
        <w:rPr>
          <w:rFonts w:ascii="Times New Roman" w:eastAsia="Times New Roman" w:hAnsi="Times New Roman" w:cs="Times New Roman"/>
          <w:kern w:val="0"/>
          <w14:ligatures w14:val="none"/>
        </w:rPr>
        <w:t>Security policies are rules or conditions that govern the acceptable behavior of a computer system. They range from high-level abstract goals</w:t>
      </w:r>
      <w:r w:rsidRPr="00CF5C90">
        <w:rPr>
          <w:rFonts w:ascii="Times New Roman" w:eastAsia="Times New Roman" w:hAnsi="Times New Roman" w:cs="Times New Roman"/>
          <w:kern w:val="0"/>
          <w14:ligatures w14:val="none"/>
        </w:rPr>
        <w:t xml:space="preserve"> </w:t>
      </w:r>
      <w:r w:rsidRPr="00006A00">
        <w:rPr>
          <w:rFonts w:ascii="Times New Roman" w:eastAsia="Times New Roman" w:hAnsi="Times New Roman" w:cs="Times New Roman"/>
          <w:kern w:val="0"/>
          <w14:ligatures w14:val="none"/>
        </w:rPr>
        <w:t>such as “prevent unauthorized access”</w:t>
      </w:r>
      <w:r w:rsidRPr="00CF5C90">
        <w:rPr>
          <w:rFonts w:ascii="Times New Roman" w:eastAsia="Times New Roman" w:hAnsi="Times New Roman" w:cs="Times New Roman"/>
          <w:kern w:val="0"/>
          <w14:ligatures w14:val="none"/>
        </w:rPr>
        <w:t xml:space="preserve"> </w:t>
      </w:r>
      <w:r w:rsidRPr="00006A00">
        <w:rPr>
          <w:rFonts w:ascii="Times New Roman" w:eastAsia="Times New Roman" w:hAnsi="Times New Roman" w:cs="Times New Roman"/>
          <w:kern w:val="0"/>
          <w14:ligatures w14:val="none"/>
        </w:rPr>
        <w:t>to detailed, technical rules</w:t>
      </w:r>
      <w:r w:rsidRPr="00CF5C90">
        <w:rPr>
          <w:rFonts w:ascii="Times New Roman" w:eastAsia="Times New Roman" w:hAnsi="Times New Roman" w:cs="Times New Roman"/>
          <w:kern w:val="0"/>
          <w14:ligatures w14:val="none"/>
        </w:rPr>
        <w:t xml:space="preserve"> </w:t>
      </w:r>
      <w:r w:rsidRPr="00006A00">
        <w:rPr>
          <w:rFonts w:ascii="Times New Roman" w:eastAsia="Times New Roman" w:hAnsi="Times New Roman" w:cs="Times New Roman"/>
          <w:kern w:val="0"/>
          <w14:ligatures w14:val="none"/>
        </w:rPr>
        <w:t>such as “only admin users can read /</w:t>
      </w:r>
      <w:proofErr w:type="spellStart"/>
      <w:r w:rsidRPr="00006A00">
        <w:rPr>
          <w:rFonts w:ascii="Times New Roman" w:eastAsia="Times New Roman" w:hAnsi="Times New Roman" w:cs="Times New Roman"/>
          <w:kern w:val="0"/>
          <w14:ligatures w14:val="none"/>
        </w:rPr>
        <w:t>etc</w:t>
      </w:r>
      <w:proofErr w:type="spellEnd"/>
      <w:r w:rsidRPr="00006A00">
        <w:rPr>
          <w:rFonts w:ascii="Times New Roman" w:eastAsia="Times New Roman" w:hAnsi="Times New Roman" w:cs="Times New Roman"/>
          <w:kern w:val="0"/>
          <w14:ligatures w14:val="none"/>
        </w:rPr>
        <w:t>/shadow.” Within this broad spectrum, enforceable security policies refer specifically to those that can be monitored and enforced by a system at runtime.</w:t>
      </w:r>
      <w:r w:rsidRPr="00CF5C90">
        <w:rPr>
          <w:rFonts w:ascii="Times New Roman" w:eastAsia="Times New Roman" w:hAnsi="Times New Roman" w:cs="Times New Roman"/>
          <w:kern w:val="0"/>
          <w14:ligatures w14:val="none"/>
        </w:rPr>
        <w:t xml:space="preserve"> </w:t>
      </w:r>
      <w:r w:rsidRPr="00006A00">
        <w:rPr>
          <w:rFonts w:ascii="Times New Roman" w:eastAsia="Times New Roman" w:hAnsi="Times New Roman" w:cs="Times New Roman"/>
          <w:kern w:val="0"/>
          <w14:ligatures w14:val="none"/>
        </w:rPr>
        <w:t>According to Schneider (2000), enforceable security policies must satisfy a key property: a policy is enforceable if its violations can be detected and prevented during execution without requiring knowledge of future behavior. This restriction distinguishes enforceable policies from general security policies, which may include goals that require global knowledge or apply only after execution (e.g., “no data leaks occurred during the session”). For example, policies that depend on the full execution trace, like “data from source A should never indirectly influence output B,” are often not enforceable at runtime because they involve reasoning about implicit flows or long-term consequences.</w:t>
      </w:r>
    </w:p>
    <w:p w14:paraId="27854E74" w14:textId="51AE3299" w:rsidR="00006A00" w:rsidRPr="00006A00" w:rsidRDefault="00006A00" w:rsidP="00006A00">
      <w:pPr>
        <w:spacing w:before="100" w:beforeAutospacing="1" w:after="100" w:afterAutospacing="1" w:line="240" w:lineRule="auto"/>
        <w:outlineLvl w:val="2"/>
        <w:rPr>
          <w:rFonts w:ascii="Times New Roman" w:eastAsia="Times New Roman" w:hAnsi="Times New Roman" w:cs="Times New Roman"/>
          <w:kern w:val="0"/>
          <w14:ligatures w14:val="none"/>
        </w:rPr>
      </w:pPr>
      <w:r w:rsidRPr="00006A00">
        <w:rPr>
          <w:rFonts w:ascii="Times New Roman" w:eastAsia="Times New Roman" w:hAnsi="Times New Roman" w:cs="Times New Roman"/>
          <w:kern w:val="0"/>
          <w14:ligatures w14:val="none"/>
        </w:rPr>
        <w:t>Enforceable security policies can be implemented using mechanisms like runtime monitors, which observe actions as they happen and intervene if necessary. For instance, a file access control monitor can enforce a policy that prevents read/write operations unless the user has proper authorization.</w:t>
      </w:r>
      <w:r w:rsidRPr="00CF5C90">
        <w:rPr>
          <w:rFonts w:ascii="Times New Roman" w:eastAsia="Times New Roman" w:hAnsi="Times New Roman" w:cs="Times New Roman"/>
          <w:kern w:val="0"/>
          <w14:ligatures w14:val="none"/>
        </w:rPr>
        <w:t xml:space="preserve"> </w:t>
      </w:r>
      <w:r w:rsidRPr="00006A00">
        <w:rPr>
          <w:rFonts w:ascii="Times New Roman" w:eastAsia="Times New Roman" w:hAnsi="Times New Roman" w:cs="Times New Roman"/>
          <w:kern w:val="0"/>
          <w14:ligatures w14:val="none"/>
        </w:rPr>
        <w:t xml:space="preserve">An everyday analogy might be a security guard checking IDs at a </w:t>
      </w:r>
      <w:r w:rsidRPr="00CF5C90">
        <w:rPr>
          <w:rFonts w:ascii="Times New Roman" w:eastAsia="Times New Roman" w:hAnsi="Times New Roman" w:cs="Times New Roman"/>
          <w:kern w:val="0"/>
          <w14:ligatures w14:val="none"/>
        </w:rPr>
        <w:t>security</w:t>
      </w:r>
      <w:r w:rsidRPr="00006A00">
        <w:rPr>
          <w:rFonts w:ascii="Times New Roman" w:eastAsia="Times New Roman" w:hAnsi="Times New Roman" w:cs="Times New Roman"/>
          <w:kern w:val="0"/>
          <w14:ligatures w14:val="none"/>
        </w:rPr>
        <w:t xml:space="preserve"> facility. They can enforce the policy “only employees may enter” by verifying credentials in real time. However, they cannot enforce a policy like “no one who intends to leak data should enter” because intention isn't directly observable </w:t>
      </w:r>
      <w:proofErr w:type="gramStart"/>
      <w:r w:rsidRPr="00006A00">
        <w:rPr>
          <w:rFonts w:ascii="Times New Roman" w:eastAsia="Times New Roman" w:hAnsi="Times New Roman" w:cs="Times New Roman"/>
          <w:kern w:val="0"/>
          <w14:ligatures w14:val="none"/>
        </w:rPr>
        <w:t>at the moment</w:t>
      </w:r>
      <w:proofErr w:type="gramEnd"/>
      <w:r w:rsidRPr="00006A00">
        <w:rPr>
          <w:rFonts w:ascii="Times New Roman" w:eastAsia="Times New Roman" w:hAnsi="Times New Roman" w:cs="Times New Roman"/>
          <w:kern w:val="0"/>
          <w14:ligatures w14:val="none"/>
        </w:rPr>
        <w:t xml:space="preserve"> of entry.</w:t>
      </w:r>
      <w:r w:rsidRPr="00CF5C90">
        <w:rPr>
          <w:rFonts w:ascii="Times New Roman" w:eastAsia="Times New Roman" w:hAnsi="Times New Roman" w:cs="Times New Roman"/>
          <w:kern w:val="0"/>
          <w14:ligatures w14:val="none"/>
        </w:rPr>
        <w:t xml:space="preserve"> </w:t>
      </w:r>
      <w:r w:rsidRPr="00006A00">
        <w:rPr>
          <w:rFonts w:ascii="Times New Roman" w:eastAsia="Times New Roman" w:hAnsi="Times New Roman" w:cs="Times New Roman"/>
          <w:kern w:val="0"/>
          <w14:ligatures w14:val="none"/>
        </w:rPr>
        <w:t>Ultimately, the distinction matters because it defines the limits of runtime security enforcement. While general policies guide the design and overall security architecture, only enforceable policies can be implemented through monitoring systems that provide immediate protection.</w:t>
      </w:r>
    </w:p>
    <w:p w14:paraId="48800022" w14:textId="77777777" w:rsidR="00006A00" w:rsidRPr="00006A00" w:rsidRDefault="00006A00" w:rsidP="00006A00">
      <w:pPr>
        <w:spacing w:before="100" w:beforeAutospacing="1" w:after="100" w:afterAutospacing="1" w:line="240" w:lineRule="auto"/>
        <w:outlineLvl w:val="2"/>
        <w:rPr>
          <w:rFonts w:ascii="Times New Roman" w:eastAsia="Times New Roman" w:hAnsi="Times New Roman" w:cs="Times New Roman"/>
          <w:kern w:val="0"/>
          <w14:ligatures w14:val="none"/>
        </w:rPr>
      </w:pPr>
    </w:p>
    <w:p w14:paraId="725F3583" w14:textId="1FDB2C52" w:rsidR="0095392A" w:rsidRPr="00CF5C90" w:rsidRDefault="0095392A" w:rsidP="0095392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F5C90">
        <w:rPr>
          <w:rFonts w:ascii="Times New Roman" w:eastAsia="Times New Roman" w:hAnsi="Times New Roman" w:cs="Times New Roman"/>
          <w:b/>
          <w:bCs/>
          <w:kern w:val="0"/>
          <w14:ligatures w14:val="none"/>
        </w:rPr>
        <w:t>References</w:t>
      </w:r>
    </w:p>
    <w:p w14:paraId="5030A75C" w14:textId="77777777" w:rsidR="00006A00" w:rsidRPr="00CF5C90" w:rsidRDefault="00006A00" w:rsidP="00006A00">
      <w:pPr>
        <w:spacing w:before="100" w:beforeAutospacing="1" w:after="100" w:afterAutospacing="1" w:line="480" w:lineRule="auto"/>
        <w:outlineLvl w:val="2"/>
        <w:rPr>
          <w:rFonts w:ascii="Times New Roman" w:eastAsia="Times New Roman" w:hAnsi="Times New Roman" w:cs="Times New Roman"/>
          <w:kern w:val="0"/>
          <w14:ligatures w14:val="none"/>
        </w:rPr>
      </w:pPr>
      <w:r w:rsidRPr="00006A00">
        <w:rPr>
          <w:rFonts w:ascii="Times New Roman" w:eastAsia="Times New Roman" w:hAnsi="Times New Roman" w:cs="Times New Roman"/>
          <w:kern w:val="0"/>
          <w14:ligatures w14:val="none"/>
        </w:rPr>
        <w:t xml:space="preserve">Horstmann, C., &amp; Budd, T. (2013). </w:t>
      </w:r>
      <w:r w:rsidRPr="00006A00">
        <w:rPr>
          <w:rFonts w:ascii="Times New Roman" w:eastAsia="Times New Roman" w:hAnsi="Times New Roman" w:cs="Times New Roman"/>
          <w:i/>
          <w:iCs/>
          <w:kern w:val="0"/>
          <w14:ligatures w14:val="none"/>
        </w:rPr>
        <w:t>Big C++</w:t>
      </w:r>
      <w:r w:rsidRPr="00006A00">
        <w:rPr>
          <w:rFonts w:ascii="Times New Roman" w:eastAsia="Times New Roman" w:hAnsi="Times New Roman" w:cs="Times New Roman"/>
          <w:kern w:val="0"/>
          <w14:ligatures w14:val="none"/>
        </w:rPr>
        <w:t xml:space="preserve"> (2nd ed.). Wiley.</w:t>
      </w:r>
    </w:p>
    <w:p w14:paraId="76589D91" w14:textId="0494814A" w:rsidR="00FB548D" w:rsidRPr="00CF5C90" w:rsidRDefault="00006A00" w:rsidP="00006A00">
      <w:pPr>
        <w:spacing w:before="100" w:beforeAutospacing="1" w:after="100" w:afterAutospacing="1" w:line="480" w:lineRule="auto"/>
        <w:ind w:left="720" w:hanging="720"/>
        <w:outlineLvl w:val="2"/>
        <w:rPr>
          <w:rFonts w:ascii="Times New Roman" w:eastAsia="Times New Roman" w:hAnsi="Times New Roman" w:cs="Times New Roman"/>
          <w:kern w:val="0"/>
          <w14:ligatures w14:val="none"/>
        </w:rPr>
      </w:pPr>
      <w:r w:rsidRPr="00006A00">
        <w:rPr>
          <w:rFonts w:ascii="Times New Roman" w:eastAsia="Times New Roman" w:hAnsi="Times New Roman" w:cs="Times New Roman"/>
          <w:kern w:val="0"/>
          <w14:ligatures w14:val="none"/>
        </w:rPr>
        <w:t xml:space="preserve">Schneider, F. B. (2000). Enforceable security policies. </w:t>
      </w:r>
      <w:r w:rsidRPr="00006A00">
        <w:rPr>
          <w:rFonts w:ascii="Times New Roman" w:eastAsia="Times New Roman" w:hAnsi="Times New Roman" w:cs="Times New Roman"/>
          <w:i/>
          <w:iCs/>
          <w:kern w:val="0"/>
          <w14:ligatures w14:val="none"/>
        </w:rPr>
        <w:t>ACM Transactions on Information and System Security (TISSEC)</w:t>
      </w:r>
      <w:r w:rsidRPr="00006A00">
        <w:rPr>
          <w:rFonts w:ascii="Times New Roman" w:eastAsia="Times New Roman" w:hAnsi="Times New Roman" w:cs="Times New Roman"/>
          <w:kern w:val="0"/>
          <w14:ligatures w14:val="none"/>
        </w:rPr>
        <w:t xml:space="preserve">, 3(1), 30–50. </w:t>
      </w:r>
      <w:hyperlink r:id="rId5" w:history="1">
        <w:r w:rsidRPr="00CF5C90">
          <w:rPr>
            <w:rStyle w:val="Hyperlink"/>
            <w:rFonts w:ascii="Times New Roman" w:eastAsia="Times New Roman" w:hAnsi="Times New Roman" w:cs="Times New Roman"/>
            <w:kern w:val="0"/>
            <w14:ligatures w14:val="none"/>
          </w:rPr>
          <w:t>https://dl.acm.org/doi/pdf/10.1145/353323.353382</w:t>
        </w:r>
      </w:hyperlink>
    </w:p>
    <w:p w14:paraId="0140D4ED" w14:textId="77777777" w:rsidR="00006A00" w:rsidRPr="007C3345" w:rsidRDefault="00006A00" w:rsidP="00006A00">
      <w:pPr>
        <w:spacing w:before="100" w:beforeAutospacing="1" w:after="100" w:afterAutospacing="1" w:line="480" w:lineRule="auto"/>
        <w:outlineLvl w:val="2"/>
        <w:rPr>
          <w:rFonts w:ascii="Times New Roman" w:eastAsia="Times New Roman" w:hAnsi="Times New Roman" w:cs="Times New Roman"/>
          <w:kern w:val="0"/>
          <w14:ligatures w14:val="none"/>
        </w:rPr>
      </w:pPr>
    </w:p>
    <w:sectPr w:rsidR="00006A00" w:rsidRPr="007C3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2A5"/>
    <w:multiLevelType w:val="multilevel"/>
    <w:tmpl w:val="6420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534"/>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6BD0"/>
    <w:multiLevelType w:val="multilevel"/>
    <w:tmpl w:val="990876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543CC"/>
    <w:multiLevelType w:val="multilevel"/>
    <w:tmpl w:val="34AE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2132C8"/>
    <w:multiLevelType w:val="multilevel"/>
    <w:tmpl w:val="C22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02A6"/>
    <w:multiLevelType w:val="multilevel"/>
    <w:tmpl w:val="8868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9735E"/>
    <w:multiLevelType w:val="multilevel"/>
    <w:tmpl w:val="6316A3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911FD0"/>
    <w:multiLevelType w:val="multilevel"/>
    <w:tmpl w:val="66AAF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A2551"/>
    <w:multiLevelType w:val="multilevel"/>
    <w:tmpl w:val="7E32E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37CF8"/>
    <w:multiLevelType w:val="hybridMultilevel"/>
    <w:tmpl w:val="A9000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505554"/>
    <w:multiLevelType w:val="multilevel"/>
    <w:tmpl w:val="8E0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834A6"/>
    <w:multiLevelType w:val="multilevel"/>
    <w:tmpl w:val="ED3E2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D3C72"/>
    <w:multiLevelType w:val="multilevel"/>
    <w:tmpl w:val="80DCF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11D87"/>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D7E79"/>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647A5"/>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4651C"/>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E0A76"/>
    <w:multiLevelType w:val="multilevel"/>
    <w:tmpl w:val="0422E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F4F40"/>
    <w:multiLevelType w:val="hybridMultilevel"/>
    <w:tmpl w:val="23A4B3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2F5F48"/>
    <w:multiLevelType w:val="multilevel"/>
    <w:tmpl w:val="193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A0032"/>
    <w:multiLevelType w:val="multilevel"/>
    <w:tmpl w:val="519661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866BD3"/>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C66C7"/>
    <w:multiLevelType w:val="multilevel"/>
    <w:tmpl w:val="712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F015C"/>
    <w:multiLevelType w:val="multilevel"/>
    <w:tmpl w:val="CC5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32285"/>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30721"/>
    <w:multiLevelType w:val="multilevel"/>
    <w:tmpl w:val="632C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D7221D"/>
    <w:multiLevelType w:val="multilevel"/>
    <w:tmpl w:val="4C0AA3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EB55AC"/>
    <w:multiLevelType w:val="multilevel"/>
    <w:tmpl w:val="BD18F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A76399"/>
    <w:multiLevelType w:val="multilevel"/>
    <w:tmpl w:val="A3E053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187EB0"/>
    <w:multiLevelType w:val="multilevel"/>
    <w:tmpl w:val="0D5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610DE"/>
    <w:multiLevelType w:val="multilevel"/>
    <w:tmpl w:val="7AB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5102D"/>
    <w:multiLevelType w:val="multilevel"/>
    <w:tmpl w:val="A1F6C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D83881"/>
    <w:multiLevelType w:val="multilevel"/>
    <w:tmpl w:val="D80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3B47E4"/>
    <w:multiLevelType w:val="multilevel"/>
    <w:tmpl w:val="93A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9943">
    <w:abstractNumId w:val="4"/>
  </w:num>
  <w:num w:numId="2" w16cid:durableId="1858041629">
    <w:abstractNumId w:val="5"/>
  </w:num>
  <w:num w:numId="3" w16cid:durableId="224878607">
    <w:abstractNumId w:val="32"/>
  </w:num>
  <w:num w:numId="4" w16cid:durableId="1887981572">
    <w:abstractNumId w:val="29"/>
  </w:num>
  <w:num w:numId="5" w16cid:durableId="1545368394">
    <w:abstractNumId w:val="7"/>
  </w:num>
  <w:num w:numId="6" w16cid:durableId="1299456955">
    <w:abstractNumId w:val="12"/>
  </w:num>
  <w:num w:numId="7" w16cid:durableId="784807285">
    <w:abstractNumId w:val="36"/>
  </w:num>
  <w:num w:numId="8" w16cid:durableId="1706100633">
    <w:abstractNumId w:val="21"/>
  </w:num>
  <w:num w:numId="9" w16cid:durableId="887227473">
    <w:abstractNumId w:val="3"/>
  </w:num>
  <w:num w:numId="10" w16cid:durableId="411465066">
    <w:abstractNumId w:val="30"/>
  </w:num>
  <w:num w:numId="11" w16cid:durableId="926689336">
    <w:abstractNumId w:val="17"/>
  </w:num>
  <w:num w:numId="12" w16cid:durableId="950016408">
    <w:abstractNumId w:val="11"/>
  </w:num>
  <w:num w:numId="13" w16cid:durableId="1596402828">
    <w:abstractNumId w:val="15"/>
  </w:num>
  <w:num w:numId="14" w16cid:durableId="1290747562">
    <w:abstractNumId w:val="23"/>
  </w:num>
  <w:num w:numId="15" w16cid:durableId="1541354268">
    <w:abstractNumId w:val="1"/>
  </w:num>
  <w:num w:numId="16" w16cid:durableId="902257147">
    <w:abstractNumId w:val="19"/>
  </w:num>
  <w:num w:numId="17" w16cid:durableId="877544409">
    <w:abstractNumId w:val="18"/>
  </w:num>
  <w:num w:numId="18" w16cid:durableId="53508000">
    <w:abstractNumId w:val="33"/>
  </w:num>
  <w:num w:numId="19" w16cid:durableId="430979907">
    <w:abstractNumId w:val="24"/>
  </w:num>
  <w:num w:numId="20" w16cid:durableId="1887450943">
    <w:abstractNumId w:val="25"/>
  </w:num>
  <w:num w:numId="21" w16cid:durableId="570194508">
    <w:abstractNumId w:val="26"/>
  </w:num>
  <w:num w:numId="22" w16cid:durableId="311099955">
    <w:abstractNumId w:val="6"/>
  </w:num>
  <w:num w:numId="23" w16cid:durableId="1757509177">
    <w:abstractNumId w:val="37"/>
  </w:num>
  <w:num w:numId="24" w16cid:durableId="1190410017">
    <w:abstractNumId w:val="20"/>
  </w:num>
  <w:num w:numId="25" w16cid:durableId="933781636">
    <w:abstractNumId w:val="13"/>
  </w:num>
  <w:num w:numId="26" w16cid:durableId="1475367935">
    <w:abstractNumId w:val="16"/>
  </w:num>
  <w:num w:numId="27" w16cid:durableId="811291831">
    <w:abstractNumId w:val="14"/>
  </w:num>
  <w:num w:numId="28" w16cid:durableId="724184397">
    <w:abstractNumId w:val="22"/>
  </w:num>
  <w:num w:numId="29" w16cid:durableId="935020102">
    <w:abstractNumId w:val="8"/>
  </w:num>
  <w:num w:numId="30" w16cid:durableId="675303860">
    <w:abstractNumId w:val="35"/>
  </w:num>
  <w:num w:numId="31" w16cid:durableId="1223642292">
    <w:abstractNumId w:val="2"/>
  </w:num>
  <w:num w:numId="32" w16cid:durableId="2061779505">
    <w:abstractNumId w:val="28"/>
  </w:num>
  <w:num w:numId="33" w16cid:durableId="1099176789">
    <w:abstractNumId w:val="31"/>
  </w:num>
  <w:num w:numId="34" w16cid:durableId="821653181">
    <w:abstractNumId w:val="10"/>
  </w:num>
  <w:num w:numId="35" w16cid:durableId="431048076">
    <w:abstractNumId w:val="9"/>
  </w:num>
  <w:num w:numId="36" w16cid:durableId="990332058">
    <w:abstractNumId w:val="27"/>
  </w:num>
  <w:num w:numId="37" w16cid:durableId="2051303108">
    <w:abstractNumId w:val="0"/>
  </w:num>
  <w:num w:numId="38" w16cid:durableId="11627430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06A00"/>
    <w:rsid w:val="0001126A"/>
    <w:rsid w:val="00017B2F"/>
    <w:rsid w:val="0005232F"/>
    <w:rsid w:val="00054946"/>
    <w:rsid w:val="00060B2E"/>
    <w:rsid w:val="00066B73"/>
    <w:rsid w:val="000C3B76"/>
    <w:rsid w:val="001004BC"/>
    <w:rsid w:val="00147CEB"/>
    <w:rsid w:val="00171C5B"/>
    <w:rsid w:val="00192A37"/>
    <w:rsid w:val="002C4417"/>
    <w:rsid w:val="002F26AA"/>
    <w:rsid w:val="00306DDC"/>
    <w:rsid w:val="003D00DE"/>
    <w:rsid w:val="003E62DB"/>
    <w:rsid w:val="00446200"/>
    <w:rsid w:val="004B7C60"/>
    <w:rsid w:val="004E3854"/>
    <w:rsid w:val="00547E8B"/>
    <w:rsid w:val="00562EBC"/>
    <w:rsid w:val="00574846"/>
    <w:rsid w:val="005B209C"/>
    <w:rsid w:val="00611466"/>
    <w:rsid w:val="00622C17"/>
    <w:rsid w:val="00635471"/>
    <w:rsid w:val="006802D6"/>
    <w:rsid w:val="00687474"/>
    <w:rsid w:val="006C26AC"/>
    <w:rsid w:val="0070198D"/>
    <w:rsid w:val="0073338F"/>
    <w:rsid w:val="007512DA"/>
    <w:rsid w:val="0075558B"/>
    <w:rsid w:val="00755BF8"/>
    <w:rsid w:val="007A5988"/>
    <w:rsid w:val="007C3345"/>
    <w:rsid w:val="007C4799"/>
    <w:rsid w:val="007C5B4B"/>
    <w:rsid w:val="00807586"/>
    <w:rsid w:val="00822DDF"/>
    <w:rsid w:val="00845566"/>
    <w:rsid w:val="008A6EA6"/>
    <w:rsid w:val="008B7E32"/>
    <w:rsid w:val="0095392A"/>
    <w:rsid w:val="009710BC"/>
    <w:rsid w:val="009F26DC"/>
    <w:rsid w:val="00A42FC1"/>
    <w:rsid w:val="00A44015"/>
    <w:rsid w:val="00A51548"/>
    <w:rsid w:val="00A77EE3"/>
    <w:rsid w:val="00A82122"/>
    <w:rsid w:val="00AC44FF"/>
    <w:rsid w:val="00AE3E61"/>
    <w:rsid w:val="00B91286"/>
    <w:rsid w:val="00BD5FAE"/>
    <w:rsid w:val="00C47E12"/>
    <w:rsid w:val="00C80AAD"/>
    <w:rsid w:val="00C8365C"/>
    <w:rsid w:val="00C85BE6"/>
    <w:rsid w:val="00CA6369"/>
    <w:rsid w:val="00CB692F"/>
    <w:rsid w:val="00CD5252"/>
    <w:rsid w:val="00CF5C90"/>
    <w:rsid w:val="00D50FD1"/>
    <w:rsid w:val="00D55AEC"/>
    <w:rsid w:val="00E40896"/>
    <w:rsid w:val="00EB79E4"/>
    <w:rsid w:val="00F37905"/>
    <w:rsid w:val="00FB548D"/>
    <w:rsid w:val="00FB6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 w:type="character" w:styleId="FollowedHyperlink">
    <w:name w:val="FollowedHyperlink"/>
    <w:basedOn w:val="DefaultParagraphFont"/>
    <w:uiPriority w:val="99"/>
    <w:semiHidden/>
    <w:unhideWhenUsed/>
    <w:rsid w:val="000112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585">
      <w:bodyDiv w:val="1"/>
      <w:marLeft w:val="0"/>
      <w:marRight w:val="0"/>
      <w:marTop w:val="0"/>
      <w:marBottom w:val="0"/>
      <w:divBdr>
        <w:top w:val="none" w:sz="0" w:space="0" w:color="auto"/>
        <w:left w:val="none" w:sz="0" w:space="0" w:color="auto"/>
        <w:bottom w:val="none" w:sz="0" w:space="0" w:color="auto"/>
        <w:right w:val="none" w:sz="0" w:space="0" w:color="auto"/>
      </w:divBdr>
    </w:div>
    <w:div w:id="44960504">
      <w:bodyDiv w:val="1"/>
      <w:marLeft w:val="0"/>
      <w:marRight w:val="0"/>
      <w:marTop w:val="0"/>
      <w:marBottom w:val="0"/>
      <w:divBdr>
        <w:top w:val="none" w:sz="0" w:space="0" w:color="auto"/>
        <w:left w:val="none" w:sz="0" w:space="0" w:color="auto"/>
        <w:bottom w:val="none" w:sz="0" w:space="0" w:color="auto"/>
        <w:right w:val="none" w:sz="0" w:space="0" w:color="auto"/>
      </w:divBdr>
    </w:div>
    <w:div w:id="69011549">
      <w:bodyDiv w:val="1"/>
      <w:marLeft w:val="0"/>
      <w:marRight w:val="0"/>
      <w:marTop w:val="0"/>
      <w:marBottom w:val="0"/>
      <w:divBdr>
        <w:top w:val="none" w:sz="0" w:space="0" w:color="auto"/>
        <w:left w:val="none" w:sz="0" w:space="0" w:color="auto"/>
        <w:bottom w:val="none" w:sz="0" w:space="0" w:color="auto"/>
        <w:right w:val="none" w:sz="0" w:space="0" w:color="auto"/>
      </w:divBdr>
    </w:div>
    <w:div w:id="75172804">
      <w:bodyDiv w:val="1"/>
      <w:marLeft w:val="0"/>
      <w:marRight w:val="0"/>
      <w:marTop w:val="0"/>
      <w:marBottom w:val="0"/>
      <w:divBdr>
        <w:top w:val="none" w:sz="0" w:space="0" w:color="auto"/>
        <w:left w:val="none" w:sz="0" w:space="0" w:color="auto"/>
        <w:bottom w:val="none" w:sz="0" w:space="0" w:color="auto"/>
        <w:right w:val="none" w:sz="0" w:space="0" w:color="auto"/>
      </w:divBdr>
    </w:div>
    <w:div w:id="78791652">
      <w:bodyDiv w:val="1"/>
      <w:marLeft w:val="0"/>
      <w:marRight w:val="0"/>
      <w:marTop w:val="0"/>
      <w:marBottom w:val="0"/>
      <w:divBdr>
        <w:top w:val="none" w:sz="0" w:space="0" w:color="auto"/>
        <w:left w:val="none" w:sz="0" w:space="0" w:color="auto"/>
        <w:bottom w:val="none" w:sz="0" w:space="0" w:color="auto"/>
        <w:right w:val="none" w:sz="0" w:space="0" w:color="auto"/>
      </w:divBdr>
    </w:div>
    <w:div w:id="168955192">
      <w:bodyDiv w:val="1"/>
      <w:marLeft w:val="0"/>
      <w:marRight w:val="0"/>
      <w:marTop w:val="0"/>
      <w:marBottom w:val="0"/>
      <w:divBdr>
        <w:top w:val="none" w:sz="0" w:space="0" w:color="auto"/>
        <w:left w:val="none" w:sz="0" w:space="0" w:color="auto"/>
        <w:bottom w:val="none" w:sz="0" w:space="0" w:color="auto"/>
        <w:right w:val="none" w:sz="0" w:space="0" w:color="auto"/>
      </w:divBdr>
    </w:div>
    <w:div w:id="188615967">
      <w:bodyDiv w:val="1"/>
      <w:marLeft w:val="0"/>
      <w:marRight w:val="0"/>
      <w:marTop w:val="0"/>
      <w:marBottom w:val="0"/>
      <w:divBdr>
        <w:top w:val="none" w:sz="0" w:space="0" w:color="auto"/>
        <w:left w:val="none" w:sz="0" w:space="0" w:color="auto"/>
        <w:bottom w:val="none" w:sz="0" w:space="0" w:color="auto"/>
        <w:right w:val="none" w:sz="0" w:space="0" w:color="auto"/>
      </w:divBdr>
    </w:div>
    <w:div w:id="215166121">
      <w:bodyDiv w:val="1"/>
      <w:marLeft w:val="0"/>
      <w:marRight w:val="0"/>
      <w:marTop w:val="0"/>
      <w:marBottom w:val="0"/>
      <w:divBdr>
        <w:top w:val="none" w:sz="0" w:space="0" w:color="auto"/>
        <w:left w:val="none" w:sz="0" w:space="0" w:color="auto"/>
        <w:bottom w:val="none" w:sz="0" w:space="0" w:color="auto"/>
        <w:right w:val="none" w:sz="0" w:space="0" w:color="auto"/>
      </w:divBdr>
    </w:div>
    <w:div w:id="223569135">
      <w:bodyDiv w:val="1"/>
      <w:marLeft w:val="0"/>
      <w:marRight w:val="0"/>
      <w:marTop w:val="0"/>
      <w:marBottom w:val="0"/>
      <w:divBdr>
        <w:top w:val="none" w:sz="0" w:space="0" w:color="auto"/>
        <w:left w:val="none" w:sz="0" w:space="0" w:color="auto"/>
        <w:bottom w:val="none" w:sz="0" w:space="0" w:color="auto"/>
        <w:right w:val="none" w:sz="0" w:space="0" w:color="auto"/>
      </w:divBdr>
    </w:div>
    <w:div w:id="230193260">
      <w:bodyDiv w:val="1"/>
      <w:marLeft w:val="0"/>
      <w:marRight w:val="0"/>
      <w:marTop w:val="0"/>
      <w:marBottom w:val="0"/>
      <w:divBdr>
        <w:top w:val="none" w:sz="0" w:space="0" w:color="auto"/>
        <w:left w:val="none" w:sz="0" w:space="0" w:color="auto"/>
        <w:bottom w:val="none" w:sz="0" w:space="0" w:color="auto"/>
        <w:right w:val="none" w:sz="0" w:space="0" w:color="auto"/>
      </w:divBdr>
    </w:div>
    <w:div w:id="257371885">
      <w:bodyDiv w:val="1"/>
      <w:marLeft w:val="0"/>
      <w:marRight w:val="0"/>
      <w:marTop w:val="0"/>
      <w:marBottom w:val="0"/>
      <w:divBdr>
        <w:top w:val="none" w:sz="0" w:space="0" w:color="auto"/>
        <w:left w:val="none" w:sz="0" w:space="0" w:color="auto"/>
        <w:bottom w:val="none" w:sz="0" w:space="0" w:color="auto"/>
        <w:right w:val="none" w:sz="0" w:space="0" w:color="auto"/>
      </w:divBdr>
    </w:div>
    <w:div w:id="286593883">
      <w:bodyDiv w:val="1"/>
      <w:marLeft w:val="0"/>
      <w:marRight w:val="0"/>
      <w:marTop w:val="0"/>
      <w:marBottom w:val="0"/>
      <w:divBdr>
        <w:top w:val="none" w:sz="0" w:space="0" w:color="auto"/>
        <w:left w:val="none" w:sz="0" w:space="0" w:color="auto"/>
        <w:bottom w:val="none" w:sz="0" w:space="0" w:color="auto"/>
        <w:right w:val="none" w:sz="0" w:space="0" w:color="auto"/>
      </w:divBdr>
    </w:div>
    <w:div w:id="298804014">
      <w:bodyDiv w:val="1"/>
      <w:marLeft w:val="0"/>
      <w:marRight w:val="0"/>
      <w:marTop w:val="0"/>
      <w:marBottom w:val="0"/>
      <w:divBdr>
        <w:top w:val="none" w:sz="0" w:space="0" w:color="auto"/>
        <w:left w:val="none" w:sz="0" w:space="0" w:color="auto"/>
        <w:bottom w:val="none" w:sz="0" w:space="0" w:color="auto"/>
        <w:right w:val="none" w:sz="0" w:space="0" w:color="auto"/>
      </w:divBdr>
    </w:div>
    <w:div w:id="307169892">
      <w:bodyDiv w:val="1"/>
      <w:marLeft w:val="0"/>
      <w:marRight w:val="0"/>
      <w:marTop w:val="0"/>
      <w:marBottom w:val="0"/>
      <w:divBdr>
        <w:top w:val="none" w:sz="0" w:space="0" w:color="auto"/>
        <w:left w:val="none" w:sz="0" w:space="0" w:color="auto"/>
        <w:bottom w:val="none" w:sz="0" w:space="0" w:color="auto"/>
        <w:right w:val="none" w:sz="0" w:space="0" w:color="auto"/>
      </w:divBdr>
    </w:div>
    <w:div w:id="307787353">
      <w:bodyDiv w:val="1"/>
      <w:marLeft w:val="0"/>
      <w:marRight w:val="0"/>
      <w:marTop w:val="0"/>
      <w:marBottom w:val="0"/>
      <w:divBdr>
        <w:top w:val="none" w:sz="0" w:space="0" w:color="auto"/>
        <w:left w:val="none" w:sz="0" w:space="0" w:color="auto"/>
        <w:bottom w:val="none" w:sz="0" w:space="0" w:color="auto"/>
        <w:right w:val="none" w:sz="0" w:space="0" w:color="auto"/>
      </w:divBdr>
    </w:div>
    <w:div w:id="324170118">
      <w:bodyDiv w:val="1"/>
      <w:marLeft w:val="0"/>
      <w:marRight w:val="0"/>
      <w:marTop w:val="0"/>
      <w:marBottom w:val="0"/>
      <w:divBdr>
        <w:top w:val="none" w:sz="0" w:space="0" w:color="auto"/>
        <w:left w:val="none" w:sz="0" w:space="0" w:color="auto"/>
        <w:bottom w:val="none" w:sz="0" w:space="0" w:color="auto"/>
        <w:right w:val="none" w:sz="0" w:space="0" w:color="auto"/>
      </w:divBdr>
    </w:div>
    <w:div w:id="372779354">
      <w:bodyDiv w:val="1"/>
      <w:marLeft w:val="0"/>
      <w:marRight w:val="0"/>
      <w:marTop w:val="0"/>
      <w:marBottom w:val="0"/>
      <w:divBdr>
        <w:top w:val="none" w:sz="0" w:space="0" w:color="auto"/>
        <w:left w:val="none" w:sz="0" w:space="0" w:color="auto"/>
        <w:bottom w:val="none" w:sz="0" w:space="0" w:color="auto"/>
        <w:right w:val="none" w:sz="0" w:space="0" w:color="auto"/>
      </w:divBdr>
    </w:div>
    <w:div w:id="389118558">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7818962">
      <w:bodyDiv w:val="1"/>
      <w:marLeft w:val="0"/>
      <w:marRight w:val="0"/>
      <w:marTop w:val="0"/>
      <w:marBottom w:val="0"/>
      <w:divBdr>
        <w:top w:val="none" w:sz="0" w:space="0" w:color="auto"/>
        <w:left w:val="none" w:sz="0" w:space="0" w:color="auto"/>
        <w:bottom w:val="none" w:sz="0" w:space="0" w:color="auto"/>
        <w:right w:val="none" w:sz="0" w:space="0" w:color="auto"/>
      </w:divBdr>
    </w:div>
    <w:div w:id="516383935">
      <w:bodyDiv w:val="1"/>
      <w:marLeft w:val="0"/>
      <w:marRight w:val="0"/>
      <w:marTop w:val="0"/>
      <w:marBottom w:val="0"/>
      <w:divBdr>
        <w:top w:val="none" w:sz="0" w:space="0" w:color="auto"/>
        <w:left w:val="none" w:sz="0" w:space="0" w:color="auto"/>
        <w:bottom w:val="none" w:sz="0" w:space="0" w:color="auto"/>
        <w:right w:val="none" w:sz="0" w:space="0" w:color="auto"/>
      </w:divBdr>
    </w:div>
    <w:div w:id="531575966">
      <w:bodyDiv w:val="1"/>
      <w:marLeft w:val="0"/>
      <w:marRight w:val="0"/>
      <w:marTop w:val="0"/>
      <w:marBottom w:val="0"/>
      <w:divBdr>
        <w:top w:val="none" w:sz="0" w:space="0" w:color="auto"/>
        <w:left w:val="none" w:sz="0" w:space="0" w:color="auto"/>
        <w:bottom w:val="none" w:sz="0" w:space="0" w:color="auto"/>
        <w:right w:val="none" w:sz="0" w:space="0" w:color="auto"/>
      </w:divBdr>
    </w:div>
    <w:div w:id="558592561">
      <w:bodyDiv w:val="1"/>
      <w:marLeft w:val="0"/>
      <w:marRight w:val="0"/>
      <w:marTop w:val="0"/>
      <w:marBottom w:val="0"/>
      <w:divBdr>
        <w:top w:val="none" w:sz="0" w:space="0" w:color="auto"/>
        <w:left w:val="none" w:sz="0" w:space="0" w:color="auto"/>
        <w:bottom w:val="none" w:sz="0" w:space="0" w:color="auto"/>
        <w:right w:val="none" w:sz="0" w:space="0" w:color="auto"/>
      </w:divBdr>
    </w:div>
    <w:div w:id="578102279">
      <w:bodyDiv w:val="1"/>
      <w:marLeft w:val="0"/>
      <w:marRight w:val="0"/>
      <w:marTop w:val="0"/>
      <w:marBottom w:val="0"/>
      <w:divBdr>
        <w:top w:val="none" w:sz="0" w:space="0" w:color="auto"/>
        <w:left w:val="none" w:sz="0" w:space="0" w:color="auto"/>
        <w:bottom w:val="none" w:sz="0" w:space="0" w:color="auto"/>
        <w:right w:val="none" w:sz="0" w:space="0" w:color="auto"/>
      </w:divBdr>
    </w:div>
    <w:div w:id="667053208">
      <w:bodyDiv w:val="1"/>
      <w:marLeft w:val="0"/>
      <w:marRight w:val="0"/>
      <w:marTop w:val="0"/>
      <w:marBottom w:val="0"/>
      <w:divBdr>
        <w:top w:val="none" w:sz="0" w:space="0" w:color="auto"/>
        <w:left w:val="none" w:sz="0" w:space="0" w:color="auto"/>
        <w:bottom w:val="none" w:sz="0" w:space="0" w:color="auto"/>
        <w:right w:val="none" w:sz="0" w:space="0" w:color="auto"/>
      </w:divBdr>
    </w:div>
    <w:div w:id="684600299">
      <w:bodyDiv w:val="1"/>
      <w:marLeft w:val="0"/>
      <w:marRight w:val="0"/>
      <w:marTop w:val="0"/>
      <w:marBottom w:val="0"/>
      <w:divBdr>
        <w:top w:val="none" w:sz="0" w:space="0" w:color="auto"/>
        <w:left w:val="none" w:sz="0" w:space="0" w:color="auto"/>
        <w:bottom w:val="none" w:sz="0" w:space="0" w:color="auto"/>
        <w:right w:val="none" w:sz="0" w:space="0" w:color="auto"/>
      </w:divBdr>
    </w:div>
    <w:div w:id="685982776">
      <w:bodyDiv w:val="1"/>
      <w:marLeft w:val="0"/>
      <w:marRight w:val="0"/>
      <w:marTop w:val="0"/>
      <w:marBottom w:val="0"/>
      <w:divBdr>
        <w:top w:val="none" w:sz="0" w:space="0" w:color="auto"/>
        <w:left w:val="none" w:sz="0" w:space="0" w:color="auto"/>
        <w:bottom w:val="none" w:sz="0" w:space="0" w:color="auto"/>
        <w:right w:val="none" w:sz="0" w:space="0" w:color="auto"/>
      </w:divBdr>
    </w:div>
    <w:div w:id="691109541">
      <w:bodyDiv w:val="1"/>
      <w:marLeft w:val="0"/>
      <w:marRight w:val="0"/>
      <w:marTop w:val="0"/>
      <w:marBottom w:val="0"/>
      <w:divBdr>
        <w:top w:val="none" w:sz="0" w:space="0" w:color="auto"/>
        <w:left w:val="none" w:sz="0" w:space="0" w:color="auto"/>
        <w:bottom w:val="none" w:sz="0" w:space="0" w:color="auto"/>
        <w:right w:val="none" w:sz="0" w:space="0" w:color="auto"/>
      </w:divBdr>
    </w:div>
    <w:div w:id="692877913">
      <w:bodyDiv w:val="1"/>
      <w:marLeft w:val="0"/>
      <w:marRight w:val="0"/>
      <w:marTop w:val="0"/>
      <w:marBottom w:val="0"/>
      <w:divBdr>
        <w:top w:val="none" w:sz="0" w:space="0" w:color="auto"/>
        <w:left w:val="none" w:sz="0" w:space="0" w:color="auto"/>
        <w:bottom w:val="none" w:sz="0" w:space="0" w:color="auto"/>
        <w:right w:val="none" w:sz="0" w:space="0" w:color="auto"/>
      </w:divBdr>
    </w:div>
    <w:div w:id="701906918">
      <w:bodyDiv w:val="1"/>
      <w:marLeft w:val="0"/>
      <w:marRight w:val="0"/>
      <w:marTop w:val="0"/>
      <w:marBottom w:val="0"/>
      <w:divBdr>
        <w:top w:val="none" w:sz="0" w:space="0" w:color="auto"/>
        <w:left w:val="none" w:sz="0" w:space="0" w:color="auto"/>
        <w:bottom w:val="none" w:sz="0" w:space="0" w:color="auto"/>
        <w:right w:val="none" w:sz="0" w:space="0" w:color="auto"/>
      </w:divBdr>
    </w:div>
    <w:div w:id="702945630">
      <w:bodyDiv w:val="1"/>
      <w:marLeft w:val="0"/>
      <w:marRight w:val="0"/>
      <w:marTop w:val="0"/>
      <w:marBottom w:val="0"/>
      <w:divBdr>
        <w:top w:val="none" w:sz="0" w:space="0" w:color="auto"/>
        <w:left w:val="none" w:sz="0" w:space="0" w:color="auto"/>
        <w:bottom w:val="none" w:sz="0" w:space="0" w:color="auto"/>
        <w:right w:val="none" w:sz="0" w:space="0" w:color="auto"/>
      </w:divBdr>
    </w:div>
    <w:div w:id="728000204">
      <w:bodyDiv w:val="1"/>
      <w:marLeft w:val="0"/>
      <w:marRight w:val="0"/>
      <w:marTop w:val="0"/>
      <w:marBottom w:val="0"/>
      <w:divBdr>
        <w:top w:val="none" w:sz="0" w:space="0" w:color="auto"/>
        <w:left w:val="none" w:sz="0" w:space="0" w:color="auto"/>
        <w:bottom w:val="none" w:sz="0" w:space="0" w:color="auto"/>
        <w:right w:val="none" w:sz="0" w:space="0" w:color="auto"/>
      </w:divBdr>
    </w:div>
    <w:div w:id="738945753">
      <w:bodyDiv w:val="1"/>
      <w:marLeft w:val="0"/>
      <w:marRight w:val="0"/>
      <w:marTop w:val="0"/>
      <w:marBottom w:val="0"/>
      <w:divBdr>
        <w:top w:val="none" w:sz="0" w:space="0" w:color="auto"/>
        <w:left w:val="none" w:sz="0" w:space="0" w:color="auto"/>
        <w:bottom w:val="none" w:sz="0" w:space="0" w:color="auto"/>
        <w:right w:val="none" w:sz="0" w:space="0" w:color="auto"/>
      </w:divBdr>
    </w:div>
    <w:div w:id="791241072">
      <w:bodyDiv w:val="1"/>
      <w:marLeft w:val="0"/>
      <w:marRight w:val="0"/>
      <w:marTop w:val="0"/>
      <w:marBottom w:val="0"/>
      <w:divBdr>
        <w:top w:val="none" w:sz="0" w:space="0" w:color="auto"/>
        <w:left w:val="none" w:sz="0" w:space="0" w:color="auto"/>
        <w:bottom w:val="none" w:sz="0" w:space="0" w:color="auto"/>
        <w:right w:val="none" w:sz="0" w:space="0" w:color="auto"/>
      </w:divBdr>
    </w:div>
    <w:div w:id="800463823">
      <w:bodyDiv w:val="1"/>
      <w:marLeft w:val="0"/>
      <w:marRight w:val="0"/>
      <w:marTop w:val="0"/>
      <w:marBottom w:val="0"/>
      <w:divBdr>
        <w:top w:val="none" w:sz="0" w:space="0" w:color="auto"/>
        <w:left w:val="none" w:sz="0" w:space="0" w:color="auto"/>
        <w:bottom w:val="none" w:sz="0" w:space="0" w:color="auto"/>
        <w:right w:val="none" w:sz="0" w:space="0" w:color="auto"/>
      </w:divBdr>
    </w:div>
    <w:div w:id="821895448">
      <w:bodyDiv w:val="1"/>
      <w:marLeft w:val="0"/>
      <w:marRight w:val="0"/>
      <w:marTop w:val="0"/>
      <w:marBottom w:val="0"/>
      <w:divBdr>
        <w:top w:val="none" w:sz="0" w:space="0" w:color="auto"/>
        <w:left w:val="none" w:sz="0" w:space="0" w:color="auto"/>
        <w:bottom w:val="none" w:sz="0" w:space="0" w:color="auto"/>
        <w:right w:val="none" w:sz="0" w:space="0" w:color="auto"/>
      </w:divBdr>
    </w:div>
    <w:div w:id="876547605">
      <w:bodyDiv w:val="1"/>
      <w:marLeft w:val="0"/>
      <w:marRight w:val="0"/>
      <w:marTop w:val="0"/>
      <w:marBottom w:val="0"/>
      <w:divBdr>
        <w:top w:val="none" w:sz="0" w:space="0" w:color="auto"/>
        <w:left w:val="none" w:sz="0" w:space="0" w:color="auto"/>
        <w:bottom w:val="none" w:sz="0" w:space="0" w:color="auto"/>
        <w:right w:val="none" w:sz="0" w:space="0" w:color="auto"/>
      </w:divBdr>
    </w:div>
    <w:div w:id="902254490">
      <w:bodyDiv w:val="1"/>
      <w:marLeft w:val="0"/>
      <w:marRight w:val="0"/>
      <w:marTop w:val="0"/>
      <w:marBottom w:val="0"/>
      <w:divBdr>
        <w:top w:val="none" w:sz="0" w:space="0" w:color="auto"/>
        <w:left w:val="none" w:sz="0" w:space="0" w:color="auto"/>
        <w:bottom w:val="none" w:sz="0" w:space="0" w:color="auto"/>
        <w:right w:val="none" w:sz="0" w:space="0" w:color="auto"/>
      </w:divBdr>
    </w:div>
    <w:div w:id="917323314">
      <w:bodyDiv w:val="1"/>
      <w:marLeft w:val="0"/>
      <w:marRight w:val="0"/>
      <w:marTop w:val="0"/>
      <w:marBottom w:val="0"/>
      <w:divBdr>
        <w:top w:val="none" w:sz="0" w:space="0" w:color="auto"/>
        <w:left w:val="none" w:sz="0" w:space="0" w:color="auto"/>
        <w:bottom w:val="none" w:sz="0" w:space="0" w:color="auto"/>
        <w:right w:val="none" w:sz="0" w:space="0" w:color="auto"/>
      </w:divBdr>
    </w:div>
    <w:div w:id="953948871">
      <w:bodyDiv w:val="1"/>
      <w:marLeft w:val="0"/>
      <w:marRight w:val="0"/>
      <w:marTop w:val="0"/>
      <w:marBottom w:val="0"/>
      <w:divBdr>
        <w:top w:val="none" w:sz="0" w:space="0" w:color="auto"/>
        <w:left w:val="none" w:sz="0" w:space="0" w:color="auto"/>
        <w:bottom w:val="none" w:sz="0" w:space="0" w:color="auto"/>
        <w:right w:val="none" w:sz="0" w:space="0" w:color="auto"/>
      </w:divBdr>
    </w:div>
    <w:div w:id="962269340">
      <w:bodyDiv w:val="1"/>
      <w:marLeft w:val="0"/>
      <w:marRight w:val="0"/>
      <w:marTop w:val="0"/>
      <w:marBottom w:val="0"/>
      <w:divBdr>
        <w:top w:val="none" w:sz="0" w:space="0" w:color="auto"/>
        <w:left w:val="none" w:sz="0" w:space="0" w:color="auto"/>
        <w:bottom w:val="none" w:sz="0" w:space="0" w:color="auto"/>
        <w:right w:val="none" w:sz="0" w:space="0" w:color="auto"/>
      </w:divBdr>
    </w:div>
    <w:div w:id="978918777">
      <w:bodyDiv w:val="1"/>
      <w:marLeft w:val="0"/>
      <w:marRight w:val="0"/>
      <w:marTop w:val="0"/>
      <w:marBottom w:val="0"/>
      <w:divBdr>
        <w:top w:val="none" w:sz="0" w:space="0" w:color="auto"/>
        <w:left w:val="none" w:sz="0" w:space="0" w:color="auto"/>
        <w:bottom w:val="none" w:sz="0" w:space="0" w:color="auto"/>
        <w:right w:val="none" w:sz="0" w:space="0" w:color="auto"/>
      </w:divBdr>
    </w:div>
    <w:div w:id="1035814803">
      <w:bodyDiv w:val="1"/>
      <w:marLeft w:val="0"/>
      <w:marRight w:val="0"/>
      <w:marTop w:val="0"/>
      <w:marBottom w:val="0"/>
      <w:divBdr>
        <w:top w:val="none" w:sz="0" w:space="0" w:color="auto"/>
        <w:left w:val="none" w:sz="0" w:space="0" w:color="auto"/>
        <w:bottom w:val="none" w:sz="0" w:space="0" w:color="auto"/>
        <w:right w:val="none" w:sz="0" w:space="0" w:color="auto"/>
      </w:divBdr>
    </w:div>
    <w:div w:id="1061833942">
      <w:bodyDiv w:val="1"/>
      <w:marLeft w:val="0"/>
      <w:marRight w:val="0"/>
      <w:marTop w:val="0"/>
      <w:marBottom w:val="0"/>
      <w:divBdr>
        <w:top w:val="none" w:sz="0" w:space="0" w:color="auto"/>
        <w:left w:val="none" w:sz="0" w:space="0" w:color="auto"/>
        <w:bottom w:val="none" w:sz="0" w:space="0" w:color="auto"/>
        <w:right w:val="none" w:sz="0" w:space="0" w:color="auto"/>
      </w:divBdr>
    </w:div>
    <w:div w:id="1107509283">
      <w:bodyDiv w:val="1"/>
      <w:marLeft w:val="0"/>
      <w:marRight w:val="0"/>
      <w:marTop w:val="0"/>
      <w:marBottom w:val="0"/>
      <w:divBdr>
        <w:top w:val="none" w:sz="0" w:space="0" w:color="auto"/>
        <w:left w:val="none" w:sz="0" w:space="0" w:color="auto"/>
        <w:bottom w:val="none" w:sz="0" w:space="0" w:color="auto"/>
        <w:right w:val="none" w:sz="0" w:space="0" w:color="auto"/>
      </w:divBdr>
    </w:div>
    <w:div w:id="1115559206">
      <w:bodyDiv w:val="1"/>
      <w:marLeft w:val="0"/>
      <w:marRight w:val="0"/>
      <w:marTop w:val="0"/>
      <w:marBottom w:val="0"/>
      <w:divBdr>
        <w:top w:val="none" w:sz="0" w:space="0" w:color="auto"/>
        <w:left w:val="none" w:sz="0" w:space="0" w:color="auto"/>
        <w:bottom w:val="none" w:sz="0" w:space="0" w:color="auto"/>
        <w:right w:val="none" w:sz="0" w:space="0" w:color="auto"/>
      </w:divBdr>
    </w:div>
    <w:div w:id="1116604096">
      <w:bodyDiv w:val="1"/>
      <w:marLeft w:val="0"/>
      <w:marRight w:val="0"/>
      <w:marTop w:val="0"/>
      <w:marBottom w:val="0"/>
      <w:divBdr>
        <w:top w:val="none" w:sz="0" w:space="0" w:color="auto"/>
        <w:left w:val="none" w:sz="0" w:space="0" w:color="auto"/>
        <w:bottom w:val="none" w:sz="0" w:space="0" w:color="auto"/>
        <w:right w:val="none" w:sz="0" w:space="0" w:color="auto"/>
      </w:divBdr>
    </w:div>
    <w:div w:id="1175919648">
      <w:bodyDiv w:val="1"/>
      <w:marLeft w:val="0"/>
      <w:marRight w:val="0"/>
      <w:marTop w:val="0"/>
      <w:marBottom w:val="0"/>
      <w:divBdr>
        <w:top w:val="none" w:sz="0" w:space="0" w:color="auto"/>
        <w:left w:val="none" w:sz="0" w:space="0" w:color="auto"/>
        <w:bottom w:val="none" w:sz="0" w:space="0" w:color="auto"/>
        <w:right w:val="none" w:sz="0" w:space="0" w:color="auto"/>
      </w:divBdr>
    </w:div>
    <w:div w:id="1206718317">
      <w:bodyDiv w:val="1"/>
      <w:marLeft w:val="0"/>
      <w:marRight w:val="0"/>
      <w:marTop w:val="0"/>
      <w:marBottom w:val="0"/>
      <w:divBdr>
        <w:top w:val="none" w:sz="0" w:space="0" w:color="auto"/>
        <w:left w:val="none" w:sz="0" w:space="0" w:color="auto"/>
        <w:bottom w:val="none" w:sz="0" w:space="0" w:color="auto"/>
        <w:right w:val="none" w:sz="0" w:space="0" w:color="auto"/>
      </w:divBdr>
    </w:div>
    <w:div w:id="1213073756">
      <w:bodyDiv w:val="1"/>
      <w:marLeft w:val="0"/>
      <w:marRight w:val="0"/>
      <w:marTop w:val="0"/>
      <w:marBottom w:val="0"/>
      <w:divBdr>
        <w:top w:val="none" w:sz="0" w:space="0" w:color="auto"/>
        <w:left w:val="none" w:sz="0" w:space="0" w:color="auto"/>
        <w:bottom w:val="none" w:sz="0" w:space="0" w:color="auto"/>
        <w:right w:val="none" w:sz="0" w:space="0" w:color="auto"/>
      </w:divBdr>
    </w:div>
    <w:div w:id="1218513127">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279723286">
      <w:bodyDiv w:val="1"/>
      <w:marLeft w:val="0"/>
      <w:marRight w:val="0"/>
      <w:marTop w:val="0"/>
      <w:marBottom w:val="0"/>
      <w:divBdr>
        <w:top w:val="none" w:sz="0" w:space="0" w:color="auto"/>
        <w:left w:val="none" w:sz="0" w:space="0" w:color="auto"/>
        <w:bottom w:val="none" w:sz="0" w:space="0" w:color="auto"/>
        <w:right w:val="none" w:sz="0" w:space="0" w:color="auto"/>
      </w:divBdr>
    </w:div>
    <w:div w:id="1292205251">
      <w:bodyDiv w:val="1"/>
      <w:marLeft w:val="0"/>
      <w:marRight w:val="0"/>
      <w:marTop w:val="0"/>
      <w:marBottom w:val="0"/>
      <w:divBdr>
        <w:top w:val="none" w:sz="0" w:space="0" w:color="auto"/>
        <w:left w:val="none" w:sz="0" w:space="0" w:color="auto"/>
        <w:bottom w:val="none" w:sz="0" w:space="0" w:color="auto"/>
        <w:right w:val="none" w:sz="0" w:space="0" w:color="auto"/>
      </w:divBdr>
    </w:div>
    <w:div w:id="1331325637">
      <w:bodyDiv w:val="1"/>
      <w:marLeft w:val="0"/>
      <w:marRight w:val="0"/>
      <w:marTop w:val="0"/>
      <w:marBottom w:val="0"/>
      <w:divBdr>
        <w:top w:val="none" w:sz="0" w:space="0" w:color="auto"/>
        <w:left w:val="none" w:sz="0" w:space="0" w:color="auto"/>
        <w:bottom w:val="none" w:sz="0" w:space="0" w:color="auto"/>
        <w:right w:val="none" w:sz="0" w:space="0" w:color="auto"/>
      </w:divBdr>
    </w:div>
    <w:div w:id="1339189615">
      <w:bodyDiv w:val="1"/>
      <w:marLeft w:val="0"/>
      <w:marRight w:val="0"/>
      <w:marTop w:val="0"/>
      <w:marBottom w:val="0"/>
      <w:divBdr>
        <w:top w:val="none" w:sz="0" w:space="0" w:color="auto"/>
        <w:left w:val="none" w:sz="0" w:space="0" w:color="auto"/>
        <w:bottom w:val="none" w:sz="0" w:space="0" w:color="auto"/>
        <w:right w:val="none" w:sz="0" w:space="0" w:color="auto"/>
      </w:divBdr>
    </w:div>
    <w:div w:id="1378243420">
      <w:bodyDiv w:val="1"/>
      <w:marLeft w:val="0"/>
      <w:marRight w:val="0"/>
      <w:marTop w:val="0"/>
      <w:marBottom w:val="0"/>
      <w:divBdr>
        <w:top w:val="none" w:sz="0" w:space="0" w:color="auto"/>
        <w:left w:val="none" w:sz="0" w:space="0" w:color="auto"/>
        <w:bottom w:val="none" w:sz="0" w:space="0" w:color="auto"/>
        <w:right w:val="none" w:sz="0" w:space="0" w:color="auto"/>
      </w:divBdr>
    </w:div>
    <w:div w:id="1382635536">
      <w:bodyDiv w:val="1"/>
      <w:marLeft w:val="0"/>
      <w:marRight w:val="0"/>
      <w:marTop w:val="0"/>
      <w:marBottom w:val="0"/>
      <w:divBdr>
        <w:top w:val="none" w:sz="0" w:space="0" w:color="auto"/>
        <w:left w:val="none" w:sz="0" w:space="0" w:color="auto"/>
        <w:bottom w:val="none" w:sz="0" w:space="0" w:color="auto"/>
        <w:right w:val="none" w:sz="0" w:space="0" w:color="auto"/>
      </w:divBdr>
    </w:div>
    <w:div w:id="1413549411">
      <w:bodyDiv w:val="1"/>
      <w:marLeft w:val="0"/>
      <w:marRight w:val="0"/>
      <w:marTop w:val="0"/>
      <w:marBottom w:val="0"/>
      <w:divBdr>
        <w:top w:val="none" w:sz="0" w:space="0" w:color="auto"/>
        <w:left w:val="none" w:sz="0" w:space="0" w:color="auto"/>
        <w:bottom w:val="none" w:sz="0" w:space="0" w:color="auto"/>
        <w:right w:val="none" w:sz="0" w:space="0" w:color="auto"/>
      </w:divBdr>
    </w:div>
    <w:div w:id="1416635650">
      <w:bodyDiv w:val="1"/>
      <w:marLeft w:val="0"/>
      <w:marRight w:val="0"/>
      <w:marTop w:val="0"/>
      <w:marBottom w:val="0"/>
      <w:divBdr>
        <w:top w:val="none" w:sz="0" w:space="0" w:color="auto"/>
        <w:left w:val="none" w:sz="0" w:space="0" w:color="auto"/>
        <w:bottom w:val="none" w:sz="0" w:space="0" w:color="auto"/>
        <w:right w:val="none" w:sz="0" w:space="0" w:color="auto"/>
      </w:divBdr>
    </w:div>
    <w:div w:id="1424032051">
      <w:bodyDiv w:val="1"/>
      <w:marLeft w:val="0"/>
      <w:marRight w:val="0"/>
      <w:marTop w:val="0"/>
      <w:marBottom w:val="0"/>
      <w:divBdr>
        <w:top w:val="none" w:sz="0" w:space="0" w:color="auto"/>
        <w:left w:val="none" w:sz="0" w:space="0" w:color="auto"/>
        <w:bottom w:val="none" w:sz="0" w:space="0" w:color="auto"/>
        <w:right w:val="none" w:sz="0" w:space="0" w:color="auto"/>
      </w:divBdr>
    </w:div>
    <w:div w:id="1431202532">
      <w:bodyDiv w:val="1"/>
      <w:marLeft w:val="0"/>
      <w:marRight w:val="0"/>
      <w:marTop w:val="0"/>
      <w:marBottom w:val="0"/>
      <w:divBdr>
        <w:top w:val="none" w:sz="0" w:space="0" w:color="auto"/>
        <w:left w:val="none" w:sz="0" w:space="0" w:color="auto"/>
        <w:bottom w:val="none" w:sz="0" w:space="0" w:color="auto"/>
        <w:right w:val="none" w:sz="0" w:space="0" w:color="auto"/>
      </w:divBdr>
    </w:div>
    <w:div w:id="1437021155">
      <w:bodyDiv w:val="1"/>
      <w:marLeft w:val="0"/>
      <w:marRight w:val="0"/>
      <w:marTop w:val="0"/>
      <w:marBottom w:val="0"/>
      <w:divBdr>
        <w:top w:val="none" w:sz="0" w:space="0" w:color="auto"/>
        <w:left w:val="none" w:sz="0" w:space="0" w:color="auto"/>
        <w:bottom w:val="none" w:sz="0" w:space="0" w:color="auto"/>
        <w:right w:val="none" w:sz="0" w:space="0" w:color="auto"/>
      </w:divBdr>
    </w:div>
    <w:div w:id="1453405883">
      <w:bodyDiv w:val="1"/>
      <w:marLeft w:val="0"/>
      <w:marRight w:val="0"/>
      <w:marTop w:val="0"/>
      <w:marBottom w:val="0"/>
      <w:divBdr>
        <w:top w:val="none" w:sz="0" w:space="0" w:color="auto"/>
        <w:left w:val="none" w:sz="0" w:space="0" w:color="auto"/>
        <w:bottom w:val="none" w:sz="0" w:space="0" w:color="auto"/>
        <w:right w:val="none" w:sz="0" w:space="0" w:color="auto"/>
      </w:divBdr>
    </w:div>
    <w:div w:id="1454786411">
      <w:bodyDiv w:val="1"/>
      <w:marLeft w:val="0"/>
      <w:marRight w:val="0"/>
      <w:marTop w:val="0"/>
      <w:marBottom w:val="0"/>
      <w:divBdr>
        <w:top w:val="none" w:sz="0" w:space="0" w:color="auto"/>
        <w:left w:val="none" w:sz="0" w:space="0" w:color="auto"/>
        <w:bottom w:val="none" w:sz="0" w:space="0" w:color="auto"/>
        <w:right w:val="none" w:sz="0" w:space="0" w:color="auto"/>
      </w:divBdr>
    </w:div>
    <w:div w:id="1482116051">
      <w:bodyDiv w:val="1"/>
      <w:marLeft w:val="0"/>
      <w:marRight w:val="0"/>
      <w:marTop w:val="0"/>
      <w:marBottom w:val="0"/>
      <w:divBdr>
        <w:top w:val="none" w:sz="0" w:space="0" w:color="auto"/>
        <w:left w:val="none" w:sz="0" w:space="0" w:color="auto"/>
        <w:bottom w:val="none" w:sz="0" w:space="0" w:color="auto"/>
        <w:right w:val="none" w:sz="0" w:space="0" w:color="auto"/>
      </w:divBdr>
    </w:div>
    <w:div w:id="1496873378">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35272126">
      <w:bodyDiv w:val="1"/>
      <w:marLeft w:val="0"/>
      <w:marRight w:val="0"/>
      <w:marTop w:val="0"/>
      <w:marBottom w:val="0"/>
      <w:divBdr>
        <w:top w:val="none" w:sz="0" w:space="0" w:color="auto"/>
        <w:left w:val="none" w:sz="0" w:space="0" w:color="auto"/>
        <w:bottom w:val="none" w:sz="0" w:space="0" w:color="auto"/>
        <w:right w:val="none" w:sz="0" w:space="0" w:color="auto"/>
      </w:divBdr>
    </w:div>
    <w:div w:id="1547570981">
      <w:bodyDiv w:val="1"/>
      <w:marLeft w:val="0"/>
      <w:marRight w:val="0"/>
      <w:marTop w:val="0"/>
      <w:marBottom w:val="0"/>
      <w:divBdr>
        <w:top w:val="none" w:sz="0" w:space="0" w:color="auto"/>
        <w:left w:val="none" w:sz="0" w:space="0" w:color="auto"/>
        <w:bottom w:val="none" w:sz="0" w:space="0" w:color="auto"/>
        <w:right w:val="none" w:sz="0" w:space="0" w:color="auto"/>
      </w:divBdr>
    </w:div>
    <w:div w:id="1571428596">
      <w:bodyDiv w:val="1"/>
      <w:marLeft w:val="0"/>
      <w:marRight w:val="0"/>
      <w:marTop w:val="0"/>
      <w:marBottom w:val="0"/>
      <w:divBdr>
        <w:top w:val="none" w:sz="0" w:space="0" w:color="auto"/>
        <w:left w:val="none" w:sz="0" w:space="0" w:color="auto"/>
        <w:bottom w:val="none" w:sz="0" w:space="0" w:color="auto"/>
        <w:right w:val="none" w:sz="0" w:space="0" w:color="auto"/>
      </w:divBdr>
    </w:div>
    <w:div w:id="1613242376">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661300777">
      <w:bodyDiv w:val="1"/>
      <w:marLeft w:val="0"/>
      <w:marRight w:val="0"/>
      <w:marTop w:val="0"/>
      <w:marBottom w:val="0"/>
      <w:divBdr>
        <w:top w:val="none" w:sz="0" w:space="0" w:color="auto"/>
        <w:left w:val="none" w:sz="0" w:space="0" w:color="auto"/>
        <w:bottom w:val="none" w:sz="0" w:space="0" w:color="auto"/>
        <w:right w:val="none" w:sz="0" w:space="0" w:color="auto"/>
      </w:divBdr>
    </w:div>
    <w:div w:id="1666591685">
      <w:bodyDiv w:val="1"/>
      <w:marLeft w:val="0"/>
      <w:marRight w:val="0"/>
      <w:marTop w:val="0"/>
      <w:marBottom w:val="0"/>
      <w:divBdr>
        <w:top w:val="none" w:sz="0" w:space="0" w:color="auto"/>
        <w:left w:val="none" w:sz="0" w:space="0" w:color="auto"/>
        <w:bottom w:val="none" w:sz="0" w:space="0" w:color="auto"/>
        <w:right w:val="none" w:sz="0" w:space="0" w:color="auto"/>
      </w:divBdr>
    </w:div>
    <w:div w:id="1683431374">
      <w:bodyDiv w:val="1"/>
      <w:marLeft w:val="0"/>
      <w:marRight w:val="0"/>
      <w:marTop w:val="0"/>
      <w:marBottom w:val="0"/>
      <w:divBdr>
        <w:top w:val="none" w:sz="0" w:space="0" w:color="auto"/>
        <w:left w:val="none" w:sz="0" w:space="0" w:color="auto"/>
        <w:bottom w:val="none" w:sz="0" w:space="0" w:color="auto"/>
        <w:right w:val="none" w:sz="0" w:space="0" w:color="auto"/>
      </w:divBdr>
    </w:div>
    <w:div w:id="1798143361">
      <w:bodyDiv w:val="1"/>
      <w:marLeft w:val="0"/>
      <w:marRight w:val="0"/>
      <w:marTop w:val="0"/>
      <w:marBottom w:val="0"/>
      <w:divBdr>
        <w:top w:val="none" w:sz="0" w:space="0" w:color="auto"/>
        <w:left w:val="none" w:sz="0" w:space="0" w:color="auto"/>
        <w:bottom w:val="none" w:sz="0" w:space="0" w:color="auto"/>
        <w:right w:val="none" w:sz="0" w:space="0" w:color="auto"/>
      </w:divBdr>
    </w:div>
    <w:div w:id="1817410193">
      <w:bodyDiv w:val="1"/>
      <w:marLeft w:val="0"/>
      <w:marRight w:val="0"/>
      <w:marTop w:val="0"/>
      <w:marBottom w:val="0"/>
      <w:divBdr>
        <w:top w:val="none" w:sz="0" w:space="0" w:color="auto"/>
        <w:left w:val="none" w:sz="0" w:space="0" w:color="auto"/>
        <w:bottom w:val="none" w:sz="0" w:space="0" w:color="auto"/>
        <w:right w:val="none" w:sz="0" w:space="0" w:color="auto"/>
      </w:divBdr>
    </w:div>
    <w:div w:id="1871839832">
      <w:bodyDiv w:val="1"/>
      <w:marLeft w:val="0"/>
      <w:marRight w:val="0"/>
      <w:marTop w:val="0"/>
      <w:marBottom w:val="0"/>
      <w:divBdr>
        <w:top w:val="none" w:sz="0" w:space="0" w:color="auto"/>
        <w:left w:val="none" w:sz="0" w:space="0" w:color="auto"/>
        <w:bottom w:val="none" w:sz="0" w:space="0" w:color="auto"/>
        <w:right w:val="none" w:sz="0" w:space="0" w:color="auto"/>
      </w:divBdr>
    </w:div>
    <w:div w:id="1910068809">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23566634">
      <w:bodyDiv w:val="1"/>
      <w:marLeft w:val="0"/>
      <w:marRight w:val="0"/>
      <w:marTop w:val="0"/>
      <w:marBottom w:val="0"/>
      <w:divBdr>
        <w:top w:val="none" w:sz="0" w:space="0" w:color="auto"/>
        <w:left w:val="none" w:sz="0" w:space="0" w:color="auto"/>
        <w:bottom w:val="none" w:sz="0" w:space="0" w:color="auto"/>
        <w:right w:val="none" w:sz="0" w:space="0" w:color="auto"/>
      </w:divBdr>
    </w:div>
    <w:div w:id="1968654699">
      <w:bodyDiv w:val="1"/>
      <w:marLeft w:val="0"/>
      <w:marRight w:val="0"/>
      <w:marTop w:val="0"/>
      <w:marBottom w:val="0"/>
      <w:divBdr>
        <w:top w:val="none" w:sz="0" w:space="0" w:color="auto"/>
        <w:left w:val="none" w:sz="0" w:space="0" w:color="auto"/>
        <w:bottom w:val="none" w:sz="0" w:space="0" w:color="auto"/>
        <w:right w:val="none" w:sz="0" w:space="0" w:color="auto"/>
      </w:divBdr>
    </w:div>
    <w:div w:id="1974601524">
      <w:bodyDiv w:val="1"/>
      <w:marLeft w:val="0"/>
      <w:marRight w:val="0"/>
      <w:marTop w:val="0"/>
      <w:marBottom w:val="0"/>
      <w:divBdr>
        <w:top w:val="none" w:sz="0" w:space="0" w:color="auto"/>
        <w:left w:val="none" w:sz="0" w:space="0" w:color="auto"/>
        <w:bottom w:val="none" w:sz="0" w:space="0" w:color="auto"/>
        <w:right w:val="none" w:sz="0" w:space="0" w:color="auto"/>
      </w:divBdr>
    </w:div>
    <w:div w:id="2022464314">
      <w:bodyDiv w:val="1"/>
      <w:marLeft w:val="0"/>
      <w:marRight w:val="0"/>
      <w:marTop w:val="0"/>
      <w:marBottom w:val="0"/>
      <w:divBdr>
        <w:top w:val="none" w:sz="0" w:space="0" w:color="auto"/>
        <w:left w:val="none" w:sz="0" w:space="0" w:color="auto"/>
        <w:bottom w:val="none" w:sz="0" w:space="0" w:color="auto"/>
        <w:right w:val="none" w:sz="0" w:space="0" w:color="auto"/>
      </w:divBdr>
    </w:div>
    <w:div w:id="2047606855">
      <w:bodyDiv w:val="1"/>
      <w:marLeft w:val="0"/>
      <w:marRight w:val="0"/>
      <w:marTop w:val="0"/>
      <w:marBottom w:val="0"/>
      <w:divBdr>
        <w:top w:val="none" w:sz="0" w:space="0" w:color="auto"/>
        <w:left w:val="none" w:sz="0" w:space="0" w:color="auto"/>
        <w:bottom w:val="none" w:sz="0" w:space="0" w:color="auto"/>
        <w:right w:val="none" w:sz="0" w:space="0" w:color="auto"/>
      </w:divBdr>
    </w:div>
    <w:div w:id="2058237541">
      <w:bodyDiv w:val="1"/>
      <w:marLeft w:val="0"/>
      <w:marRight w:val="0"/>
      <w:marTop w:val="0"/>
      <w:marBottom w:val="0"/>
      <w:divBdr>
        <w:top w:val="none" w:sz="0" w:space="0" w:color="auto"/>
        <w:left w:val="none" w:sz="0" w:space="0" w:color="auto"/>
        <w:bottom w:val="none" w:sz="0" w:space="0" w:color="auto"/>
        <w:right w:val="none" w:sz="0" w:space="0" w:color="auto"/>
      </w:divBdr>
    </w:div>
    <w:div w:id="2070495904">
      <w:bodyDiv w:val="1"/>
      <w:marLeft w:val="0"/>
      <w:marRight w:val="0"/>
      <w:marTop w:val="0"/>
      <w:marBottom w:val="0"/>
      <w:divBdr>
        <w:top w:val="none" w:sz="0" w:space="0" w:color="auto"/>
        <w:left w:val="none" w:sz="0" w:space="0" w:color="auto"/>
        <w:bottom w:val="none" w:sz="0" w:space="0" w:color="auto"/>
        <w:right w:val="none" w:sz="0" w:space="0" w:color="auto"/>
      </w:divBdr>
    </w:div>
    <w:div w:id="2095514931">
      <w:bodyDiv w:val="1"/>
      <w:marLeft w:val="0"/>
      <w:marRight w:val="0"/>
      <w:marTop w:val="0"/>
      <w:marBottom w:val="0"/>
      <w:divBdr>
        <w:top w:val="none" w:sz="0" w:space="0" w:color="auto"/>
        <w:left w:val="none" w:sz="0" w:space="0" w:color="auto"/>
        <w:bottom w:val="none" w:sz="0" w:space="0" w:color="auto"/>
        <w:right w:val="none" w:sz="0" w:space="0" w:color="auto"/>
      </w:divBdr>
    </w:div>
    <w:div w:id="2107189191">
      <w:bodyDiv w:val="1"/>
      <w:marLeft w:val="0"/>
      <w:marRight w:val="0"/>
      <w:marTop w:val="0"/>
      <w:marBottom w:val="0"/>
      <w:divBdr>
        <w:top w:val="none" w:sz="0" w:space="0" w:color="auto"/>
        <w:left w:val="none" w:sz="0" w:space="0" w:color="auto"/>
        <w:bottom w:val="none" w:sz="0" w:space="0" w:color="auto"/>
        <w:right w:val="none" w:sz="0" w:space="0" w:color="auto"/>
      </w:divBdr>
    </w:div>
    <w:div w:id="2111969985">
      <w:bodyDiv w:val="1"/>
      <w:marLeft w:val="0"/>
      <w:marRight w:val="0"/>
      <w:marTop w:val="0"/>
      <w:marBottom w:val="0"/>
      <w:divBdr>
        <w:top w:val="none" w:sz="0" w:space="0" w:color="auto"/>
        <w:left w:val="none" w:sz="0" w:space="0" w:color="auto"/>
        <w:bottom w:val="none" w:sz="0" w:space="0" w:color="auto"/>
        <w:right w:val="none" w:sz="0" w:space="0" w:color="auto"/>
      </w:divBdr>
    </w:div>
    <w:div w:id="2114938555">
      <w:bodyDiv w:val="1"/>
      <w:marLeft w:val="0"/>
      <w:marRight w:val="0"/>
      <w:marTop w:val="0"/>
      <w:marBottom w:val="0"/>
      <w:divBdr>
        <w:top w:val="none" w:sz="0" w:space="0" w:color="auto"/>
        <w:left w:val="none" w:sz="0" w:space="0" w:color="auto"/>
        <w:bottom w:val="none" w:sz="0" w:space="0" w:color="auto"/>
        <w:right w:val="none" w:sz="0" w:space="0" w:color="auto"/>
      </w:divBdr>
    </w:div>
    <w:div w:id="214415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l.acm.org/doi/pdf/10.1145/353323.35338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14</cp:revision>
  <dcterms:created xsi:type="dcterms:W3CDTF">2025-03-12T04:41:00Z</dcterms:created>
  <dcterms:modified xsi:type="dcterms:W3CDTF">2025-04-23T19:48:00Z</dcterms:modified>
</cp:coreProperties>
</file>