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A25F9" w:rsidRPr="009871B2" w:rsidRDefault="00000000" w:rsidP="009871B2">
      <w:pPr>
        <w:spacing w:line="480" w:lineRule="auto"/>
        <w:rPr>
          <w:rFonts w:ascii="Times New Roman" w:eastAsia="Times New Roman" w:hAnsi="Times New Roman" w:cs="Times New Roman"/>
          <w:sz w:val="24"/>
          <w:szCs w:val="24"/>
        </w:rPr>
      </w:pPr>
      <w:r w:rsidRPr="009871B2">
        <w:rPr>
          <w:rFonts w:ascii="Times New Roman" w:eastAsia="Times New Roman" w:hAnsi="Times New Roman" w:cs="Times New Roman"/>
          <w:sz w:val="24"/>
          <w:szCs w:val="24"/>
        </w:rPr>
        <w:t>Tyler Vander Mooren</w:t>
      </w:r>
    </w:p>
    <w:p w14:paraId="00000002" w14:textId="77777777" w:rsidR="00FA25F9" w:rsidRPr="009871B2" w:rsidRDefault="00000000" w:rsidP="009871B2">
      <w:pPr>
        <w:spacing w:line="480" w:lineRule="auto"/>
        <w:rPr>
          <w:rFonts w:ascii="Times New Roman" w:eastAsia="Times New Roman" w:hAnsi="Times New Roman" w:cs="Times New Roman"/>
          <w:sz w:val="24"/>
          <w:szCs w:val="24"/>
        </w:rPr>
      </w:pPr>
      <w:r w:rsidRPr="009871B2">
        <w:rPr>
          <w:rFonts w:ascii="Times New Roman" w:eastAsia="Times New Roman" w:hAnsi="Times New Roman" w:cs="Times New Roman"/>
          <w:sz w:val="24"/>
          <w:szCs w:val="24"/>
        </w:rPr>
        <w:t xml:space="preserve">Professor </w:t>
      </w:r>
      <w:proofErr w:type="spellStart"/>
      <w:r w:rsidRPr="009871B2">
        <w:rPr>
          <w:rFonts w:ascii="Times New Roman" w:eastAsia="Times New Roman" w:hAnsi="Times New Roman" w:cs="Times New Roman"/>
          <w:sz w:val="24"/>
          <w:szCs w:val="24"/>
        </w:rPr>
        <w:t>Rupinta</w:t>
      </w:r>
      <w:proofErr w:type="spellEnd"/>
    </w:p>
    <w:p w14:paraId="00000003" w14:textId="77777777" w:rsidR="00FA25F9" w:rsidRPr="009871B2" w:rsidRDefault="00000000" w:rsidP="009871B2">
      <w:pPr>
        <w:spacing w:line="480" w:lineRule="auto"/>
        <w:rPr>
          <w:rFonts w:ascii="Times New Roman" w:eastAsia="Times New Roman" w:hAnsi="Times New Roman" w:cs="Times New Roman"/>
          <w:sz w:val="24"/>
          <w:szCs w:val="24"/>
        </w:rPr>
      </w:pPr>
      <w:r w:rsidRPr="009871B2">
        <w:rPr>
          <w:rFonts w:ascii="Times New Roman" w:eastAsia="Times New Roman" w:hAnsi="Times New Roman" w:cs="Times New Roman"/>
          <w:sz w:val="24"/>
          <w:szCs w:val="24"/>
        </w:rPr>
        <w:t>INT 440 - Current Topic Critique</w:t>
      </w:r>
    </w:p>
    <w:p w14:paraId="00000004" w14:textId="0C8F9B43" w:rsidR="00FA25F9" w:rsidRPr="009871B2" w:rsidRDefault="00000000" w:rsidP="009871B2">
      <w:pPr>
        <w:spacing w:line="480" w:lineRule="auto"/>
        <w:rPr>
          <w:rFonts w:ascii="Times New Roman" w:eastAsia="Times New Roman" w:hAnsi="Times New Roman" w:cs="Times New Roman"/>
          <w:sz w:val="24"/>
          <w:szCs w:val="24"/>
        </w:rPr>
      </w:pPr>
      <w:r w:rsidRPr="009871B2">
        <w:rPr>
          <w:rFonts w:ascii="Times New Roman" w:eastAsia="Times New Roman" w:hAnsi="Times New Roman" w:cs="Times New Roman"/>
          <w:sz w:val="24"/>
          <w:szCs w:val="24"/>
        </w:rPr>
        <w:t>January 22</w:t>
      </w:r>
      <w:r w:rsidR="009871B2" w:rsidRPr="009871B2">
        <w:rPr>
          <w:rFonts w:ascii="Times New Roman" w:eastAsia="Times New Roman" w:hAnsi="Times New Roman" w:cs="Times New Roman"/>
          <w:sz w:val="24"/>
          <w:szCs w:val="24"/>
        </w:rPr>
        <w:t>, 2026</w:t>
      </w:r>
    </w:p>
    <w:p w14:paraId="00000005" w14:textId="77777777" w:rsidR="00FA25F9" w:rsidRPr="009871B2" w:rsidRDefault="00000000" w:rsidP="009871B2">
      <w:pPr>
        <w:spacing w:line="480" w:lineRule="auto"/>
        <w:jc w:val="center"/>
        <w:rPr>
          <w:rFonts w:ascii="Times New Roman" w:eastAsia="Times New Roman" w:hAnsi="Times New Roman" w:cs="Times New Roman"/>
          <w:b/>
          <w:bCs/>
          <w:sz w:val="24"/>
          <w:szCs w:val="24"/>
        </w:rPr>
      </w:pPr>
      <w:r w:rsidRPr="009871B2">
        <w:rPr>
          <w:rFonts w:ascii="Times New Roman" w:eastAsia="Times New Roman" w:hAnsi="Times New Roman" w:cs="Times New Roman"/>
          <w:b/>
          <w:bCs/>
          <w:sz w:val="24"/>
          <w:szCs w:val="24"/>
        </w:rPr>
        <w:t>Topic Critique: Smartphone Spyware, the Fourth Amendment and Intelligence Oversight</w:t>
      </w:r>
    </w:p>
    <w:p w14:paraId="0E63E2D9" w14:textId="175C787B" w:rsidR="009871B2" w:rsidRPr="009871B2" w:rsidRDefault="00000000" w:rsidP="009871B2">
      <w:pPr>
        <w:spacing w:line="480" w:lineRule="auto"/>
        <w:ind w:firstLine="720"/>
        <w:rPr>
          <w:rFonts w:ascii="Times New Roman" w:eastAsia="Times New Roman" w:hAnsi="Times New Roman" w:cs="Times New Roman"/>
          <w:sz w:val="24"/>
          <w:szCs w:val="24"/>
        </w:rPr>
      </w:pPr>
      <w:r w:rsidRPr="009871B2">
        <w:rPr>
          <w:rFonts w:ascii="Times New Roman" w:eastAsia="Times New Roman" w:hAnsi="Times New Roman" w:cs="Times New Roman"/>
          <w:sz w:val="24"/>
          <w:szCs w:val="24"/>
        </w:rPr>
        <w:t xml:space="preserve">The New York Times article discusses how commercial surveillance companies </w:t>
      </w:r>
      <w:r w:rsidR="009871B2" w:rsidRPr="009871B2">
        <w:rPr>
          <w:rFonts w:ascii="Times New Roman" w:eastAsia="Times New Roman" w:hAnsi="Times New Roman" w:cs="Times New Roman"/>
          <w:sz w:val="24"/>
          <w:szCs w:val="24"/>
        </w:rPr>
        <w:t>have developed</w:t>
      </w:r>
      <w:r w:rsidRPr="009871B2">
        <w:rPr>
          <w:rFonts w:ascii="Times New Roman" w:eastAsia="Times New Roman" w:hAnsi="Times New Roman" w:cs="Times New Roman"/>
          <w:sz w:val="24"/>
          <w:szCs w:val="24"/>
        </w:rPr>
        <w:t xml:space="preserve"> tools that enable governments to have nearly total access to a smartphone. While these tools are often justified as necessary for counterterrorism or criminal investigations, the article highlights that their frequent use has extended beyond this purpose many times. What makes this issue very concerning is not just the technology itself, but just how easily it is to bypass any meaningful oversight and blur the line between lawful surveillance and mass intrusion. Also, some serious constitutional questions arise when this article is taken in the context of the Fourth Amendment. Which is intended to protect individuals from unreasonable searches and seizures by requiring warrants to be specific, limited and supported by probable cause. </w:t>
      </w:r>
      <w:r w:rsidR="009871B2" w:rsidRPr="009871B2">
        <w:rPr>
          <w:rFonts w:ascii="Times New Roman" w:eastAsia="Times New Roman" w:hAnsi="Times New Roman" w:cs="Times New Roman"/>
          <w:sz w:val="24"/>
          <w:szCs w:val="24"/>
        </w:rPr>
        <w:t>Smartphone spyware</w:t>
      </w:r>
      <w:r w:rsidRPr="009871B2">
        <w:rPr>
          <w:rFonts w:ascii="Times New Roman" w:eastAsia="Times New Roman" w:hAnsi="Times New Roman" w:cs="Times New Roman"/>
          <w:sz w:val="24"/>
          <w:szCs w:val="24"/>
        </w:rPr>
        <w:t xml:space="preserve"> challenges this framework because it transforms a single warrant into ongoing and comprehensive surveillance. Rather than being limited to </w:t>
      </w:r>
      <w:proofErr w:type="gramStart"/>
      <w:r w:rsidRPr="009871B2">
        <w:rPr>
          <w:rFonts w:ascii="Times New Roman" w:eastAsia="Times New Roman" w:hAnsi="Times New Roman" w:cs="Times New Roman"/>
          <w:sz w:val="24"/>
          <w:szCs w:val="24"/>
        </w:rPr>
        <w:t>searching</w:t>
      </w:r>
      <w:proofErr w:type="gramEnd"/>
      <w:r w:rsidRPr="009871B2">
        <w:rPr>
          <w:rFonts w:ascii="Times New Roman" w:eastAsia="Times New Roman" w:hAnsi="Times New Roman" w:cs="Times New Roman"/>
          <w:sz w:val="24"/>
          <w:szCs w:val="24"/>
        </w:rPr>
        <w:t xml:space="preserve"> a defined space or a set of communications, the government gains continuous access to a person’s digital life. Even if a warrant is lawfully obtained, the scale of access that is granted calls into question whether such searches can still be considered reasonable. This concern aligns with other arguments that are brought up which emphasizes that intelligence and counterterrorism efforts must operate within a legal structure designed to prevent abuse of power (Rosenbach &amp; Peritz, 2010). Also, secrecy and speed, while sometimes operationally necessary, increase the risk of this executive overreach, especially when oversight mechanisms fail to keep pace with evolving technology. </w:t>
      </w:r>
      <w:r w:rsidRPr="009871B2">
        <w:rPr>
          <w:rFonts w:ascii="Times New Roman" w:eastAsia="Times New Roman" w:hAnsi="Times New Roman" w:cs="Times New Roman"/>
          <w:sz w:val="24"/>
          <w:szCs w:val="24"/>
        </w:rPr>
        <w:lastRenderedPageBreak/>
        <w:t>The spyware tools brought up in the Article reflect this exact problem that technology has advanced to a point where existing legal safeguards struggle to meaningfully constrain its use.</w:t>
      </w:r>
    </w:p>
    <w:p w14:paraId="4A864F13" w14:textId="0158A301" w:rsidR="009871B2" w:rsidRPr="009871B2" w:rsidRDefault="00000000" w:rsidP="009871B2">
      <w:pPr>
        <w:spacing w:line="480" w:lineRule="auto"/>
        <w:ind w:firstLine="720"/>
        <w:rPr>
          <w:rFonts w:ascii="Times New Roman" w:eastAsia="Times New Roman" w:hAnsi="Times New Roman" w:cs="Times New Roman"/>
          <w:sz w:val="24"/>
          <w:szCs w:val="24"/>
        </w:rPr>
      </w:pPr>
      <w:r w:rsidRPr="009871B2">
        <w:rPr>
          <w:rFonts w:ascii="Times New Roman" w:eastAsia="Times New Roman" w:hAnsi="Times New Roman" w:cs="Times New Roman"/>
          <w:sz w:val="24"/>
          <w:szCs w:val="24"/>
        </w:rPr>
        <w:t xml:space="preserve">Beyond legality, the ethical implications are just as equally significant. The article brings up how spyware has been used not only against legitimate criminal suspects, but also against journalists, political opponents and activists. This is a recurring ethical dilemma in intelligence work in which tools created for security purposes are often repurposed once they’re </w:t>
      </w:r>
      <w:r w:rsidR="009871B2" w:rsidRPr="009871B2">
        <w:rPr>
          <w:rFonts w:ascii="Times New Roman" w:eastAsia="Times New Roman" w:hAnsi="Times New Roman" w:cs="Times New Roman"/>
          <w:sz w:val="24"/>
          <w:szCs w:val="24"/>
        </w:rPr>
        <w:t>made. The</w:t>
      </w:r>
      <w:r w:rsidRPr="009871B2">
        <w:rPr>
          <w:rFonts w:ascii="Times New Roman" w:eastAsia="Times New Roman" w:hAnsi="Times New Roman" w:cs="Times New Roman"/>
          <w:sz w:val="24"/>
          <w:szCs w:val="24"/>
        </w:rPr>
        <w:t xml:space="preserve"> legitimacy of an intelligence operation isn't just dependent on its effectiveness but also on its adherence to democratic values and public trust (Rosenbach &amp; Peritz, 2010). </w:t>
      </w:r>
      <w:r w:rsidR="009871B2" w:rsidRPr="009871B2">
        <w:rPr>
          <w:rFonts w:ascii="Times New Roman" w:eastAsia="Times New Roman" w:hAnsi="Times New Roman" w:cs="Times New Roman"/>
          <w:sz w:val="24"/>
          <w:szCs w:val="24"/>
        </w:rPr>
        <w:t>When</w:t>
      </w:r>
      <w:r w:rsidRPr="009871B2">
        <w:rPr>
          <w:rFonts w:ascii="Times New Roman" w:eastAsia="Times New Roman" w:hAnsi="Times New Roman" w:cs="Times New Roman"/>
          <w:sz w:val="24"/>
          <w:szCs w:val="24"/>
        </w:rPr>
        <w:t xml:space="preserve"> surveillance starts becoming too widespread, invisible and </w:t>
      </w:r>
      <w:r w:rsidR="009871B2" w:rsidRPr="009871B2">
        <w:rPr>
          <w:rFonts w:ascii="Times New Roman" w:eastAsia="Times New Roman" w:hAnsi="Times New Roman" w:cs="Times New Roman"/>
          <w:sz w:val="24"/>
          <w:szCs w:val="24"/>
        </w:rPr>
        <w:t>invasive,</w:t>
      </w:r>
      <w:r w:rsidRPr="009871B2">
        <w:rPr>
          <w:rFonts w:ascii="Times New Roman" w:eastAsia="Times New Roman" w:hAnsi="Times New Roman" w:cs="Times New Roman"/>
          <w:sz w:val="24"/>
          <w:szCs w:val="24"/>
        </w:rPr>
        <w:t xml:space="preserve"> that's when legitimacy begins to deteriorate. So no, in this case the end does not justify the means. While the government does have a clear responsibility to investigate crime and protect national security, its use of spyware which enables nearly total surveillance undermines the intent of the Fourth Amendment. Even when a lawful warrant is present there must be limits on what data can be collected and how long the surveillance can last. Otherwise, the constitutional protections that were put in place risk becoming a formality rather than meaningful restraints.</w:t>
      </w:r>
      <w:r w:rsidR="009871B2" w:rsidRPr="009871B2">
        <w:rPr>
          <w:rFonts w:ascii="Times New Roman" w:eastAsia="Times New Roman" w:hAnsi="Times New Roman" w:cs="Times New Roman"/>
          <w:sz w:val="24"/>
          <w:szCs w:val="24"/>
        </w:rPr>
        <w:t xml:space="preserve"> </w:t>
      </w:r>
    </w:p>
    <w:p w14:paraId="09F26167" w14:textId="7C4410DC" w:rsidR="009871B2" w:rsidRPr="009871B2" w:rsidRDefault="00000000" w:rsidP="009871B2">
      <w:pPr>
        <w:spacing w:line="480" w:lineRule="auto"/>
        <w:ind w:firstLine="720"/>
        <w:rPr>
          <w:rFonts w:ascii="Times New Roman" w:eastAsia="Times New Roman" w:hAnsi="Times New Roman" w:cs="Times New Roman"/>
          <w:sz w:val="24"/>
          <w:szCs w:val="24"/>
        </w:rPr>
      </w:pPr>
      <w:r w:rsidRPr="009871B2">
        <w:rPr>
          <w:rFonts w:ascii="Times New Roman" w:eastAsia="Times New Roman" w:hAnsi="Times New Roman" w:cs="Times New Roman"/>
          <w:sz w:val="24"/>
          <w:szCs w:val="24"/>
        </w:rPr>
        <w:t>Also, this topic does tie into encryption and an individual should be allowed to use encryption to protect their communications, even when the government is granted a warrant it shouldn’t affect this. Encryption is not inherently about hiding criminal behavior, rather it is a fundamental component of digital privacy and security. Which is an individual’s right to be able to protect their information. So, weakening encryption or relying on spyware to bypass it</w:t>
      </w:r>
      <w:r w:rsidR="009871B2" w:rsidRPr="009871B2">
        <w:rPr>
          <w:rFonts w:ascii="Times New Roman" w:eastAsia="Times New Roman" w:hAnsi="Times New Roman" w:cs="Times New Roman"/>
          <w:sz w:val="24"/>
          <w:szCs w:val="24"/>
        </w:rPr>
        <w:t>,</w:t>
      </w:r>
      <w:r w:rsidRPr="009871B2">
        <w:rPr>
          <w:rFonts w:ascii="Times New Roman" w:eastAsia="Times New Roman" w:hAnsi="Times New Roman" w:cs="Times New Roman"/>
          <w:sz w:val="24"/>
          <w:szCs w:val="24"/>
        </w:rPr>
        <w:t xml:space="preserve"> sets a dangerous precedent where privacy exists only at the discretion of the state. This also would negatively affect our national cybersecurity by allowing exploits or backdoors to exist, these would eventually be found out by others. Safeguarding liberty while addressing security threats </w:t>
      </w:r>
      <w:r w:rsidRPr="009871B2">
        <w:rPr>
          <w:rFonts w:ascii="Times New Roman" w:eastAsia="Times New Roman" w:hAnsi="Times New Roman" w:cs="Times New Roman"/>
          <w:sz w:val="24"/>
          <w:szCs w:val="24"/>
        </w:rPr>
        <w:lastRenderedPageBreak/>
        <w:t xml:space="preserve">requires discipline and restraint, not unchecked technological capability and collection (Rosenbach &amp; Peritz, 2010). </w:t>
      </w:r>
    </w:p>
    <w:p w14:paraId="2B815C2E" w14:textId="77777777" w:rsidR="009871B2" w:rsidRPr="009871B2" w:rsidRDefault="00000000" w:rsidP="009871B2">
      <w:pPr>
        <w:spacing w:line="480" w:lineRule="auto"/>
        <w:rPr>
          <w:rFonts w:ascii="Times New Roman" w:eastAsia="Times New Roman" w:hAnsi="Times New Roman" w:cs="Times New Roman"/>
          <w:sz w:val="24"/>
          <w:szCs w:val="24"/>
        </w:rPr>
      </w:pPr>
      <w:r w:rsidRPr="009871B2">
        <w:rPr>
          <w:rFonts w:ascii="Times New Roman" w:eastAsia="Times New Roman" w:hAnsi="Times New Roman" w:cs="Times New Roman"/>
          <w:b/>
          <w:bCs/>
          <w:sz w:val="24"/>
          <w:szCs w:val="24"/>
        </w:rPr>
        <w:t>What are the Rights of the People with Respect to Intelligence Gathering?</w:t>
      </w:r>
    </w:p>
    <w:p w14:paraId="0000000C" w14:textId="6E656B83" w:rsidR="00FA25F9" w:rsidRPr="009871B2" w:rsidRDefault="00000000" w:rsidP="009871B2">
      <w:pPr>
        <w:spacing w:line="480" w:lineRule="auto"/>
        <w:ind w:firstLine="720"/>
        <w:rPr>
          <w:rFonts w:ascii="Times New Roman" w:eastAsia="Times New Roman" w:hAnsi="Times New Roman" w:cs="Times New Roman"/>
          <w:sz w:val="24"/>
          <w:szCs w:val="24"/>
        </w:rPr>
      </w:pPr>
      <w:r w:rsidRPr="009871B2">
        <w:rPr>
          <w:rFonts w:ascii="Times New Roman" w:eastAsia="Times New Roman" w:hAnsi="Times New Roman" w:cs="Times New Roman"/>
          <w:sz w:val="24"/>
          <w:szCs w:val="24"/>
        </w:rPr>
        <w:t xml:space="preserve">The rights of the people in respect to intelligence gathering </w:t>
      </w:r>
      <w:r w:rsidR="009871B2" w:rsidRPr="009871B2">
        <w:rPr>
          <w:rFonts w:ascii="Times New Roman" w:eastAsia="Times New Roman" w:hAnsi="Times New Roman" w:cs="Times New Roman"/>
          <w:sz w:val="24"/>
          <w:szCs w:val="24"/>
        </w:rPr>
        <w:t>are</w:t>
      </w:r>
      <w:r w:rsidRPr="009871B2">
        <w:rPr>
          <w:rFonts w:ascii="Times New Roman" w:eastAsia="Times New Roman" w:hAnsi="Times New Roman" w:cs="Times New Roman"/>
          <w:sz w:val="24"/>
          <w:szCs w:val="24"/>
        </w:rPr>
        <w:t xml:space="preserve"> primarily grounded in the Fourth Amendment, which protects an individual against unreasonable searches, while also requiring judicial oversight. Intelligence activities involving U.S. personnel must also be legally justified, clearly defined and subject to oversight to prevent any abuse of power. These rights are intended to ensure that national security efforts do not override constitutional protections that are in place and erode civil liberties in the name of efficiency and security. These protections exist specifically to ensure that </w:t>
      </w:r>
      <w:r w:rsidR="009871B2" w:rsidRPr="009871B2">
        <w:rPr>
          <w:rFonts w:ascii="Times New Roman" w:eastAsia="Times New Roman" w:hAnsi="Times New Roman" w:cs="Times New Roman"/>
          <w:sz w:val="24"/>
          <w:szCs w:val="24"/>
        </w:rPr>
        <w:t>intelligence collection</w:t>
      </w:r>
      <w:r w:rsidRPr="009871B2">
        <w:rPr>
          <w:rFonts w:ascii="Times New Roman" w:eastAsia="Times New Roman" w:hAnsi="Times New Roman" w:cs="Times New Roman"/>
          <w:sz w:val="24"/>
          <w:szCs w:val="24"/>
        </w:rPr>
        <w:t xml:space="preserve"> remains targeted and accountable, rather than becoming a mechanism for broad or indiscriminate surveillance. </w:t>
      </w:r>
    </w:p>
    <w:p w14:paraId="0865C652" w14:textId="77777777" w:rsidR="009871B2" w:rsidRPr="009871B2" w:rsidRDefault="00000000" w:rsidP="009871B2">
      <w:pPr>
        <w:spacing w:line="480" w:lineRule="auto"/>
        <w:jc w:val="center"/>
        <w:rPr>
          <w:rFonts w:ascii="Times New Roman" w:eastAsia="Times New Roman" w:hAnsi="Times New Roman" w:cs="Times New Roman"/>
          <w:b/>
          <w:bCs/>
          <w:sz w:val="24"/>
          <w:szCs w:val="24"/>
        </w:rPr>
      </w:pPr>
      <w:r w:rsidRPr="009871B2">
        <w:rPr>
          <w:rFonts w:ascii="Times New Roman" w:eastAsia="Times New Roman" w:hAnsi="Times New Roman" w:cs="Times New Roman"/>
          <w:b/>
          <w:bCs/>
          <w:sz w:val="24"/>
          <w:szCs w:val="24"/>
        </w:rPr>
        <w:t>References</w:t>
      </w:r>
    </w:p>
    <w:p w14:paraId="79E9989D" w14:textId="7FF064CB" w:rsidR="009871B2" w:rsidRPr="00075012" w:rsidRDefault="009871B2" w:rsidP="009871B2">
      <w:pPr>
        <w:shd w:val="clear" w:color="auto" w:fill="FFFFFF"/>
        <w:spacing w:line="480" w:lineRule="auto"/>
        <w:ind w:left="720" w:hanging="720"/>
        <w:rPr>
          <w:rFonts w:ascii="Times New Roman" w:eastAsia="Times New Roman" w:hAnsi="Times New Roman" w:cs="Times New Roman"/>
          <w:sz w:val="24"/>
          <w:szCs w:val="24"/>
        </w:rPr>
      </w:pPr>
      <w:r w:rsidRPr="00075012">
        <w:rPr>
          <w:rFonts w:ascii="Times New Roman" w:eastAsia="Times New Roman" w:hAnsi="Times New Roman" w:cs="Times New Roman"/>
          <w:sz w:val="24"/>
          <w:szCs w:val="24"/>
        </w:rPr>
        <w:t>New York Times. (</w:t>
      </w:r>
      <w:r w:rsidR="004D7DF3">
        <w:rPr>
          <w:rFonts w:ascii="Times New Roman" w:eastAsia="Times New Roman" w:hAnsi="Times New Roman" w:cs="Times New Roman"/>
          <w:sz w:val="24"/>
          <w:szCs w:val="24"/>
        </w:rPr>
        <w:t>September</w:t>
      </w:r>
      <w:r w:rsidRPr="00075012">
        <w:rPr>
          <w:rFonts w:ascii="Times New Roman" w:eastAsia="Times New Roman" w:hAnsi="Times New Roman" w:cs="Times New Roman"/>
          <w:sz w:val="24"/>
          <w:szCs w:val="24"/>
        </w:rPr>
        <w:t xml:space="preserve"> 2, 2016). </w:t>
      </w:r>
      <w:r w:rsidRPr="00075012">
        <w:rPr>
          <w:rFonts w:ascii="Times New Roman" w:eastAsia="Times New Roman" w:hAnsi="Times New Roman" w:cs="Times New Roman"/>
          <w:i/>
          <w:iCs/>
          <w:sz w:val="24"/>
          <w:szCs w:val="24"/>
        </w:rPr>
        <w:t>How Spy Tech Firms Let Governments See Everything on Smartphone [PDF].</w:t>
      </w:r>
    </w:p>
    <w:p w14:paraId="5EF12C81" w14:textId="77777777" w:rsidR="00075012" w:rsidRPr="00075012" w:rsidRDefault="00075012" w:rsidP="00075012">
      <w:pPr>
        <w:shd w:val="clear" w:color="auto" w:fill="FFFFFF"/>
        <w:spacing w:line="480" w:lineRule="auto"/>
        <w:ind w:left="720" w:hanging="720"/>
        <w:rPr>
          <w:rFonts w:ascii="Times New Roman" w:eastAsia="Times New Roman" w:hAnsi="Times New Roman" w:cs="Times New Roman"/>
          <w:sz w:val="24"/>
          <w:szCs w:val="24"/>
        </w:rPr>
      </w:pPr>
      <w:r w:rsidRPr="00075012">
        <w:rPr>
          <w:rFonts w:ascii="Times New Roman" w:eastAsia="Times New Roman" w:hAnsi="Times New Roman" w:cs="Times New Roman"/>
          <w:sz w:val="24"/>
          <w:szCs w:val="24"/>
        </w:rPr>
        <w:t xml:space="preserve">Rosenbach, E. and Peritz, A. (2010). </w:t>
      </w:r>
      <w:r w:rsidRPr="00075012">
        <w:rPr>
          <w:rFonts w:ascii="Times New Roman" w:eastAsia="Times New Roman" w:hAnsi="Times New Roman" w:cs="Times New Roman"/>
          <w:i/>
          <w:iCs/>
          <w:sz w:val="24"/>
          <w:szCs w:val="24"/>
        </w:rPr>
        <w:t>Trials by Fire – Counterterrorism and the Law.</w:t>
      </w:r>
      <w:r w:rsidRPr="00075012">
        <w:rPr>
          <w:rFonts w:ascii="Times New Roman" w:eastAsia="Times New Roman" w:hAnsi="Times New Roman" w:cs="Times New Roman"/>
          <w:sz w:val="24"/>
          <w:szCs w:val="24"/>
        </w:rPr>
        <w:t xml:space="preserve"> Cambridge, MA: Report for Belfer Center for Science and International Affairs, Harvard Kennedy School.</w:t>
      </w:r>
    </w:p>
    <w:p w14:paraId="2353BFC8" w14:textId="77777777" w:rsidR="00075012" w:rsidRPr="009871B2" w:rsidRDefault="00075012" w:rsidP="009871B2">
      <w:pPr>
        <w:spacing w:line="480" w:lineRule="auto"/>
        <w:ind w:left="720" w:hanging="720"/>
        <w:rPr>
          <w:rFonts w:ascii="Times New Roman" w:eastAsia="Times New Roman" w:hAnsi="Times New Roman" w:cs="Times New Roman"/>
          <w:sz w:val="24"/>
          <w:szCs w:val="24"/>
        </w:rPr>
      </w:pPr>
    </w:p>
    <w:sectPr w:rsidR="00075012" w:rsidRPr="009871B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B637D94-72F5-4686-9191-6AAB20112623}"/>
  </w:font>
  <w:font w:name="Cambria">
    <w:panose1 w:val="02040503050406030204"/>
    <w:charset w:val="00"/>
    <w:family w:val="roman"/>
    <w:pitch w:val="variable"/>
    <w:sig w:usb0="E00006FF" w:usb1="420024FF" w:usb2="02000000" w:usb3="00000000" w:csb0="0000019F" w:csb1="00000000"/>
    <w:embedRegular r:id="rId2" w:fontKey="{6ECFD1D9-95FE-4100-95BB-08C467F9C63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5F9"/>
    <w:rsid w:val="00075012"/>
    <w:rsid w:val="004D7DF3"/>
    <w:rsid w:val="009871B2"/>
    <w:rsid w:val="00EF2DCA"/>
    <w:rsid w:val="00FA25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99EDA"/>
  <w15:docId w15:val="{5848027D-B398-43C6-A11D-56C217BD4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782</Words>
  <Characters>4463</Characters>
  <Application>Microsoft Office Word</Application>
  <DocSecurity>0</DocSecurity>
  <Lines>37</Lines>
  <Paragraphs>10</Paragraphs>
  <ScaleCrop>false</ScaleCrop>
  <Company/>
  <LinksUpToDate>false</LinksUpToDate>
  <CharactersWithSpaces>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Tyler James Vander Mooren</cp:lastModifiedBy>
  <cp:revision>4</cp:revision>
  <dcterms:created xsi:type="dcterms:W3CDTF">2026-01-24T19:01:00Z</dcterms:created>
  <dcterms:modified xsi:type="dcterms:W3CDTF">2026-01-24T19:08:00Z</dcterms:modified>
</cp:coreProperties>
</file>